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73" w:rsidRDefault="00EB1973">
      <w:r>
        <w:t>Assignment 10</w:t>
      </w:r>
    </w:p>
    <w:tbl>
      <w:tblPr>
        <w:tblStyle w:val="TableGrid"/>
        <w:tblW w:w="0" w:type="auto"/>
        <w:tblLook w:val="04A0" w:firstRow="1" w:lastRow="0" w:firstColumn="1" w:lastColumn="0" w:noHBand="0" w:noVBand="1"/>
      </w:tblPr>
      <w:tblGrid>
        <w:gridCol w:w="4788"/>
        <w:gridCol w:w="4788"/>
      </w:tblGrid>
      <w:tr w:rsidR="00EB1973" w:rsidTr="00EB1973">
        <w:tc>
          <w:tcPr>
            <w:tcW w:w="4788" w:type="dxa"/>
          </w:tcPr>
          <w:p w:rsidR="00EB1973" w:rsidRDefault="00EB1973">
            <w:r>
              <w:t>Needs</w:t>
            </w:r>
          </w:p>
        </w:tc>
        <w:tc>
          <w:tcPr>
            <w:tcW w:w="4788" w:type="dxa"/>
          </w:tcPr>
          <w:p w:rsidR="00EB1973" w:rsidRDefault="00EB1973">
            <w:r>
              <w:t>How legislation can address these needs</w:t>
            </w:r>
          </w:p>
        </w:tc>
      </w:tr>
      <w:tr w:rsidR="00EB1973" w:rsidTr="00EB1973">
        <w:tc>
          <w:tcPr>
            <w:tcW w:w="4788" w:type="dxa"/>
          </w:tcPr>
          <w:p w:rsidR="00EB1973" w:rsidRDefault="00EB1973">
            <w:r>
              <w:t>Accessibility- In India, doctor patient ratio for ps</w:t>
            </w:r>
            <w:r w:rsidR="00750A32">
              <w:t xml:space="preserve">ychiatrist is 1 for around </w:t>
            </w:r>
            <w:r>
              <w:t xml:space="preserve">a million </w:t>
            </w:r>
            <w:r w:rsidR="003F3E12">
              <w:t>populations</w:t>
            </w:r>
            <w:r>
              <w:t>. Most of them are working at metro city.</w:t>
            </w:r>
            <w:r w:rsidR="007E1A0B">
              <w:t xml:space="preserve"> T</w:t>
            </w:r>
            <w:r>
              <w:t>here are few psychiatrist</w:t>
            </w:r>
            <w:r w:rsidR="0065039D">
              <w:t>s</w:t>
            </w:r>
            <w:r>
              <w:t xml:space="preserve"> working at district place. Most of them </w:t>
            </w:r>
            <w:r w:rsidR="007E1A0B">
              <w:t>are in private practice and charge huge fees. Public hospitals with psychiatric facility are only in major cities. So, rural poor has to travel long distance to get trea</w:t>
            </w:r>
            <w:r w:rsidR="002F446E">
              <w:t xml:space="preserve">tment. At the same time they </w:t>
            </w:r>
            <w:r w:rsidR="003F3E12">
              <w:t>cannot</w:t>
            </w:r>
            <w:r w:rsidR="007E1A0B">
              <w:t xml:space="preserve"> afford private consultation. Public hospitals catering psychiatric patients are poorly </w:t>
            </w:r>
            <w:proofErr w:type="gramStart"/>
            <w:r w:rsidR="003F3E12">
              <w:t>staffed</w:t>
            </w:r>
            <w:r w:rsidR="0092418D">
              <w:t>,</w:t>
            </w:r>
            <w:proofErr w:type="gramEnd"/>
            <w:r w:rsidR="007E1A0B">
              <w:t xml:space="preserve"> have no free flow of medicines and indoor facilities are pathetic with regard to infrastructure.</w:t>
            </w:r>
          </w:p>
          <w:p w:rsidR="002F446E" w:rsidRDefault="002F446E">
            <w:r>
              <w:t>There is no concept of mental health team. There are few clinical psychologists and psychiatric social workers.</w:t>
            </w:r>
            <w:r w:rsidR="00025C57">
              <w:t xml:space="preserve"> All the three aspects of access- quantity, quality and acceptability- are lacking in the mental health scenario of India.</w:t>
            </w:r>
          </w:p>
        </w:tc>
        <w:tc>
          <w:tcPr>
            <w:tcW w:w="4788" w:type="dxa"/>
          </w:tcPr>
          <w:p w:rsidR="00EB1973" w:rsidRDefault="002F446E">
            <w:r>
              <w:t xml:space="preserve">Legislation can help to develop man power in the mental health. There is need for increasing postgraduate seats in psychiatry, clinical psychology and </w:t>
            </w:r>
            <w:r w:rsidR="003F3E12">
              <w:t>psychiatric</w:t>
            </w:r>
            <w:r>
              <w:t xml:space="preserve"> social work. They must be incentivize to work at district level for few years.</w:t>
            </w:r>
          </w:p>
          <w:p w:rsidR="002F446E" w:rsidRDefault="002F446E">
            <w:r>
              <w:t>Legislation can provide district mental health program</w:t>
            </w:r>
            <w:r w:rsidR="00EF626C">
              <w:t>.</w:t>
            </w:r>
            <w:r w:rsidR="00025C57">
              <w:t xml:space="preserve"> It can help with regards to continuous availability of medicines.</w:t>
            </w:r>
          </w:p>
        </w:tc>
      </w:tr>
      <w:tr w:rsidR="00750A32" w:rsidTr="00750A32">
        <w:tc>
          <w:tcPr>
            <w:tcW w:w="4788" w:type="dxa"/>
          </w:tcPr>
          <w:p w:rsidR="00750A32" w:rsidRDefault="00750A32">
            <w:r>
              <w:t>Awareness of mental health issues and stigma- there are lots of myths and misconception about mental illness and people seek help of local religious person who extort money from them. At times, It takes years for the patient to come to psychiatrist. There is no awareness about common mental disorders like anxiety and depression even among general practitioners. People with mental illness suffer in silence for decades. Because of stigma, people do not seek psychiatric treatment. Family abandon patient with schizophrenia after the death of parents and state has already abdicated its responsibility to look after mentally ill. People with chronic mental illness are on street, called as “wandering lunatics” and are abused, especially fe</w:t>
            </w:r>
            <w:r w:rsidR="0026651F">
              <w:t>male. They die on the street because of cold, heat stroke or infections. Even 108 which is emergency medical help ambulance do not take them to hospital. Their plight is worst then animals. Many wandering females with schizophrenia are sexually abused and many a times deliver on street.</w:t>
            </w:r>
          </w:p>
          <w:p w:rsidR="006B3613" w:rsidRDefault="006B3613">
            <w:r>
              <w:t>Mental health issues can be incorporated in school curricula. Films can be made with mental health issues. Pamphlet, fliers about mental illness in vernacular language must be easily available in hospital.</w:t>
            </w:r>
          </w:p>
        </w:tc>
        <w:tc>
          <w:tcPr>
            <w:tcW w:w="4788" w:type="dxa"/>
          </w:tcPr>
          <w:p w:rsidR="00750A32" w:rsidRDefault="00812256">
            <w:r>
              <w:t xml:space="preserve">Legislation can play crucial role in preventing </w:t>
            </w:r>
            <w:r w:rsidR="003F3E12">
              <w:t>discriminatory practices</w:t>
            </w:r>
            <w:r>
              <w:t xml:space="preserve"> emerging out of stigma. Mental health legislation can identify structural stigma embedded in other statutes and make it null and void. Legislation can spell out resources for awareness activities.</w:t>
            </w:r>
          </w:p>
          <w:p w:rsidR="00812256" w:rsidRDefault="00812256">
            <w:r>
              <w:t xml:space="preserve"> Legislation can play important role for </w:t>
            </w:r>
            <w:r w:rsidR="003F3E12">
              <w:t>“wandering</w:t>
            </w:r>
            <w:r>
              <w:t xml:space="preserve"> lunatics”. It prescribes role of police, judiciary and psychiatrist to help wandering mentally ills.</w:t>
            </w:r>
          </w:p>
          <w:p w:rsidR="00574BA3" w:rsidRDefault="00574BA3">
            <w:r>
              <w:t xml:space="preserve">Legislation can regulate </w:t>
            </w:r>
            <w:r w:rsidR="003F3E12">
              <w:t>mental health practices that are</w:t>
            </w:r>
            <w:r>
              <w:t xml:space="preserve"> detrimental to human rights.</w:t>
            </w:r>
          </w:p>
        </w:tc>
      </w:tr>
      <w:tr w:rsidR="00750A32" w:rsidTr="00750A32">
        <w:tc>
          <w:tcPr>
            <w:tcW w:w="4788" w:type="dxa"/>
          </w:tcPr>
          <w:p w:rsidR="00750A32" w:rsidRDefault="006B3613">
            <w:r>
              <w:t>Community-based rehabilitation</w:t>
            </w:r>
            <w:r w:rsidR="003F3E12">
              <w:t>- At</w:t>
            </w:r>
            <w:r w:rsidR="007A3E31">
              <w:t xml:space="preserve"> present, </w:t>
            </w:r>
            <w:r w:rsidR="007A3E31">
              <w:lastRenderedPageBreak/>
              <w:t xml:space="preserve">thousands of mentally ill </w:t>
            </w:r>
            <w:r w:rsidR="003F3E12">
              <w:t>is</w:t>
            </w:r>
            <w:r w:rsidR="007A3E31">
              <w:t xml:space="preserve"> incarcerated in mental hospitals across India. They are forcefully tonsured, have to put on dress prescribed by hospital. There is physical abuse of the patient by the staff. Most of the </w:t>
            </w:r>
            <w:r w:rsidR="003F3E12">
              <w:t>buildings of the hospitals are</w:t>
            </w:r>
            <w:r w:rsidR="006961CA">
              <w:t xml:space="preserve"> </w:t>
            </w:r>
            <w:r w:rsidR="007A3E31">
              <w:t>dilapidated and condition is unhygienic for living. All of them want to go home. They ask to allow them to talk with their family members via mobile phone. Most of them are overly medicated</w:t>
            </w:r>
            <w:r w:rsidR="006961CA">
              <w:t>. State has robbed their legal capacity under the pretext of safeguarding society.</w:t>
            </w:r>
          </w:p>
        </w:tc>
        <w:tc>
          <w:tcPr>
            <w:tcW w:w="4788" w:type="dxa"/>
          </w:tcPr>
          <w:p w:rsidR="00750A32" w:rsidRDefault="00574BA3">
            <w:r>
              <w:lastRenderedPageBreak/>
              <w:t xml:space="preserve">Legislation can prescribe procedure for involuntary </w:t>
            </w:r>
            <w:r>
              <w:lastRenderedPageBreak/>
              <w:t>admission and appeal. It can come to rescue of mentally ill who are incarcerated in mental hospitals and free them in community with the help of community-based rehabilitation.</w:t>
            </w:r>
          </w:p>
          <w:p w:rsidR="00574BA3" w:rsidRDefault="00574BA3">
            <w:r>
              <w:t xml:space="preserve">Legislation can spell out issues of legal capacity, supported decision-making and advance </w:t>
            </w:r>
            <w:r w:rsidR="003F3E12">
              <w:t>directives which protect</w:t>
            </w:r>
            <w:r>
              <w:t xml:space="preserve"> rights of mentally ill.</w:t>
            </w:r>
          </w:p>
        </w:tc>
      </w:tr>
    </w:tbl>
    <w:p w:rsidR="00571A5D" w:rsidRDefault="00571A5D"/>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5"/>
        <w:gridCol w:w="5695"/>
      </w:tblGrid>
      <w:tr w:rsidR="00B5018E" w:rsidRPr="00B5018E" w:rsidTr="00592348">
        <w:tc>
          <w:tcPr>
            <w:tcW w:w="4355" w:type="dxa"/>
            <w:tcBorders>
              <w:top w:val="outset" w:sz="6" w:space="0" w:color="auto"/>
              <w:left w:val="outset" w:sz="6" w:space="0" w:color="auto"/>
              <w:bottom w:val="outset" w:sz="6" w:space="0" w:color="auto"/>
              <w:right w:val="outset" w:sz="6" w:space="0" w:color="auto"/>
            </w:tcBorders>
            <w:hideMark/>
          </w:tcPr>
          <w:p w:rsidR="00B5018E" w:rsidRPr="00B5018E" w:rsidRDefault="00B5018E" w:rsidP="00B5018E">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9"/>
                <w:szCs w:val="19"/>
              </w:rPr>
            </w:pPr>
            <w:r w:rsidRPr="00B5018E">
              <w:rPr>
                <w:rFonts w:ascii="Verdana" w:eastAsia="Times New Roman" w:hAnsi="Verdana" w:cs="Times New Roman"/>
                <w:b/>
                <w:bCs/>
                <w:color w:val="000000"/>
                <w:sz w:val="19"/>
                <w:szCs w:val="19"/>
                <w:lang w:val="en-GB"/>
              </w:rPr>
              <w:t>Potential barriers/obstacles to drafting, adopting or implementing mental health legislation</w:t>
            </w:r>
          </w:p>
        </w:tc>
        <w:tc>
          <w:tcPr>
            <w:tcW w:w="5695" w:type="dxa"/>
            <w:tcBorders>
              <w:top w:val="outset" w:sz="6" w:space="0" w:color="auto"/>
              <w:left w:val="outset" w:sz="6" w:space="0" w:color="auto"/>
              <w:bottom w:val="outset" w:sz="6" w:space="0" w:color="auto"/>
              <w:right w:val="outset" w:sz="6" w:space="0" w:color="auto"/>
            </w:tcBorders>
            <w:hideMark/>
          </w:tcPr>
          <w:p w:rsidR="00B5018E" w:rsidRPr="00B5018E" w:rsidRDefault="00B5018E" w:rsidP="00B5018E">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rPr>
            </w:pPr>
            <w:r w:rsidRPr="00B5018E">
              <w:rPr>
                <w:rFonts w:ascii="Verdana" w:eastAsia="Times New Roman" w:hAnsi="Verdana" w:cs="Times New Roman"/>
                <w:b/>
                <w:bCs/>
                <w:color w:val="000000"/>
                <w:sz w:val="19"/>
                <w:szCs w:val="19"/>
                <w:lang w:val="en-GB"/>
              </w:rPr>
              <w:t>Strategies to overcome them</w:t>
            </w:r>
          </w:p>
          <w:p w:rsidR="00B5018E" w:rsidRPr="00B5018E" w:rsidRDefault="00B5018E" w:rsidP="00B5018E">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rPr>
            </w:pPr>
          </w:p>
          <w:p w:rsidR="00B5018E" w:rsidRPr="00B5018E" w:rsidRDefault="00B5018E" w:rsidP="00B5018E">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rPr>
            </w:pPr>
          </w:p>
        </w:tc>
      </w:tr>
      <w:tr w:rsidR="00B5018E" w:rsidRPr="00B5018E" w:rsidTr="00592348">
        <w:trPr>
          <w:trHeight w:val="451"/>
        </w:trPr>
        <w:tc>
          <w:tcPr>
            <w:tcW w:w="4355" w:type="dxa"/>
            <w:tcBorders>
              <w:top w:val="outset" w:sz="6" w:space="0" w:color="auto"/>
              <w:left w:val="outset" w:sz="6" w:space="0" w:color="auto"/>
              <w:bottom w:val="single" w:sz="4" w:space="0" w:color="auto"/>
              <w:right w:val="outset" w:sz="6" w:space="0" w:color="auto"/>
            </w:tcBorders>
            <w:hideMark/>
          </w:tcPr>
          <w:p w:rsidR="00B5018E" w:rsidRPr="00B5018E" w:rsidRDefault="00B5018E" w:rsidP="00B5018E">
            <w:pPr>
              <w:numPr>
                <w:ilvl w:val="0"/>
                <w:numId w:val="1"/>
              </w:numPr>
              <w:spacing w:before="100" w:beforeAutospacing="1" w:after="100" w:afterAutospacing="1" w:line="240" w:lineRule="auto"/>
              <w:rPr>
                <w:rFonts w:ascii="Verdana" w:eastAsia="Times New Roman" w:hAnsi="Verdana" w:cs="Times New Roman"/>
                <w:color w:val="000000"/>
                <w:sz w:val="19"/>
                <w:szCs w:val="19"/>
              </w:rPr>
            </w:pPr>
            <w:r w:rsidRPr="00B5018E">
              <w:rPr>
                <w:rFonts w:ascii="Verdana" w:eastAsia="Times New Roman" w:hAnsi="Verdana" w:cs="Times New Roman"/>
                <w:color w:val="000000"/>
                <w:sz w:val="20"/>
                <w:szCs w:val="20"/>
              </w:rPr>
              <w:t>Barrier to drafting</w:t>
            </w:r>
            <w:r w:rsidR="002F7A04">
              <w:rPr>
                <w:rFonts w:ascii="Verdana" w:eastAsia="Times New Roman" w:hAnsi="Verdana" w:cs="Times New Roman"/>
                <w:color w:val="000000"/>
                <w:sz w:val="20"/>
                <w:szCs w:val="20"/>
              </w:rPr>
              <w:t xml:space="preserve"> – </w:t>
            </w:r>
          </w:p>
        </w:tc>
        <w:tc>
          <w:tcPr>
            <w:tcW w:w="5695" w:type="dxa"/>
            <w:tcBorders>
              <w:top w:val="outset" w:sz="6" w:space="0" w:color="auto"/>
              <w:left w:val="outset" w:sz="6" w:space="0" w:color="auto"/>
              <w:bottom w:val="single" w:sz="4" w:space="0" w:color="auto"/>
              <w:right w:val="outset" w:sz="6" w:space="0" w:color="auto"/>
            </w:tcBorders>
            <w:hideMark/>
          </w:tcPr>
          <w:p w:rsidR="002F7A04" w:rsidRPr="002F7A04" w:rsidRDefault="002F7A04" w:rsidP="002F7A04">
            <w:pPr>
              <w:spacing w:before="100" w:beforeAutospacing="1" w:after="100" w:afterAutospacing="1" w:line="240" w:lineRule="auto"/>
              <w:rPr>
                <w:rFonts w:ascii="Verdana" w:eastAsia="Times New Roman" w:hAnsi="Verdana" w:cs="Times New Roman"/>
                <w:color w:val="000000"/>
                <w:sz w:val="19"/>
                <w:szCs w:val="19"/>
              </w:rPr>
            </w:pPr>
          </w:p>
        </w:tc>
      </w:tr>
      <w:tr w:rsidR="00FC59F4" w:rsidRPr="00B5018E" w:rsidTr="00592348">
        <w:trPr>
          <w:trHeight w:val="1756"/>
        </w:trPr>
        <w:tc>
          <w:tcPr>
            <w:tcW w:w="4355" w:type="dxa"/>
            <w:tcBorders>
              <w:top w:val="single" w:sz="4" w:space="0" w:color="auto"/>
              <w:left w:val="outset" w:sz="6" w:space="0" w:color="auto"/>
              <w:bottom w:val="single" w:sz="4" w:space="0" w:color="auto"/>
              <w:right w:val="outset" w:sz="6" w:space="0" w:color="auto"/>
            </w:tcBorders>
          </w:tcPr>
          <w:p w:rsidR="00FC59F4" w:rsidRDefault="00FC59F4" w:rsidP="002F7A04">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Low priority to mental health legislation by government, parliament and sectors outside the health.</w:t>
            </w:r>
          </w:p>
          <w:p w:rsidR="00B835E4" w:rsidRPr="002F7A04" w:rsidRDefault="00B835E4" w:rsidP="00B835E4">
            <w:pPr>
              <w:pStyle w:val="ListParagraph"/>
              <w:spacing w:before="100" w:beforeAutospacing="1" w:after="100" w:afterAutospacing="1" w:line="240" w:lineRule="auto"/>
              <w:ind w:left="705"/>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Example- in India, the first mental health legislation was called “Indian Lunacy Act 1932 was replaced by mental health act 1987. It speaks volume </w:t>
            </w:r>
            <w:r w:rsidR="003F3E12">
              <w:rPr>
                <w:rFonts w:ascii="Verdana" w:eastAsia="Times New Roman" w:hAnsi="Verdana" w:cs="Times New Roman"/>
                <w:color w:val="000000"/>
                <w:sz w:val="19"/>
                <w:szCs w:val="19"/>
              </w:rPr>
              <w:t>about kind</w:t>
            </w:r>
            <w:r>
              <w:rPr>
                <w:rFonts w:ascii="Verdana" w:eastAsia="Times New Roman" w:hAnsi="Verdana" w:cs="Times New Roman"/>
                <w:color w:val="000000"/>
                <w:sz w:val="19"/>
                <w:szCs w:val="19"/>
              </w:rPr>
              <w:t xml:space="preserve"> of neglect mental health sector is facing in India. Funding for the sector</w:t>
            </w:r>
            <w:r w:rsidR="0092418D">
              <w:rPr>
                <w:rFonts w:ascii="Verdana" w:eastAsia="Times New Roman" w:hAnsi="Verdana" w:cs="Times New Roman"/>
                <w:color w:val="000000"/>
                <w:sz w:val="19"/>
                <w:szCs w:val="19"/>
              </w:rPr>
              <w:t xml:space="preserve"> is</w:t>
            </w:r>
            <w:r>
              <w:rPr>
                <w:rFonts w:ascii="Verdana" w:eastAsia="Times New Roman" w:hAnsi="Verdana" w:cs="Times New Roman"/>
                <w:color w:val="000000"/>
                <w:sz w:val="19"/>
                <w:szCs w:val="19"/>
              </w:rPr>
              <w:t xml:space="preserve"> meager.</w:t>
            </w:r>
          </w:p>
          <w:p w:rsidR="00FC59F4" w:rsidRPr="00B5018E" w:rsidRDefault="00FC59F4" w:rsidP="00B5018E">
            <w:pPr>
              <w:spacing w:before="100" w:beforeAutospacing="1" w:after="100" w:afterAutospacing="1" w:line="240" w:lineRule="auto"/>
              <w:ind w:left="360"/>
              <w:rPr>
                <w:rFonts w:ascii="Verdana" w:eastAsia="Times New Roman" w:hAnsi="Verdana" w:cs="Times New Roman"/>
                <w:color w:val="000000"/>
                <w:sz w:val="20"/>
                <w:szCs w:val="20"/>
              </w:rPr>
            </w:pPr>
          </w:p>
        </w:tc>
        <w:tc>
          <w:tcPr>
            <w:tcW w:w="5695" w:type="dxa"/>
            <w:tcBorders>
              <w:top w:val="single" w:sz="4" w:space="0" w:color="auto"/>
              <w:left w:val="outset" w:sz="6" w:space="0" w:color="auto"/>
              <w:bottom w:val="single" w:sz="4" w:space="0" w:color="auto"/>
              <w:right w:val="outset" w:sz="6" w:space="0" w:color="auto"/>
            </w:tcBorders>
          </w:tcPr>
          <w:p w:rsidR="00F774B4" w:rsidRPr="00F774B4" w:rsidRDefault="00F774B4" w:rsidP="00F774B4">
            <w:pPr>
              <w:spacing w:before="100" w:beforeAutospacing="1" w:after="100" w:afterAutospacing="1" w:line="240" w:lineRule="auto"/>
              <w:rPr>
                <w:rFonts w:ascii="Verdana" w:eastAsia="Times New Roman" w:hAnsi="Verdana" w:cs="Times New Roman"/>
                <w:color w:val="000000"/>
                <w:sz w:val="19"/>
                <w:szCs w:val="19"/>
              </w:rPr>
            </w:pPr>
            <w:r w:rsidRPr="00F774B4">
              <w:rPr>
                <w:rFonts w:ascii="Verdana" w:eastAsia="Times New Roman" w:hAnsi="Verdana" w:cs="Times New Roman"/>
                <w:color w:val="000000"/>
                <w:sz w:val="19"/>
                <w:szCs w:val="19"/>
              </w:rPr>
              <w:t>Empowerment of organizations of consumers, families and other advocacy groups.</w:t>
            </w:r>
          </w:p>
          <w:p w:rsidR="00FC59F4" w:rsidRDefault="00FC59F4"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Lobbying the executive and legislators.</w:t>
            </w:r>
          </w:p>
          <w:p w:rsidR="00FC59F4" w:rsidRDefault="00FC59F4"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Informing human right violations of people with mental disorders through the mass media.</w:t>
            </w:r>
          </w:p>
          <w:p w:rsidR="00FC59F4" w:rsidRDefault="00FC59F4"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Denouncing human right violations to international bodies</w:t>
            </w:r>
          </w:p>
        </w:tc>
      </w:tr>
      <w:tr w:rsidR="00FC59F4" w:rsidRPr="00B5018E" w:rsidTr="00592348">
        <w:trPr>
          <w:trHeight w:val="259"/>
        </w:trPr>
        <w:tc>
          <w:tcPr>
            <w:tcW w:w="4355" w:type="dxa"/>
            <w:tcBorders>
              <w:top w:val="single" w:sz="4" w:space="0" w:color="auto"/>
              <w:left w:val="outset" w:sz="6" w:space="0" w:color="auto"/>
              <w:bottom w:val="single" w:sz="4" w:space="0" w:color="auto"/>
              <w:right w:val="outset" w:sz="6" w:space="0" w:color="auto"/>
            </w:tcBorders>
          </w:tcPr>
          <w:p w:rsidR="00FC59F4" w:rsidRDefault="00F774B4" w:rsidP="00F774B4">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Resistance from the general public to human rights-oriented legislation. </w:t>
            </w:r>
          </w:p>
          <w:p w:rsidR="003D3794" w:rsidRDefault="003D3794" w:rsidP="003D3794">
            <w:pPr>
              <w:pStyle w:val="ListParagraph"/>
              <w:spacing w:before="100" w:beforeAutospacing="1" w:after="100" w:afterAutospacing="1" w:line="240" w:lineRule="auto"/>
              <w:ind w:left="705"/>
              <w:rPr>
                <w:rFonts w:ascii="Verdana" w:eastAsia="Times New Roman" w:hAnsi="Verdana" w:cs="Times New Roman"/>
                <w:color w:val="000000"/>
                <w:sz w:val="19"/>
                <w:szCs w:val="19"/>
              </w:rPr>
            </w:pPr>
            <w:r>
              <w:rPr>
                <w:rFonts w:ascii="Verdana" w:eastAsia="Times New Roman" w:hAnsi="Verdana" w:cs="Times New Roman"/>
                <w:color w:val="000000"/>
                <w:sz w:val="19"/>
                <w:szCs w:val="19"/>
              </w:rPr>
              <w:t>Example – In India,</w:t>
            </w:r>
            <w:r w:rsidR="00D40D5B">
              <w:rPr>
                <w:rFonts w:ascii="Verdana" w:eastAsia="Times New Roman" w:hAnsi="Verdana" w:cs="Times New Roman"/>
                <w:color w:val="000000"/>
                <w:sz w:val="19"/>
                <w:szCs w:val="19"/>
              </w:rPr>
              <w:t xml:space="preserve"> public</w:t>
            </w:r>
            <w:r>
              <w:rPr>
                <w:rFonts w:ascii="Verdana" w:eastAsia="Times New Roman" w:hAnsi="Verdana" w:cs="Times New Roman"/>
                <w:color w:val="000000"/>
                <w:sz w:val="19"/>
                <w:szCs w:val="19"/>
              </w:rPr>
              <w:t xml:space="preserve"> perception has been created by political establishment about human rights tribe that they a</w:t>
            </w:r>
            <w:r w:rsidR="00473338">
              <w:rPr>
                <w:rFonts w:ascii="Verdana" w:eastAsia="Times New Roman" w:hAnsi="Verdana" w:cs="Times New Roman"/>
                <w:color w:val="000000"/>
                <w:sz w:val="19"/>
                <w:szCs w:val="19"/>
              </w:rPr>
              <w:t>re extremist in their stance,</w:t>
            </w:r>
            <w:r>
              <w:rPr>
                <w:rFonts w:ascii="Verdana" w:eastAsia="Times New Roman" w:hAnsi="Verdana" w:cs="Times New Roman"/>
                <w:color w:val="000000"/>
                <w:sz w:val="19"/>
                <w:szCs w:val="19"/>
              </w:rPr>
              <w:t xml:space="preserve"> anti-development of the country.</w:t>
            </w:r>
            <w:r w:rsidR="00D40D5B">
              <w:rPr>
                <w:rFonts w:ascii="Verdana" w:eastAsia="Times New Roman" w:hAnsi="Verdana" w:cs="Times New Roman"/>
                <w:color w:val="000000"/>
                <w:sz w:val="19"/>
                <w:szCs w:val="19"/>
              </w:rPr>
              <w:t xml:space="preserve"> Ultimately, they are labeled as anti-national.</w:t>
            </w:r>
            <w:r>
              <w:rPr>
                <w:rFonts w:ascii="Verdana" w:eastAsia="Times New Roman" w:hAnsi="Verdana" w:cs="Times New Roman"/>
                <w:color w:val="000000"/>
                <w:sz w:val="19"/>
                <w:szCs w:val="19"/>
              </w:rPr>
              <w:t xml:space="preserve"> They are funded by foreign countries and their ideas do not match current needs of the country.</w:t>
            </w:r>
          </w:p>
          <w:p w:rsidR="009D2EE0" w:rsidRPr="00F774B4" w:rsidRDefault="009D2EE0" w:rsidP="003D3794">
            <w:pPr>
              <w:pStyle w:val="ListParagraph"/>
              <w:spacing w:before="100" w:beforeAutospacing="1" w:after="100" w:afterAutospacing="1" w:line="240" w:lineRule="auto"/>
              <w:ind w:left="705"/>
              <w:rPr>
                <w:rFonts w:ascii="Verdana" w:eastAsia="Times New Roman" w:hAnsi="Verdana" w:cs="Times New Roman"/>
                <w:color w:val="000000"/>
                <w:sz w:val="19"/>
                <w:szCs w:val="19"/>
              </w:rPr>
            </w:pPr>
          </w:p>
        </w:tc>
        <w:tc>
          <w:tcPr>
            <w:tcW w:w="5695" w:type="dxa"/>
            <w:tcBorders>
              <w:top w:val="single" w:sz="4" w:space="0" w:color="auto"/>
              <w:left w:val="outset" w:sz="6" w:space="0" w:color="auto"/>
              <w:bottom w:val="single" w:sz="4" w:space="0" w:color="auto"/>
              <w:right w:val="outset" w:sz="6" w:space="0" w:color="auto"/>
            </w:tcBorders>
          </w:tcPr>
          <w:p w:rsidR="00FC59F4" w:rsidRDefault="00F774B4"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Sensitization, information and education of the public about consumers’ rights and mental health legislation.</w:t>
            </w:r>
          </w:p>
        </w:tc>
      </w:tr>
      <w:tr w:rsidR="00FC59F4" w:rsidRPr="00B5018E" w:rsidTr="00592348">
        <w:trPr>
          <w:trHeight w:val="192"/>
        </w:trPr>
        <w:tc>
          <w:tcPr>
            <w:tcW w:w="4355" w:type="dxa"/>
            <w:tcBorders>
              <w:top w:val="single" w:sz="4" w:space="0" w:color="auto"/>
              <w:left w:val="outset" w:sz="6" w:space="0" w:color="auto"/>
              <w:bottom w:val="single" w:sz="4" w:space="0" w:color="auto"/>
              <w:right w:val="outset" w:sz="6" w:space="0" w:color="auto"/>
            </w:tcBorders>
          </w:tcPr>
          <w:p w:rsidR="00FC59F4" w:rsidRDefault="00F774B4" w:rsidP="00F774B4">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Insufficient expertise about drafting mental health legislation in the country.</w:t>
            </w:r>
          </w:p>
          <w:p w:rsidR="00C14A5A" w:rsidRPr="00F774B4" w:rsidRDefault="00C14A5A" w:rsidP="00C14A5A">
            <w:pPr>
              <w:pStyle w:val="ListParagraph"/>
              <w:spacing w:before="100" w:beforeAutospacing="1" w:after="100" w:afterAutospacing="1" w:line="240" w:lineRule="auto"/>
              <w:ind w:left="705"/>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Fortunately, India has manpower who has worked in WHO at various </w:t>
            </w:r>
            <w:r>
              <w:rPr>
                <w:rFonts w:ascii="Verdana" w:eastAsia="Times New Roman" w:hAnsi="Verdana" w:cs="Times New Roman"/>
                <w:color w:val="000000"/>
                <w:sz w:val="19"/>
                <w:szCs w:val="19"/>
              </w:rPr>
              <w:lastRenderedPageBreak/>
              <w:t>assignments but WHO always extends help when needed.</w:t>
            </w:r>
          </w:p>
        </w:tc>
        <w:tc>
          <w:tcPr>
            <w:tcW w:w="5695" w:type="dxa"/>
            <w:tcBorders>
              <w:top w:val="single" w:sz="4" w:space="0" w:color="auto"/>
              <w:left w:val="outset" w:sz="6" w:space="0" w:color="auto"/>
              <w:bottom w:val="single" w:sz="4" w:space="0" w:color="auto"/>
              <w:right w:val="outset" w:sz="6" w:space="0" w:color="auto"/>
            </w:tcBorders>
          </w:tcPr>
          <w:p w:rsidR="00FC59F4" w:rsidRDefault="00F774B4"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lastRenderedPageBreak/>
              <w:t>Training of mental health professionals and lawyers.</w:t>
            </w:r>
          </w:p>
          <w:p w:rsidR="00F774B4" w:rsidRDefault="00F774B4"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Technical support from WHO and international experts.</w:t>
            </w:r>
          </w:p>
        </w:tc>
      </w:tr>
      <w:tr w:rsidR="00FC59F4" w:rsidRPr="00B5018E" w:rsidTr="00592348">
        <w:trPr>
          <w:trHeight w:val="182"/>
        </w:trPr>
        <w:tc>
          <w:tcPr>
            <w:tcW w:w="4355" w:type="dxa"/>
            <w:tcBorders>
              <w:top w:val="single" w:sz="4" w:space="0" w:color="auto"/>
              <w:left w:val="outset" w:sz="6" w:space="0" w:color="auto"/>
              <w:bottom w:val="single" w:sz="4" w:space="0" w:color="auto"/>
              <w:right w:val="outset" w:sz="6" w:space="0" w:color="auto"/>
            </w:tcBorders>
          </w:tcPr>
          <w:p w:rsidR="00C14A5A" w:rsidRPr="00C14A5A" w:rsidRDefault="00592348" w:rsidP="00C14A5A">
            <w:pPr>
              <w:pStyle w:val="ListParagraph"/>
              <w:spacing w:before="100" w:beforeAutospacing="1" w:after="100" w:afterAutospacing="1" w:line="240" w:lineRule="auto"/>
              <w:ind w:left="705"/>
              <w:rPr>
                <w:rFonts w:ascii="Verdana" w:eastAsia="Times New Roman" w:hAnsi="Verdana" w:cs="Times New Roman"/>
                <w:color w:val="000000"/>
                <w:sz w:val="19"/>
                <w:szCs w:val="19"/>
              </w:rPr>
            </w:pPr>
            <w:r w:rsidRPr="00592348">
              <w:rPr>
                <w:rFonts w:ascii="Verdana" w:eastAsia="Times New Roman" w:hAnsi="Verdana" w:cs="Times New Roman"/>
                <w:color w:val="000000"/>
                <w:sz w:val="19"/>
                <w:szCs w:val="19"/>
              </w:rPr>
              <w:lastRenderedPageBreak/>
              <w:t>2.</w:t>
            </w:r>
            <w:r w:rsidRPr="00592348">
              <w:rPr>
                <w:rFonts w:ascii="Verdana" w:eastAsia="Times New Roman" w:hAnsi="Verdana" w:cs="Times New Roman"/>
                <w:color w:val="000000"/>
                <w:sz w:val="19"/>
                <w:szCs w:val="19"/>
              </w:rPr>
              <w:tab/>
              <w:t>Barrier to adopting</w:t>
            </w:r>
          </w:p>
        </w:tc>
        <w:tc>
          <w:tcPr>
            <w:tcW w:w="5695" w:type="dxa"/>
            <w:tcBorders>
              <w:top w:val="single" w:sz="4" w:space="0" w:color="auto"/>
              <w:left w:val="outset" w:sz="6" w:space="0" w:color="auto"/>
              <w:bottom w:val="single" w:sz="4" w:space="0" w:color="auto"/>
              <w:right w:val="outset" w:sz="6" w:space="0" w:color="auto"/>
            </w:tcBorders>
          </w:tcPr>
          <w:p w:rsidR="00FC59F4" w:rsidRDefault="00FC59F4" w:rsidP="002F7A04">
            <w:pPr>
              <w:spacing w:before="100" w:beforeAutospacing="1" w:after="100" w:afterAutospacing="1" w:line="240" w:lineRule="auto"/>
              <w:rPr>
                <w:rFonts w:ascii="Verdana" w:eastAsia="Times New Roman" w:hAnsi="Verdana" w:cs="Times New Roman"/>
                <w:color w:val="000000"/>
                <w:sz w:val="19"/>
                <w:szCs w:val="19"/>
              </w:rPr>
            </w:pPr>
          </w:p>
        </w:tc>
      </w:tr>
      <w:tr w:rsidR="00087FC6" w:rsidRPr="00B5018E" w:rsidTr="00592348">
        <w:trPr>
          <w:trHeight w:val="1718"/>
        </w:trPr>
        <w:tc>
          <w:tcPr>
            <w:tcW w:w="4355" w:type="dxa"/>
            <w:tcBorders>
              <w:top w:val="single" w:sz="4" w:space="0" w:color="auto"/>
              <w:left w:val="outset" w:sz="6" w:space="0" w:color="auto"/>
              <w:bottom w:val="single" w:sz="4" w:space="0" w:color="auto"/>
              <w:right w:val="outset" w:sz="6" w:space="0" w:color="auto"/>
            </w:tcBorders>
          </w:tcPr>
          <w:p w:rsidR="00087FC6" w:rsidRDefault="00087FC6" w:rsidP="00087FC6">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Tension between those in </w:t>
            </w:r>
            <w:r w:rsidR="0092418D">
              <w:rPr>
                <w:rFonts w:ascii="Verdana" w:eastAsia="Times New Roman" w:hAnsi="Verdana" w:cs="Times New Roman"/>
                <w:color w:val="000000"/>
                <w:sz w:val="19"/>
                <w:szCs w:val="19"/>
              </w:rPr>
              <w:t>favor</w:t>
            </w:r>
            <w:r>
              <w:rPr>
                <w:rFonts w:ascii="Verdana" w:eastAsia="Times New Roman" w:hAnsi="Verdana" w:cs="Times New Roman"/>
                <w:color w:val="000000"/>
                <w:sz w:val="19"/>
                <w:szCs w:val="19"/>
              </w:rPr>
              <w:t xml:space="preserve"> of a human rights-oriented legislation and those who emphasized public safety.</w:t>
            </w:r>
          </w:p>
          <w:p w:rsidR="00087FC6" w:rsidRDefault="00087FC6" w:rsidP="00C14A5A">
            <w:pPr>
              <w:pStyle w:val="ListParagraph"/>
              <w:spacing w:before="100" w:beforeAutospacing="1" w:after="100" w:afterAutospacing="1" w:line="240" w:lineRule="auto"/>
              <w:ind w:left="705"/>
              <w:rPr>
                <w:rFonts w:ascii="Verdana" w:eastAsia="Times New Roman" w:hAnsi="Verdana" w:cs="Times New Roman"/>
                <w:color w:val="000000"/>
                <w:sz w:val="19"/>
                <w:szCs w:val="19"/>
              </w:rPr>
            </w:pPr>
            <w:r>
              <w:rPr>
                <w:rFonts w:ascii="Verdana" w:eastAsia="Times New Roman" w:hAnsi="Verdana" w:cs="Times New Roman"/>
                <w:color w:val="000000"/>
                <w:sz w:val="19"/>
                <w:szCs w:val="19"/>
              </w:rPr>
              <w:t>In India, public good and safety is always given priority compared to individual human rights.</w:t>
            </w:r>
          </w:p>
        </w:tc>
        <w:tc>
          <w:tcPr>
            <w:tcW w:w="5695" w:type="dxa"/>
            <w:tcBorders>
              <w:top w:val="single" w:sz="4" w:space="0" w:color="auto"/>
              <w:left w:val="outset" w:sz="6" w:space="0" w:color="auto"/>
              <w:bottom w:val="single" w:sz="4" w:space="0" w:color="auto"/>
              <w:right w:val="outset" w:sz="6" w:space="0" w:color="auto"/>
            </w:tcBorders>
          </w:tcPr>
          <w:p w:rsidR="00087FC6" w:rsidRDefault="00087FC6"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Formulating mental health law taking a needs-based approach i.e. addressing consumer needs as well as the needs of society in general.</w:t>
            </w:r>
          </w:p>
        </w:tc>
      </w:tr>
      <w:tr w:rsidR="00FC59F4" w:rsidRPr="00B5018E" w:rsidTr="00592348">
        <w:trPr>
          <w:trHeight w:val="115"/>
        </w:trPr>
        <w:tc>
          <w:tcPr>
            <w:tcW w:w="4355" w:type="dxa"/>
            <w:tcBorders>
              <w:top w:val="single" w:sz="4" w:space="0" w:color="auto"/>
              <w:left w:val="outset" w:sz="6" w:space="0" w:color="auto"/>
              <w:bottom w:val="single" w:sz="4" w:space="0" w:color="auto"/>
              <w:right w:val="outset" w:sz="6" w:space="0" w:color="auto"/>
            </w:tcBorders>
          </w:tcPr>
          <w:p w:rsidR="00FC59F4" w:rsidRPr="00C14A5A" w:rsidRDefault="00C14A5A" w:rsidP="00C14A5A">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Conflicts </w:t>
            </w:r>
            <w:r w:rsidR="0092418D">
              <w:rPr>
                <w:rFonts w:ascii="Verdana" w:eastAsia="Times New Roman" w:hAnsi="Verdana" w:cs="Times New Roman"/>
                <w:color w:val="000000"/>
                <w:sz w:val="19"/>
                <w:szCs w:val="19"/>
              </w:rPr>
              <w:t>between those</w:t>
            </w:r>
            <w:r>
              <w:rPr>
                <w:rFonts w:ascii="Verdana" w:eastAsia="Times New Roman" w:hAnsi="Verdana" w:cs="Times New Roman"/>
                <w:color w:val="000000"/>
                <w:sz w:val="19"/>
                <w:szCs w:val="19"/>
              </w:rPr>
              <w:t xml:space="preserve"> who </w:t>
            </w:r>
            <w:r w:rsidR="0092418D">
              <w:rPr>
                <w:rFonts w:ascii="Verdana" w:eastAsia="Times New Roman" w:hAnsi="Verdana" w:cs="Times New Roman"/>
                <w:color w:val="000000"/>
                <w:sz w:val="19"/>
                <w:szCs w:val="19"/>
              </w:rPr>
              <w:t>favor</w:t>
            </w:r>
            <w:r>
              <w:rPr>
                <w:rFonts w:ascii="Verdana" w:eastAsia="Times New Roman" w:hAnsi="Verdana" w:cs="Times New Roman"/>
                <w:color w:val="000000"/>
                <w:sz w:val="19"/>
                <w:szCs w:val="19"/>
              </w:rPr>
              <w:t xml:space="preserve"> legislation solely concerning patients’ rights and those who </w:t>
            </w:r>
            <w:r w:rsidR="0092418D">
              <w:rPr>
                <w:rFonts w:ascii="Verdana" w:eastAsia="Times New Roman" w:hAnsi="Verdana" w:cs="Times New Roman"/>
                <w:color w:val="000000"/>
                <w:sz w:val="19"/>
                <w:szCs w:val="19"/>
              </w:rPr>
              <w:t>favor</w:t>
            </w:r>
            <w:r>
              <w:rPr>
                <w:rFonts w:ascii="Verdana" w:eastAsia="Times New Roman" w:hAnsi="Verdana" w:cs="Times New Roman"/>
                <w:color w:val="000000"/>
                <w:sz w:val="19"/>
                <w:szCs w:val="19"/>
              </w:rPr>
              <w:t xml:space="preserve"> including also promotion and prevention.</w:t>
            </w:r>
          </w:p>
        </w:tc>
        <w:tc>
          <w:tcPr>
            <w:tcW w:w="5695" w:type="dxa"/>
            <w:tcBorders>
              <w:top w:val="single" w:sz="4" w:space="0" w:color="auto"/>
              <w:left w:val="outset" w:sz="6" w:space="0" w:color="auto"/>
              <w:bottom w:val="single" w:sz="4" w:space="0" w:color="auto"/>
              <w:right w:val="outset" w:sz="6" w:space="0" w:color="auto"/>
            </w:tcBorders>
          </w:tcPr>
          <w:p w:rsidR="00FC59F4" w:rsidRDefault="00C14A5A"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Appoint representatives from both interest groups to the drafting body</w:t>
            </w:r>
            <w:r w:rsidR="004F0208">
              <w:rPr>
                <w:rFonts w:ascii="Verdana" w:eastAsia="Times New Roman" w:hAnsi="Verdana" w:cs="Times New Roman"/>
                <w:color w:val="000000"/>
                <w:sz w:val="19"/>
                <w:szCs w:val="19"/>
              </w:rPr>
              <w:t xml:space="preserve"> and </w:t>
            </w:r>
            <w:r w:rsidR="0092418D">
              <w:rPr>
                <w:rFonts w:ascii="Verdana" w:eastAsia="Times New Roman" w:hAnsi="Verdana" w:cs="Times New Roman"/>
                <w:color w:val="000000"/>
                <w:sz w:val="19"/>
                <w:szCs w:val="19"/>
              </w:rPr>
              <w:t>favor</w:t>
            </w:r>
            <w:r w:rsidR="004F0208">
              <w:rPr>
                <w:rFonts w:ascii="Verdana" w:eastAsia="Times New Roman" w:hAnsi="Verdana" w:cs="Times New Roman"/>
                <w:color w:val="000000"/>
                <w:sz w:val="19"/>
                <w:szCs w:val="19"/>
              </w:rPr>
              <w:t xml:space="preserve"> the participation from both groups in the consultation process.</w:t>
            </w:r>
          </w:p>
        </w:tc>
      </w:tr>
      <w:tr w:rsidR="00FC59F4" w:rsidRPr="00B5018E" w:rsidTr="00592348">
        <w:trPr>
          <w:trHeight w:val="2217"/>
        </w:trPr>
        <w:tc>
          <w:tcPr>
            <w:tcW w:w="4355" w:type="dxa"/>
            <w:tcBorders>
              <w:top w:val="single" w:sz="4" w:space="0" w:color="auto"/>
              <w:left w:val="outset" w:sz="6" w:space="0" w:color="auto"/>
              <w:bottom w:val="single" w:sz="4" w:space="0" w:color="auto"/>
              <w:right w:val="outset" w:sz="6" w:space="0" w:color="auto"/>
            </w:tcBorders>
          </w:tcPr>
          <w:p w:rsidR="004F0208" w:rsidRDefault="004F0208" w:rsidP="004F0208">
            <w:pPr>
              <w:spacing w:before="100" w:beforeAutospacing="1" w:after="100" w:afterAutospacing="1" w:line="240" w:lineRule="auto"/>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D. Tension between the rights and responsibilities of consumers and the rights and responsibilities of families.</w:t>
            </w:r>
          </w:p>
          <w:p w:rsidR="00FC59F4" w:rsidRDefault="004F0208" w:rsidP="004F0208">
            <w:pPr>
              <w:spacing w:before="100" w:beforeAutospacing="1" w:after="100" w:afterAutospacing="1" w:line="240" w:lineRule="auto"/>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In India, the tension between </w:t>
            </w:r>
            <w:r w:rsidR="0092418D">
              <w:rPr>
                <w:rFonts w:ascii="Verdana" w:eastAsia="Times New Roman" w:hAnsi="Verdana" w:cs="Times New Roman"/>
                <w:color w:val="000000"/>
                <w:sz w:val="19"/>
                <w:szCs w:val="19"/>
              </w:rPr>
              <w:t>these</w:t>
            </w:r>
            <w:r>
              <w:rPr>
                <w:rFonts w:ascii="Verdana" w:eastAsia="Times New Roman" w:hAnsi="Verdana" w:cs="Times New Roman"/>
                <w:color w:val="000000"/>
                <w:sz w:val="19"/>
                <w:szCs w:val="19"/>
              </w:rPr>
              <w:t xml:space="preserve"> two groups is palpable. As family believes that only they have the best interest of the patient in mind they must be sole decision makers in the life of the patient.</w:t>
            </w:r>
          </w:p>
        </w:tc>
        <w:tc>
          <w:tcPr>
            <w:tcW w:w="5695" w:type="dxa"/>
            <w:tcBorders>
              <w:top w:val="single" w:sz="4" w:space="0" w:color="auto"/>
              <w:left w:val="outset" w:sz="6" w:space="0" w:color="auto"/>
              <w:bottom w:val="single" w:sz="4" w:space="0" w:color="auto"/>
              <w:right w:val="outset" w:sz="6" w:space="0" w:color="auto"/>
            </w:tcBorders>
          </w:tcPr>
          <w:p w:rsidR="00FC59F4" w:rsidRDefault="004F0208"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Workshops with representatives from consumers and families groups to examine and discuss the key issues and interest of each group.</w:t>
            </w:r>
          </w:p>
          <w:p w:rsidR="004F0208" w:rsidRDefault="004F0208"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Include both groups in the drafting body and consultation process.</w:t>
            </w:r>
          </w:p>
        </w:tc>
      </w:tr>
      <w:tr w:rsidR="004F0208" w:rsidRPr="00B5018E" w:rsidTr="00592348">
        <w:trPr>
          <w:trHeight w:val="480"/>
        </w:trPr>
        <w:tc>
          <w:tcPr>
            <w:tcW w:w="4355" w:type="dxa"/>
            <w:tcBorders>
              <w:top w:val="single" w:sz="4" w:space="0" w:color="auto"/>
              <w:left w:val="outset" w:sz="6" w:space="0" w:color="auto"/>
              <w:bottom w:val="outset" w:sz="6" w:space="0" w:color="auto"/>
              <w:right w:val="outset" w:sz="6" w:space="0" w:color="auto"/>
            </w:tcBorders>
          </w:tcPr>
          <w:p w:rsidR="004F0208" w:rsidRDefault="00EA61F0" w:rsidP="00EA61F0">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Resistance from psychiatrists who perceive a new legislation as undermining medical authority.</w:t>
            </w:r>
          </w:p>
          <w:p w:rsidR="00EA61F0" w:rsidRDefault="00EA61F0" w:rsidP="00EA61F0">
            <w:pPr>
              <w:pStyle w:val="ListParagraph"/>
              <w:spacing w:before="100" w:beforeAutospacing="1" w:after="100" w:afterAutospacing="1" w:line="240" w:lineRule="auto"/>
              <w:ind w:left="705"/>
              <w:rPr>
                <w:rFonts w:ascii="Verdana" w:eastAsia="Times New Roman" w:hAnsi="Verdana" w:cs="Times New Roman"/>
                <w:color w:val="000000"/>
                <w:sz w:val="19"/>
                <w:szCs w:val="19"/>
              </w:rPr>
            </w:pPr>
          </w:p>
          <w:p w:rsidR="00EA61F0" w:rsidRPr="00EA61F0" w:rsidRDefault="00EA61F0" w:rsidP="00EA61F0">
            <w:pPr>
              <w:pStyle w:val="ListParagraph"/>
              <w:spacing w:before="100" w:beforeAutospacing="1" w:after="100" w:afterAutospacing="1" w:line="240" w:lineRule="auto"/>
              <w:ind w:left="705"/>
              <w:rPr>
                <w:rFonts w:ascii="Verdana" w:eastAsia="Times New Roman" w:hAnsi="Verdana" w:cs="Times New Roman"/>
                <w:color w:val="000000"/>
                <w:sz w:val="19"/>
                <w:szCs w:val="19"/>
              </w:rPr>
            </w:pPr>
            <w:r>
              <w:rPr>
                <w:rFonts w:ascii="Verdana" w:eastAsia="Times New Roman" w:hAnsi="Verdana" w:cs="Times New Roman"/>
                <w:color w:val="000000"/>
                <w:sz w:val="19"/>
                <w:szCs w:val="19"/>
              </w:rPr>
              <w:t>In India, this is the toughest nut to crack as they are powerful in lobbying and vested interests with regards to prescription and overall authority over patients. Even patients consider them next to god and difficult to overcome halo effect.</w:t>
            </w:r>
          </w:p>
          <w:p w:rsidR="004F0208" w:rsidRDefault="004F0208" w:rsidP="004F0208">
            <w:pPr>
              <w:spacing w:before="100" w:beforeAutospacing="1" w:after="100" w:afterAutospacing="1" w:line="240" w:lineRule="auto"/>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w:t>
            </w:r>
          </w:p>
        </w:tc>
        <w:tc>
          <w:tcPr>
            <w:tcW w:w="5695" w:type="dxa"/>
            <w:tcBorders>
              <w:top w:val="single" w:sz="4" w:space="0" w:color="auto"/>
              <w:left w:val="outset" w:sz="6" w:space="0" w:color="auto"/>
              <w:bottom w:val="outset" w:sz="6" w:space="0" w:color="auto"/>
              <w:right w:val="outset" w:sz="6" w:space="0" w:color="auto"/>
            </w:tcBorders>
          </w:tcPr>
          <w:p w:rsidR="004F0208" w:rsidRDefault="00EA61F0"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Seminars on patients’ rights and medical ethics with the participation of experts in these areas.</w:t>
            </w:r>
          </w:p>
          <w:p w:rsidR="00EA61F0" w:rsidRDefault="00EA61F0" w:rsidP="002F7A04">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Formulating the law from a consumer perspective and involving many sectors and disciplines in a consultation process with oral hearings.</w:t>
            </w:r>
          </w:p>
          <w:p w:rsidR="00EA61F0" w:rsidRDefault="00EA61F0" w:rsidP="002F7A04">
            <w:pPr>
              <w:spacing w:before="100" w:beforeAutospacing="1" w:after="100" w:afterAutospacing="1" w:line="240" w:lineRule="auto"/>
              <w:rPr>
                <w:rFonts w:ascii="Verdana" w:eastAsia="Times New Roman" w:hAnsi="Verdana" w:cs="Times New Roman"/>
                <w:color w:val="000000"/>
                <w:sz w:val="19"/>
                <w:szCs w:val="19"/>
              </w:rPr>
            </w:pPr>
          </w:p>
        </w:tc>
      </w:tr>
      <w:tr w:rsidR="00B5018E" w:rsidRPr="00B5018E" w:rsidTr="00592348">
        <w:trPr>
          <w:trHeight w:val="413"/>
        </w:trPr>
        <w:tc>
          <w:tcPr>
            <w:tcW w:w="4355" w:type="dxa"/>
            <w:tcBorders>
              <w:top w:val="outset" w:sz="6" w:space="0" w:color="auto"/>
              <w:left w:val="outset" w:sz="6" w:space="0" w:color="auto"/>
              <w:bottom w:val="single" w:sz="4" w:space="0" w:color="auto"/>
              <w:right w:val="outset" w:sz="6" w:space="0" w:color="auto"/>
            </w:tcBorders>
            <w:hideMark/>
          </w:tcPr>
          <w:p w:rsidR="00B5018E" w:rsidRPr="00B5018E" w:rsidRDefault="00B5018E" w:rsidP="00B5018E">
            <w:pPr>
              <w:numPr>
                <w:ilvl w:val="0"/>
                <w:numId w:val="3"/>
              </w:numPr>
              <w:spacing w:before="100" w:beforeAutospacing="1" w:after="100" w:afterAutospacing="1" w:line="240" w:lineRule="auto"/>
              <w:rPr>
                <w:rFonts w:ascii="Verdana" w:eastAsia="Times New Roman" w:hAnsi="Verdana" w:cs="Times New Roman"/>
                <w:color w:val="000000"/>
                <w:sz w:val="19"/>
                <w:szCs w:val="19"/>
              </w:rPr>
            </w:pPr>
            <w:r w:rsidRPr="00B5018E">
              <w:rPr>
                <w:rFonts w:ascii="Verdana" w:eastAsia="Times New Roman" w:hAnsi="Verdana" w:cs="Times New Roman"/>
                <w:color w:val="000000"/>
                <w:sz w:val="20"/>
                <w:szCs w:val="20"/>
              </w:rPr>
              <w:t>Barrier to implementing</w:t>
            </w:r>
          </w:p>
        </w:tc>
        <w:tc>
          <w:tcPr>
            <w:tcW w:w="5695" w:type="dxa"/>
            <w:tcBorders>
              <w:top w:val="outset" w:sz="6" w:space="0" w:color="auto"/>
              <w:left w:val="outset" w:sz="6" w:space="0" w:color="auto"/>
              <w:bottom w:val="single" w:sz="4" w:space="0" w:color="auto"/>
              <w:right w:val="outset" w:sz="6" w:space="0" w:color="auto"/>
            </w:tcBorders>
            <w:hideMark/>
          </w:tcPr>
          <w:p w:rsidR="00B5018E" w:rsidRPr="00B5018E" w:rsidRDefault="00B5018E" w:rsidP="00B5018E">
            <w:pPr>
              <w:spacing w:before="100" w:beforeAutospacing="1" w:after="100" w:afterAutospacing="1" w:line="240" w:lineRule="auto"/>
              <w:rPr>
                <w:rFonts w:ascii="Verdana" w:eastAsia="Times New Roman" w:hAnsi="Verdana" w:cs="Times New Roman"/>
                <w:color w:val="000000"/>
                <w:sz w:val="19"/>
                <w:szCs w:val="19"/>
              </w:rPr>
            </w:pPr>
          </w:p>
        </w:tc>
      </w:tr>
      <w:tr w:rsidR="00FA40A4" w:rsidRPr="00B5018E" w:rsidTr="00592348">
        <w:trPr>
          <w:trHeight w:val="249"/>
        </w:trPr>
        <w:tc>
          <w:tcPr>
            <w:tcW w:w="4355" w:type="dxa"/>
            <w:tcBorders>
              <w:top w:val="single" w:sz="4" w:space="0" w:color="auto"/>
              <w:left w:val="single" w:sz="4" w:space="0" w:color="auto"/>
              <w:bottom w:val="single" w:sz="4" w:space="0" w:color="auto"/>
              <w:right w:val="outset" w:sz="6" w:space="0" w:color="auto"/>
            </w:tcBorders>
          </w:tcPr>
          <w:p w:rsidR="00FA40A4" w:rsidRPr="00FA40A4" w:rsidRDefault="00FA40A4" w:rsidP="00FA40A4">
            <w:pPr>
              <w:pStyle w:val="ListParagraph"/>
              <w:numPr>
                <w:ilvl w:val="1"/>
                <w:numId w:val="1"/>
              </w:num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Lack of coordinated action in the implementation of mental health legislation ( absence of centralized agency or authority overseeing the process of implementation)</w:t>
            </w:r>
          </w:p>
        </w:tc>
        <w:tc>
          <w:tcPr>
            <w:tcW w:w="5695" w:type="dxa"/>
            <w:tcBorders>
              <w:top w:val="single" w:sz="4" w:space="0" w:color="auto"/>
              <w:left w:val="outset" w:sz="6" w:space="0" w:color="auto"/>
              <w:bottom w:val="single" w:sz="4" w:space="0" w:color="auto"/>
              <w:right w:val="outset" w:sz="6" w:space="0" w:color="auto"/>
            </w:tcBorders>
          </w:tcPr>
          <w:p w:rsidR="00FA40A4" w:rsidRPr="00B5018E" w:rsidRDefault="00FA40A4"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Ensure that an overseeing agency </w:t>
            </w:r>
            <w:r w:rsidR="0092418D">
              <w:rPr>
                <w:rFonts w:ascii="Verdana" w:eastAsia="Times New Roman" w:hAnsi="Verdana" w:cs="Times New Roman"/>
                <w:color w:val="000000"/>
                <w:sz w:val="19"/>
                <w:szCs w:val="19"/>
              </w:rPr>
              <w:t>(e.g</w:t>
            </w:r>
            <w:r>
              <w:rPr>
                <w:rFonts w:ascii="Verdana" w:eastAsia="Times New Roman" w:hAnsi="Verdana" w:cs="Times New Roman"/>
                <w:color w:val="000000"/>
                <w:sz w:val="19"/>
                <w:szCs w:val="19"/>
              </w:rPr>
              <w:t>. a specific monitoring body or the mental health review body) is appointed to monitor the implementation process, by having this included in the text of the law.</w:t>
            </w:r>
          </w:p>
        </w:tc>
      </w:tr>
      <w:tr w:rsidR="00FA40A4" w:rsidRPr="00B5018E" w:rsidTr="00592348">
        <w:trPr>
          <w:trHeight w:val="220"/>
        </w:trPr>
        <w:tc>
          <w:tcPr>
            <w:tcW w:w="4355" w:type="dxa"/>
            <w:tcBorders>
              <w:top w:val="single" w:sz="4" w:space="0" w:color="auto"/>
              <w:left w:val="single" w:sz="4" w:space="0" w:color="auto"/>
              <w:bottom w:val="single" w:sz="4" w:space="0" w:color="auto"/>
              <w:right w:val="outset" w:sz="6" w:space="0" w:color="auto"/>
            </w:tcBorders>
          </w:tcPr>
          <w:p w:rsidR="00FA40A4" w:rsidRPr="00FA40A4" w:rsidRDefault="00FA40A4" w:rsidP="00FA40A4">
            <w:pPr>
              <w:pStyle w:val="ListParagraph"/>
              <w:numPr>
                <w:ilvl w:val="1"/>
                <w:numId w:val="1"/>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Most </w:t>
            </w:r>
            <w:r w:rsidR="002162F4">
              <w:rPr>
                <w:rFonts w:ascii="Verdana" w:eastAsia="Times New Roman" w:hAnsi="Verdana" w:cs="Times New Roman"/>
                <w:color w:val="000000"/>
                <w:sz w:val="19"/>
                <w:szCs w:val="19"/>
              </w:rPr>
              <w:t>consumers and famili</w:t>
            </w:r>
            <w:r>
              <w:rPr>
                <w:rFonts w:ascii="Verdana" w:eastAsia="Times New Roman" w:hAnsi="Verdana" w:cs="Times New Roman"/>
                <w:color w:val="000000"/>
                <w:sz w:val="19"/>
                <w:szCs w:val="19"/>
              </w:rPr>
              <w:t xml:space="preserve">es </w:t>
            </w:r>
            <w:r w:rsidR="002162F4">
              <w:rPr>
                <w:rFonts w:ascii="Verdana" w:eastAsia="Times New Roman" w:hAnsi="Verdana" w:cs="Times New Roman"/>
                <w:color w:val="000000"/>
                <w:sz w:val="19"/>
                <w:szCs w:val="19"/>
              </w:rPr>
              <w:t xml:space="preserve">are not aware of major changes in protection of their </w:t>
            </w:r>
            <w:r w:rsidR="002162F4">
              <w:rPr>
                <w:rFonts w:ascii="Verdana" w:eastAsia="Times New Roman" w:hAnsi="Verdana" w:cs="Times New Roman"/>
                <w:color w:val="000000"/>
                <w:sz w:val="19"/>
                <w:szCs w:val="19"/>
              </w:rPr>
              <w:lastRenderedPageBreak/>
              <w:t>rights since the mental health law came into effect.</w:t>
            </w:r>
          </w:p>
        </w:tc>
        <w:tc>
          <w:tcPr>
            <w:tcW w:w="5695" w:type="dxa"/>
            <w:tcBorders>
              <w:top w:val="single" w:sz="4" w:space="0" w:color="auto"/>
              <w:left w:val="outset" w:sz="6" w:space="0" w:color="auto"/>
              <w:bottom w:val="single" w:sz="4" w:space="0" w:color="auto"/>
              <w:right w:val="outset" w:sz="6" w:space="0" w:color="auto"/>
            </w:tcBorders>
          </w:tcPr>
          <w:p w:rsidR="00FA40A4" w:rsidRDefault="002162F4"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lastRenderedPageBreak/>
              <w:t xml:space="preserve"> Education and training of consumers </w:t>
            </w:r>
            <w:r w:rsidR="0092418D">
              <w:rPr>
                <w:rFonts w:ascii="Verdana" w:eastAsia="Times New Roman" w:hAnsi="Verdana" w:cs="Times New Roman"/>
                <w:color w:val="000000"/>
                <w:sz w:val="19"/>
                <w:szCs w:val="19"/>
              </w:rPr>
              <w:t>and families</w:t>
            </w:r>
            <w:r>
              <w:rPr>
                <w:rFonts w:ascii="Verdana" w:eastAsia="Times New Roman" w:hAnsi="Verdana" w:cs="Times New Roman"/>
                <w:color w:val="000000"/>
                <w:sz w:val="19"/>
                <w:szCs w:val="19"/>
              </w:rPr>
              <w:t xml:space="preserve"> about the rights of people with mental disorders.</w:t>
            </w:r>
          </w:p>
          <w:p w:rsidR="002162F4" w:rsidRDefault="002162F4"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lastRenderedPageBreak/>
              <w:t>Dissemination of guidebooks and leaflets about the mental health law.</w:t>
            </w:r>
          </w:p>
          <w:p w:rsidR="002162F4" w:rsidRPr="00B5018E" w:rsidRDefault="002162F4"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Empowerment of organizations of consumers, families and other advocacy groups. </w:t>
            </w:r>
          </w:p>
        </w:tc>
      </w:tr>
      <w:tr w:rsidR="00FA40A4" w:rsidRPr="00B5018E" w:rsidTr="00592348">
        <w:trPr>
          <w:trHeight w:val="278"/>
        </w:trPr>
        <w:tc>
          <w:tcPr>
            <w:tcW w:w="4355" w:type="dxa"/>
            <w:tcBorders>
              <w:top w:val="single" w:sz="4" w:space="0" w:color="auto"/>
              <w:left w:val="single" w:sz="4" w:space="0" w:color="auto"/>
              <w:bottom w:val="single" w:sz="4" w:space="0" w:color="auto"/>
              <w:right w:val="outset" w:sz="6" w:space="0" w:color="auto"/>
            </w:tcBorders>
          </w:tcPr>
          <w:p w:rsidR="00FA40A4" w:rsidRPr="002162F4" w:rsidRDefault="002162F4" w:rsidP="002162F4">
            <w:pPr>
              <w:pStyle w:val="ListParagraph"/>
              <w:numPr>
                <w:ilvl w:val="1"/>
                <w:numId w:val="1"/>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lastRenderedPageBreak/>
              <w:t xml:space="preserve">Mental health, health and other professionals are unaware, or </w:t>
            </w:r>
            <w:r w:rsidR="0092418D">
              <w:rPr>
                <w:rFonts w:ascii="Verdana" w:eastAsia="Times New Roman" w:hAnsi="Verdana" w:cs="Times New Roman"/>
                <w:color w:val="000000"/>
                <w:sz w:val="19"/>
                <w:szCs w:val="19"/>
              </w:rPr>
              <w:t>resist the</w:t>
            </w:r>
            <w:r>
              <w:rPr>
                <w:rFonts w:ascii="Verdana" w:eastAsia="Times New Roman" w:hAnsi="Verdana" w:cs="Times New Roman"/>
                <w:color w:val="000000"/>
                <w:sz w:val="19"/>
                <w:szCs w:val="19"/>
              </w:rPr>
              <w:t xml:space="preserve"> provisions of mental health legislation.</w:t>
            </w:r>
          </w:p>
        </w:tc>
        <w:tc>
          <w:tcPr>
            <w:tcW w:w="5695" w:type="dxa"/>
            <w:tcBorders>
              <w:top w:val="single" w:sz="4" w:space="0" w:color="auto"/>
              <w:left w:val="outset" w:sz="6" w:space="0" w:color="auto"/>
              <w:bottom w:val="single" w:sz="4" w:space="0" w:color="auto"/>
              <w:right w:val="outset" w:sz="6" w:space="0" w:color="auto"/>
            </w:tcBorders>
          </w:tcPr>
          <w:p w:rsidR="00FA40A4" w:rsidRDefault="002162F4"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Training of mental health and health professionals and lawyers should include explanations on the provisions of mental health </w:t>
            </w:r>
            <w:r w:rsidR="00694400">
              <w:rPr>
                <w:rFonts w:ascii="Verdana" w:eastAsia="Times New Roman" w:hAnsi="Verdana" w:cs="Times New Roman"/>
                <w:color w:val="000000"/>
                <w:sz w:val="19"/>
                <w:szCs w:val="19"/>
              </w:rPr>
              <w:t>legislation.</w:t>
            </w:r>
          </w:p>
          <w:p w:rsidR="00694400" w:rsidRPr="00B5018E" w:rsidRDefault="00694400"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Seminars on patients’ rights and health ethics with the participation of experts in these areas.</w:t>
            </w:r>
          </w:p>
        </w:tc>
      </w:tr>
      <w:tr w:rsidR="00FA40A4" w:rsidRPr="00B5018E" w:rsidTr="00592348">
        <w:trPr>
          <w:trHeight w:val="172"/>
        </w:trPr>
        <w:tc>
          <w:tcPr>
            <w:tcW w:w="4355" w:type="dxa"/>
            <w:tcBorders>
              <w:top w:val="single" w:sz="4" w:space="0" w:color="auto"/>
              <w:left w:val="single" w:sz="4" w:space="0" w:color="auto"/>
              <w:bottom w:val="single" w:sz="4" w:space="0" w:color="auto"/>
              <w:right w:val="outset" w:sz="6" w:space="0" w:color="auto"/>
            </w:tcBorders>
          </w:tcPr>
          <w:p w:rsidR="00FA40A4" w:rsidRPr="00694400" w:rsidRDefault="00694400" w:rsidP="00694400">
            <w:pPr>
              <w:pStyle w:val="ListParagraph"/>
              <w:numPr>
                <w:ilvl w:val="1"/>
                <w:numId w:val="1"/>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Shortage of mental health human resources to implement some of the mandates of the law.</w:t>
            </w:r>
          </w:p>
        </w:tc>
        <w:tc>
          <w:tcPr>
            <w:tcW w:w="5695" w:type="dxa"/>
            <w:tcBorders>
              <w:top w:val="single" w:sz="4" w:space="0" w:color="auto"/>
              <w:left w:val="outset" w:sz="6" w:space="0" w:color="auto"/>
              <w:bottom w:val="single" w:sz="4" w:space="0" w:color="auto"/>
              <w:right w:val="outset" w:sz="6" w:space="0" w:color="auto"/>
            </w:tcBorders>
          </w:tcPr>
          <w:p w:rsidR="00FA40A4" w:rsidRDefault="00694400"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Mental health training should be provided to general health professionals and staff.</w:t>
            </w:r>
          </w:p>
          <w:p w:rsidR="00694400" w:rsidRPr="00B5018E" w:rsidRDefault="00694400"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Training and support to consumers and family groups to enable them to provide community care.</w:t>
            </w:r>
          </w:p>
        </w:tc>
      </w:tr>
      <w:tr w:rsidR="00FA40A4" w:rsidRPr="00B5018E" w:rsidTr="00592348">
        <w:trPr>
          <w:trHeight w:val="163"/>
        </w:trPr>
        <w:tc>
          <w:tcPr>
            <w:tcW w:w="4355" w:type="dxa"/>
            <w:tcBorders>
              <w:top w:val="single" w:sz="4" w:space="0" w:color="auto"/>
              <w:left w:val="single" w:sz="4" w:space="0" w:color="auto"/>
              <w:bottom w:val="outset" w:sz="6" w:space="0" w:color="auto"/>
              <w:right w:val="outset" w:sz="6" w:space="0" w:color="auto"/>
            </w:tcBorders>
          </w:tcPr>
          <w:p w:rsidR="00FA40A4" w:rsidRPr="00694400" w:rsidRDefault="00694400" w:rsidP="00694400">
            <w:pPr>
              <w:pStyle w:val="ListParagraph"/>
              <w:numPr>
                <w:ilvl w:val="1"/>
                <w:numId w:val="1"/>
              </w:num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I</w:t>
            </w:r>
            <w:bookmarkStart w:id="0" w:name="_GoBack"/>
            <w:bookmarkEnd w:id="0"/>
            <w:r>
              <w:rPr>
                <w:rFonts w:ascii="Verdana" w:eastAsia="Times New Roman" w:hAnsi="Verdana" w:cs="Times New Roman"/>
                <w:color w:val="000000"/>
                <w:sz w:val="19"/>
                <w:szCs w:val="19"/>
              </w:rPr>
              <w:t xml:space="preserve">nsufficient funding to develop the mechanisms needed to </w:t>
            </w:r>
            <w:r w:rsidR="0092418D">
              <w:rPr>
                <w:rFonts w:ascii="Verdana" w:eastAsia="Times New Roman" w:hAnsi="Verdana" w:cs="Times New Roman"/>
                <w:color w:val="000000"/>
                <w:sz w:val="19"/>
                <w:szCs w:val="19"/>
              </w:rPr>
              <w:t>implement the</w:t>
            </w:r>
            <w:r>
              <w:rPr>
                <w:rFonts w:ascii="Verdana" w:eastAsia="Times New Roman" w:hAnsi="Verdana" w:cs="Times New Roman"/>
                <w:color w:val="000000"/>
                <w:sz w:val="19"/>
                <w:szCs w:val="19"/>
              </w:rPr>
              <w:t xml:space="preserve"> law (e.g. advocacy, awareness-raising, training, monitoring and review bodies).</w:t>
            </w:r>
          </w:p>
        </w:tc>
        <w:tc>
          <w:tcPr>
            <w:tcW w:w="5695" w:type="dxa"/>
            <w:tcBorders>
              <w:top w:val="single" w:sz="4" w:space="0" w:color="auto"/>
              <w:left w:val="outset" w:sz="6" w:space="0" w:color="auto"/>
              <w:bottom w:val="outset" w:sz="6" w:space="0" w:color="auto"/>
              <w:right w:val="outset" w:sz="6" w:space="0" w:color="auto"/>
            </w:tcBorders>
          </w:tcPr>
          <w:p w:rsidR="00FA40A4" w:rsidRPr="00B5018E" w:rsidRDefault="00694400" w:rsidP="00B5018E">
            <w:pPr>
              <w:spacing w:before="100" w:beforeAutospacing="1" w:after="100" w:afterAutospacing="1" w:line="240" w:lineRule="auto"/>
              <w:rPr>
                <w:rFonts w:ascii="Verdana" w:eastAsia="Times New Roman" w:hAnsi="Verdana" w:cs="Times New Roman"/>
                <w:color w:val="000000"/>
                <w:sz w:val="19"/>
                <w:szCs w:val="19"/>
              </w:rPr>
            </w:pPr>
            <w:r>
              <w:rPr>
                <w:rFonts w:ascii="Verdana" w:eastAsia="Times New Roman" w:hAnsi="Verdana" w:cs="Times New Roman"/>
                <w:color w:val="000000"/>
                <w:sz w:val="19"/>
                <w:szCs w:val="19"/>
              </w:rPr>
              <w:t>N</w:t>
            </w:r>
            <w:r w:rsidR="004E7D7B">
              <w:rPr>
                <w:rFonts w:ascii="Verdana" w:eastAsia="Times New Roman" w:hAnsi="Verdana" w:cs="Times New Roman"/>
                <w:color w:val="000000"/>
                <w:sz w:val="19"/>
                <w:szCs w:val="19"/>
              </w:rPr>
              <w:t>egotiation</w:t>
            </w:r>
            <w:r>
              <w:rPr>
                <w:rFonts w:ascii="Verdana" w:eastAsia="Times New Roman" w:hAnsi="Verdana" w:cs="Times New Roman"/>
                <w:color w:val="000000"/>
                <w:sz w:val="19"/>
                <w:szCs w:val="19"/>
              </w:rPr>
              <w:t xml:space="preserve"> for additional funding should be done simultaneously</w:t>
            </w:r>
            <w:r w:rsidR="007635DD">
              <w:rPr>
                <w:rFonts w:ascii="Verdana" w:eastAsia="Times New Roman" w:hAnsi="Verdana" w:cs="Times New Roman"/>
                <w:color w:val="000000"/>
                <w:sz w:val="19"/>
                <w:szCs w:val="19"/>
              </w:rPr>
              <w:t xml:space="preserve"> with the process of drafting and adopting mental health legislation.</w:t>
            </w:r>
          </w:p>
        </w:tc>
      </w:tr>
    </w:tbl>
    <w:p w:rsidR="00B5018E" w:rsidRDefault="00B5018E"/>
    <w:p w:rsidR="00B5018E" w:rsidRDefault="00B5018E"/>
    <w:sectPr w:rsidR="00B50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708"/>
    <w:multiLevelType w:val="multilevel"/>
    <w:tmpl w:val="EAEC0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7424FB"/>
    <w:multiLevelType w:val="multilevel"/>
    <w:tmpl w:val="D58E530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B951E5"/>
    <w:multiLevelType w:val="multilevel"/>
    <w:tmpl w:val="EE664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2B1A4E"/>
    <w:multiLevelType w:val="hybridMultilevel"/>
    <w:tmpl w:val="5102247E"/>
    <w:lvl w:ilvl="0" w:tplc="DF3E1148">
      <w:start w:val="1"/>
      <w:numFmt w:val="upperLetter"/>
      <w:lvlText w:val="%1."/>
      <w:lvlJc w:val="left"/>
      <w:pPr>
        <w:ind w:left="705" w:hanging="360"/>
      </w:pPr>
      <w:rPr>
        <w:rFonts w:hint="default"/>
        <w:sz w:val="2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73"/>
    <w:rsid w:val="00011E3F"/>
    <w:rsid w:val="00025C57"/>
    <w:rsid w:val="000267D3"/>
    <w:rsid w:val="000434E4"/>
    <w:rsid w:val="00061EAF"/>
    <w:rsid w:val="000701F4"/>
    <w:rsid w:val="0007668B"/>
    <w:rsid w:val="000855E1"/>
    <w:rsid w:val="000860F4"/>
    <w:rsid w:val="00087FC6"/>
    <w:rsid w:val="000966CC"/>
    <w:rsid w:val="000B4E75"/>
    <w:rsid w:val="000C3C65"/>
    <w:rsid w:val="000D431E"/>
    <w:rsid w:val="000E2D27"/>
    <w:rsid w:val="000F0B5A"/>
    <w:rsid w:val="000F2A7A"/>
    <w:rsid w:val="00101AD3"/>
    <w:rsid w:val="00101AEB"/>
    <w:rsid w:val="001106CE"/>
    <w:rsid w:val="001605ED"/>
    <w:rsid w:val="00170BEA"/>
    <w:rsid w:val="001D300A"/>
    <w:rsid w:val="001F31C1"/>
    <w:rsid w:val="00201896"/>
    <w:rsid w:val="00201C9C"/>
    <w:rsid w:val="002162F4"/>
    <w:rsid w:val="00256D95"/>
    <w:rsid w:val="00261CED"/>
    <w:rsid w:val="002658A6"/>
    <w:rsid w:val="0026651F"/>
    <w:rsid w:val="00266EB8"/>
    <w:rsid w:val="00290C34"/>
    <w:rsid w:val="00295196"/>
    <w:rsid w:val="002A6839"/>
    <w:rsid w:val="002C1C2C"/>
    <w:rsid w:val="002C3DB5"/>
    <w:rsid w:val="002D4F71"/>
    <w:rsid w:val="002D6417"/>
    <w:rsid w:val="002F446E"/>
    <w:rsid w:val="002F7A04"/>
    <w:rsid w:val="00351230"/>
    <w:rsid w:val="0036341B"/>
    <w:rsid w:val="003638FE"/>
    <w:rsid w:val="00367C99"/>
    <w:rsid w:val="00371538"/>
    <w:rsid w:val="0038253D"/>
    <w:rsid w:val="00384353"/>
    <w:rsid w:val="0039568F"/>
    <w:rsid w:val="0039656F"/>
    <w:rsid w:val="003D3794"/>
    <w:rsid w:val="003F3E12"/>
    <w:rsid w:val="003F7AD6"/>
    <w:rsid w:val="00402A93"/>
    <w:rsid w:val="00406541"/>
    <w:rsid w:val="004139BA"/>
    <w:rsid w:val="0043535F"/>
    <w:rsid w:val="0044486E"/>
    <w:rsid w:val="00466470"/>
    <w:rsid w:val="00473338"/>
    <w:rsid w:val="004B0437"/>
    <w:rsid w:val="004C7FCE"/>
    <w:rsid w:val="004E465C"/>
    <w:rsid w:val="004E7D7B"/>
    <w:rsid w:val="004F0208"/>
    <w:rsid w:val="004F6C83"/>
    <w:rsid w:val="005202FE"/>
    <w:rsid w:val="00532C30"/>
    <w:rsid w:val="0054719F"/>
    <w:rsid w:val="00571A5D"/>
    <w:rsid w:val="00574601"/>
    <w:rsid w:val="00574BA3"/>
    <w:rsid w:val="00592348"/>
    <w:rsid w:val="00593B9A"/>
    <w:rsid w:val="005B40BA"/>
    <w:rsid w:val="005C00B3"/>
    <w:rsid w:val="00610C3D"/>
    <w:rsid w:val="0062500D"/>
    <w:rsid w:val="00625A58"/>
    <w:rsid w:val="00630B36"/>
    <w:rsid w:val="0063152D"/>
    <w:rsid w:val="00633149"/>
    <w:rsid w:val="006334EF"/>
    <w:rsid w:val="0065039D"/>
    <w:rsid w:val="006658A2"/>
    <w:rsid w:val="00666FD0"/>
    <w:rsid w:val="0067475D"/>
    <w:rsid w:val="00682B6F"/>
    <w:rsid w:val="00694400"/>
    <w:rsid w:val="006961CA"/>
    <w:rsid w:val="006A4BF1"/>
    <w:rsid w:val="006B23E7"/>
    <w:rsid w:val="006B2763"/>
    <w:rsid w:val="006B3613"/>
    <w:rsid w:val="006D560D"/>
    <w:rsid w:val="006E1827"/>
    <w:rsid w:val="00750A32"/>
    <w:rsid w:val="00761C68"/>
    <w:rsid w:val="0076311B"/>
    <w:rsid w:val="007635DD"/>
    <w:rsid w:val="007672E8"/>
    <w:rsid w:val="007835D3"/>
    <w:rsid w:val="0079705A"/>
    <w:rsid w:val="007A00C1"/>
    <w:rsid w:val="007A3E31"/>
    <w:rsid w:val="007A69A1"/>
    <w:rsid w:val="007C0506"/>
    <w:rsid w:val="007C2B78"/>
    <w:rsid w:val="007D282A"/>
    <w:rsid w:val="007D5A8D"/>
    <w:rsid w:val="007E1A0B"/>
    <w:rsid w:val="008069FD"/>
    <w:rsid w:val="00812256"/>
    <w:rsid w:val="0085462C"/>
    <w:rsid w:val="008575CF"/>
    <w:rsid w:val="008722F2"/>
    <w:rsid w:val="00872E6D"/>
    <w:rsid w:val="00897F4B"/>
    <w:rsid w:val="008A2E5F"/>
    <w:rsid w:val="008D1681"/>
    <w:rsid w:val="008E1EB9"/>
    <w:rsid w:val="008F5AD9"/>
    <w:rsid w:val="0092418D"/>
    <w:rsid w:val="00946BA5"/>
    <w:rsid w:val="00950E6D"/>
    <w:rsid w:val="0096158A"/>
    <w:rsid w:val="00986573"/>
    <w:rsid w:val="00997CC7"/>
    <w:rsid w:val="009B336A"/>
    <w:rsid w:val="009D2EE0"/>
    <w:rsid w:val="009D4ABD"/>
    <w:rsid w:val="009E2985"/>
    <w:rsid w:val="009E643D"/>
    <w:rsid w:val="00A02D0E"/>
    <w:rsid w:val="00A42F64"/>
    <w:rsid w:val="00A50B7A"/>
    <w:rsid w:val="00A61576"/>
    <w:rsid w:val="00A647EC"/>
    <w:rsid w:val="00A75BAD"/>
    <w:rsid w:val="00A83568"/>
    <w:rsid w:val="00A92F29"/>
    <w:rsid w:val="00AB37B8"/>
    <w:rsid w:val="00AB7945"/>
    <w:rsid w:val="00AD2C94"/>
    <w:rsid w:val="00AE2517"/>
    <w:rsid w:val="00AF2569"/>
    <w:rsid w:val="00AF40AE"/>
    <w:rsid w:val="00B05F4E"/>
    <w:rsid w:val="00B20E8C"/>
    <w:rsid w:val="00B2231C"/>
    <w:rsid w:val="00B32449"/>
    <w:rsid w:val="00B5018E"/>
    <w:rsid w:val="00B835E4"/>
    <w:rsid w:val="00BA7B58"/>
    <w:rsid w:val="00C04048"/>
    <w:rsid w:val="00C124C5"/>
    <w:rsid w:val="00C14A5A"/>
    <w:rsid w:val="00C21C1D"/>
    <w:rsid w:val="00C35651"/>
    <w:rsid w:val="00C35673"/>
    <w:rsid w:val="00C54A21"/>
    <w:rsid w:val="00C72A42"/>
    <w:rsid w:val="00C768BF"/>
    <w:rsid w:val="00C76C45"/>
    <w:rsid w:val="00CA2087"/>
    <w:rsid w:val="00CB4023"/>
    <w:rsid w:val="00CB793B"/>
    <w:rsid w:val="00CF0F40"/>
    <w:rsid w:val="00D07D61"/>
    <w:rsid w:val="00D3357F"/>
    <w:rsid w:val="00D40D5B"/>
    <w:rsid w:val="00D67693"/>
    <w:rsid w:val="00D7187A"/>
    <w:rsid w:val="00DB7F54"/>
    <w:rsid w:val="00DC424A"/>
    <w:rsid w:val="00DE530F"/>
    <w:rsid w:val="00DE6B91"/>
    <w:rsid w:val="00DF3708"/>
    <w:rsid w:val="00E02084"/>
    <w:rsid w:val="00E47E95"/>
    <w:rsid w:val="00E542B8"/>
    <w:rsid w:val="00E70782"/>
    <w:rsid w:val="00EA4FCD"/>
    <w:rsid w:val="00EA61F0"/>
    <w:rsid w:val="00EB1973"/>
    <w:rsid w:val="00ED257F"/>
    <w:rsid w:val="00ED5811"/>
    <w:rsid w:val="00EE0A5A"/>
    <w:rsid w:val="00EE16D5"/>
    <w:rsid w:val="00EE3021"/>
    <w:rsid w:val="00EE7544"/>
    <w:rsid w:val="00EF5165"/>
    <w:rsid w:val="00EF626C"/>
    <w:rsid w:val="00F1743B"/>
    <w:rsid w:val="00F624B0"/>
    <w:rsid w:val="00F64449"/>
    <w:rsid w:val="00F774B4"/>
    <w:rsid w:val="00F82BD2"/>
    <w:rsid w:val="00F919A0"/>
    <w:rsid w:val="00FA40A4"/>
    <w:rsid w:val="00FC59F4"/>
    <w:rsid w:val="00FC68E4"/>
    <w:rsid w:val="00FC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2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6389</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50</cp:revision>
  <dcterms:created xsi:type="dcterms:W3CDTF">2015-07-29T23:10:00Z</dcterms:created>
  <dcterms:modified xsi:type="dcterms:W3CDTF">2015-08-12T01:22:00Z</dcterms:modified>
</cp:coreProperties>
</file>