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DC920" w14:textId="77777777" w:rsidR="002A03F2" w:rsidRPr="00581BC1" w:rsidRDefault="002A03F2" w:rsidP="002A03F2">
      <w:pPr>
        <w:rPr>
          <w:b/>
        </w:rPr>
      </w:pPr>
      <w:r w:rsidRPr="00581BC1">
        <w:rPr>
          <w:b/>
        </w:rPr>
        <w:t xml:space="preserve">ASSIGNMENT FOR </w:t>
      </w:r>
      <w:bookmarkStart w:id="0" w:name="_GoBack"/>
      <w:r w:rsidRPr="00581BC1">
        <w:rPr>
          <w:b/>
        </w:rPr>
        <w:t xml:space="preserve">MODULE </w:t>
      </w:r>
      <w:bookmarkEnd w:id="0"/>
      <w:r w:rsidRPr="00581BC1">
        <w:rPr>
          <w:b/>
        </w:rPr>
        <w:t>10:</w:t>
      </w:r>
    </w:p>
    <w:p w14:paraId="51C9A033" w14:textId="77777777" w:rsidR="002A03F2" w:rsidRPr="00581BC1" w:rsidRDefault="002A03F2" w:rsidP="002A03F2">
      <w:pPr>
        <w:rPr>
          <w:b/>
        </w:rPr>
      </w:pPr>
    </w:p>
    <w:p w14:paraId="3F13A61F" w14:textId="77777777" w:rsidR="002A03F2" w:rsidRPr="00581BC1" w:rsidRDefault="002A03F2" w:rsidP="002A03F2">
      <w:pPr>
        <w:rPr>
          <w:b/>
        </w:rPr>
      </w:pPr>
      <w:r w:rsidRPr="00581BC1">
        <w:rPr>
          <w:b/>
        </w:rPr>
        <w:t>DRAFTING, ADOPTING AND IMPLEMENTING MENTAL HEALTH LEGISLATION</w:t>
      </w:r>
    </w:p>
    <w:p w14:paraId="6FD8D078" w14:textId="77777777" w:rsidR="00E83DE3" w:rsidRPr="00581BC1" w:rsidRDefault="00E83DE3" w:rsidP="002A03F2">
      <w:pPr>
        <w:rPr>
          <w:b/>
        </w:rPr>
      </w:pPr>
    </w:p>
    <w:p w14:paraId="6BC28A4C" w14:textId="77777777" w:rsidR="002A03F2" w:rsidRPr="00581BC1" w:rsidRDefault="002A03F2" w:rsidP="002A03F2">
      <w:pPr>
        <w:rPr>
          <w:b/>
        </w:rPr>
      </w:pPr>
      <w:r w:rsidRPr="00581BC1">
        <w:rPr>
          <w:b/>
        </w:rPr>
        <w:t>BOTH EXERCISES ARE TO BE COMPLETED AND ALL CELLS IN EACH TABLE ARE TO BE COMPLETED (THE LENGTH OF THE CELLS CAN BE EXTENDED AS NEEDED BUT THE TOTAL NUMBER OF WORDS FOR THE WHOLE ASSIGNMENT IS TO BE KEPT BETWEEN 900 AND 1500</w:t>
      </w:r>
    </w:p>
    <w:p w14:paraId="1D773410" w14:textId="77777777" w:rsidR="00321760" w:rsidRDefault="00321760" w:rsidP="002A03F2"/>
    <w:p w14:paraId="011516B1" w14:textId="7B564C59" w:rsidR="00321760" w:rsidRPr="00581BC1" w:rsidRDefault="00321760" w:rsidP="002A03F2">
      <w:pPr>
        <w:rPr>
          <w:b/>
        </w:rPr>
      </w:pPr>
      <w:proofErr w:type="gramStart"/>
      <w:r w:rsidRPr="00581BC1">
        <w:rPr>
          <w:b/>
        </w:rPr>
        <w:t>My country – the UK.</w:t>
      </w:r>
      <w:proofErr w:type="gramEnd"/>
    </w:p>
    <w:p w14:paraId="21406572" w14:textId="77777777" w:rsidR="002A03F2" w:rsidRDefault="002A03F2" w:rsidP="002A03F2"/>
    <w:p w14:paraId="3E80862E" w14:textId="77777777" w:rsidR="002A03F2" w:rsidRPr="00581BC1" w:rsidRDefault="002A03F2" w:rsidP="002A03F2">
      <w:pPr>
        <w:rPr>
          <w:b/>
        </w:rPr>
      </w:pPr>
      <w:r w:rsidRPr="00581BC1">
        <w:rPr>
          <w:b/>
        </w:rPr>
        <w:t>Exercise 1, Module 10</w:t>
      </w:r>
    </w:p>
    <w:p w14:paraId="4CE96AF5" w14:textId="1C4851CF" w:rsidR="002A03F2" w:rsidRDefault="002A03F2" w:rsidP="002A03F2">
      <w:r>
        <w:t>Suppose you belong to an NGO advocating for better mental health care in your country. Identify, giving specific examples, the three most important unmet need</w:t>
      </w:r>
      <w:r w:rsidR="00C10CB9">
        <w:t xml:space="preserve">s to mental health care </w:t>
      </w:r>
      <w:r w:rsidR="00321760" w:rsidRPr="00321760">
        <w:t>in your country</w:t>
      </w:r>
      <w:r w:rsidR="00C10CB9">
        <w:t xml:space="preserve"> </w:t>
      </w:r>
      <w:r>
        <w:t>(needs</w:t>
      </w:r>
      <w:r w:rsidR="00E83DE3">
        <w:t xml:space="preserve"> </w:t>
      </w:r>
      <w:r>
        <w:t>should be</w:t>
      </w:r>
      <w:r w:rsidR="00E83DE3">
        <w:t xml:space="preserve"> </w:t>
      </w:r>
      <w:r>
        <w:t>made​​</w:t>
      </w:r>
      <w:r w:rsidR="00E83DE3">
        <w:t xml:space="preserve"> </w:t>
      </w:r>
      <w:r>
        <w:t>from the point</w:t>
      </w:r>
      <w:r w:rsidR="00E83DE3">
        <w:t xml:space="preserve"> </w:t>
      </w:r>
      <w:r>
        <w:t>of view</w:t>
      </w:r>
      <w:r w:rsidR="00E83DE3">
        <w:t xml:space="preserve"> </w:t>
      </w:r>
      <w:r>
        <w:t>of people with</w:t>
      </w:r>
      <w:r w:rsidR="00E83DE3">
        <w:t xml:space="preserve"> </w:t>
      </w:r>
      <w:r>
        <w:t>mental illness and/or</w:t>
      </w:r>
      <w:r w:rsidR="00E83DE3">
        <w:t xml:space="preserve"> </w:t>
      </w:r>
      <w:r>
        <w:t>disabilities). Also indicate how legislation can be used to satisfy these needs.</w:t>
      </w:r>
    </w:p>
    <w:p w14:paraId="25CC865B" w14:textId="77777777" w:rsidR="002A03F2" w:rsidRDefault="002A03F2" w:rsidP="002A03F2"/>
    <w:tbl>
      <w:tblPr>
        <w:tblStyle w:val="TableGrid"/>
        <w:tblW w:w="0" w:type="auto"/>
        <w:tblLook w:val="04A0" w:firstRow="1" w:lastRow="0" w:firstColumn="1" w:lastColumn="0" w:noHBand="0" w:noVBand="1"/>
      </w:tblPr>
      <w:tblGrid>
        <w:gridCol w:w="4258"/>
        <w:gridCol w:w="4258"/>
      </w:tblGrid>
      <w:tr w:rsidR="002A03F2" w:rsidRPr="00581BC1" w14:paraId="2C225080" w14:textId="77777777" w:rsidTr="002A03F2">
        <w:tc>
          <w:tcPr>
            <w:tcW w:w="4258" w:type="dxa"/>
          </w:tcPr>
          <w:p w14:paraId="324B19BD" w14:textId="0C9DC3F4" w:rsidR="002A03F2" w:rsidRPr="00581BC1" w:rsidRDefault="0016479E" w:rsidP="0016479E">
            <w:pPr>
              <w:rPr>
                <w:b/>
              </w:rPr>
            </w:pPr>
            <w:r w:rsidRPr="00581BC1">
              <w:rPr>
                <w:b/>
              </w:rPr>
              <w:t>Three most important unmet needs to mental health care in UK</w:t>
            </w:r>
          </w:p>
        </w:tc>
        <w:tc>
          <w:tcPr>
            <w:tcW w:w="4258" w:type="dxa"/>
          </w:tcPr>
          <w:p w14:paraId="062748D9" w14:textId="77777777" w:rsidR="002A03F2" w:rsidRPr="00581BC1" w:rsidRDefault="002A03F2" w:rsidP="002A03F2">
            <w:pPr>
              <w:rPr>
                <w:b/>
              </w:rPr>
            </w:pPr>
            <w:r w:rsidRPr="00581BC1">
              <w:rPr>
                <w:b/>
              </w:rPr>
              <w:t>How legislation can address those needs</w:t>
            </w:r>
          </w:p>
        </w:tc>
      </w:tr>
      <w:tr w:rsidR="002A03F2" w14:paraId="6B4DBA5B" w14:textId="77777777" w:rsidTr="002A03F2">
        <w:tc>
          <w:tcPr>
            <w:tcW w:w="4258" w:type="dxa"/>
          </w:tcPr>
          <w:p w14:paraId="12485443" w14:textId="77777777" w:rsidR="0016479E" w:rsidRDefault="00890415" w:rsidP="0016479E">
            <w:r>
              <w:t xml:space="preserve">1. </w:t>
            </w:r>
            <w:r w:rsidR="0016479E" w:rsidRPr="00BD2971">
              <w:rPr>
                <w:b/>
              </w:rPr>
              <w:t>Choice of treatment</w:t>
            </w:r>
            <w:r w:rsidR="0016479E">
              <w:t xml:space="preserve">. This issue is twofold. </w:t>
            </w:r>
          </w:p>
          <w:p w14:paraId="103C7B02" w14:textId="77777777" w:rsidR="0016479E" w:rsidRDefault="0016479E" w:rsidP="0016479E"/>
          <w:p w14:paraId="30EA143E" w14:textId="77777777" w:rsidR="002A03F2" w:rsidRDefault="0016479E" w:rsidP="0016479E">
            <w:r>
              <w:t xml:space="preserve">(a) The system of authorizing involuntary treatment when involuntary detention is </w:t>
            </w:r>
            <w:proofErr w:type="spellStart"/>
            <w:r>
              <w:t>authorised</w:t>
            </w:r>
            <w:proofErr w:type="spellEnd"/>
            <w:r>
              <w:t xml:space="preserve"> substantially reduces the choice of treatment for many service users (although this is not always the case). It normalizes a paternalistic relationship between psychiatrist and service user, where as, to the extent possible there should be a dialogue between the two parties as to what treatments are appropriate and how they are working.  While this happens for some anyway, there is much variation in the system which means it can be a post code lottery about who is able to actively participate in their treatment and who ends up as a passive received of psychiatrist decisions, which takes away autonomy.</w:t>
            </w:r>
          </w:p>
          <w:p w14:paraId="7CA952CA" w14:textId="77777777" w:rsidR="00C97E51" w:rsidRDefault="00C97E51" w:rsidP="0016479E"/>
          <w:p w14:paraId="3B7703A9" w14:textId="365808FE" w:rsidR="00C97E51" w:rsidRDefault="00C97E51" w:rsidP="0016479E">
            <w:r>
              <w:t xml:space="preserve">(b) </w:t>
            </w:r>
            <w:proofErr w:type="gramStart"/>
            <w:r>
              <w:t>at</w:t>
            </w:r>
            <w:proofErr w:type="gramEnd"/>
            <w:r>
              <w:t xml:space="preserve"> the primary care level service prescription drugs are provided too regularly because general practitioners are not </w:t>
            </w:r>
            <w:r w:rsidR="00035751">
              <w:t>engaging</w:t>
            </w:r>
            <w:r>
              <w:t xml:space="preserve"> the mental health </w:t>
            </w:r>
            <w:r w:rsidR="00035751">
              <w:lastRenderedPageBreak/>
              <w:t xml:space="preserve">problems </w:t>
            </w:r>
            <w:r>
              <w:t>as effectively as physical health</w:t>
            </w:r>
            <w:r w:rsidR="00035751">
              <w:t xml:space="preserve"> problems</w:t>
            </w:r>
            <w:r>
              <w:t xml:space="preserve">, there is a culture </w:t>
            </w:r>
            <w:r w:rsidR="000B0B63">
              <w:t xml:space="preserve">relying on </w:t>
            </w:r>
            <w:r>
              <w:t>of prescription drugs</w:t>
            </w:r>
            <w:r w:rsidR="00035751">
              <w:t>. This means there is a lack of information provided about other available treatments. If service users progress and receive care in the community they are often pushed into talking treatments, which is positive, but given little choice about not doing these – one route for all.</w:t>
            </w:r>
          </w:p>
        </w:tc>
        <w:tc>
          <w:tcPr>
            <w:tcW w:w="4258" w:type="dxa"/>
          </w:tcPr>
          <w:p w14:paraId="5FD436F8" w14:textId="22F4DD44" w:rsidR="002A03F2" w:rsidRDefault="00035751" w:rsidP="00035751">
            <w:r>
              <w:lastRenderedPageBreak/>
              <w:t xml:space="preserve">Service user choice of treatment needs to be enshrined in legislation. By enshrining autonomy into legislation and regulating for more equal exchanges between health professional and service user, service users will be able to engage better with the treatment process. This also reduces cost rather than increasing it since having an effective dialogue on the same level rather than a paternalistic ‘doctor knows best’ approach means people are less likely to drop out of the system, more likely to be healthier and therefore better able to engage in society. Even if the legislation on this issue </w:t>
            </w:r>
            <w:proofErr w:type="gramStart"/>
            <w:r>
              <w:t>is</w:t>
            </w:r>
            <w:proofErr w:type="gramEnd"/>
            <w:r>
              <w:t xml:space="preserve"> basic and short, having a guidance around this and code of practice and </w:t>
            </w:r>
            <w:r w:rsidR="006E772F">
              <w:t>regulations</w:t>
            </w:r>
            <w:r>
              <w:t xml:space="preserve"> to supplement and support this would mean that it could have significant impact on the process.</w:t>
            </w:r>
          </w:p>
        </w:tc>
      </w:tr>
      <w:tr w:rsidR="002A03F2" w14:paraId="745F3F5E" w14:textId="77777777" w:rsidTr="002A03F2">
        <w:tc>
          <w:tcPr>
            <w:tcW w:w="4258" w:type="dxa"/>
          </w:tcPr>
          <w:p w14:paraId="1FF33557" w14:textId="66A3A147" w:rsidR="002A03F2" w:rsidRDefault="002A03F2" w:rsidP="00C10CB9">
            <w:r>
              <w:lastRenderedPageBreak/>
              <w:t>2.</w:t>
            </w:r>
            <w:r w:rsidR="006E772F">
              <w:t xml:space="preserve"> </w:t>
            </w:r>
            <w:r w:rsidR="006E772F">
              <w:t xml:space="preserve">There is a </w:t>
            </w:r>
            <w:r w:rsidR="006E772F" w:rsidRPr="00BD2971">
              <w:rPr>
                <w:b/>
              </w:rPr>
              <w:t xml:space="preserve">lack of resource allocation </w:t>
            </w:r>
            <w:r w:rsidR="006E772F">
              <w:t>among local authorities for mental health – it is usually a</w:t>
            </w:r>
            <w:r w:rsidR="006E772F">
              <w:t xml:space="preserve"> tiny part of the health budget – some do not even use 1% and often the budgets have been reduced despite increasing acknowledgement that there is a real need.</w:t>
            </w:r>
            <w:r w:rsidR="003C1BBF">
              <w:t xml:space="preserve"> The direct impact of this is that there is a </w:t>
            </w:r>
            <w:proofErr w:type="gramStart"/>
            <w:r w:rsidR="003C1BBF">
              <w:t>post code</w:t>
            </w:r>
            <w:proofErr w:type="gramEnd"/>
            <w:r w:rsidR="003C1BBF">
              <w:t xml:space="preserve"> lottery in England where in some places for example people only wait one month to receive talking treatments while in other areas some people wait 9 months to 2 years. This has an effect on their health and </w:t>
            </w:r>
            <w:proofErr w:type="gramStart"/>
            <w:r w:rsidR="003C1BBF">
              <w:t>productivity which</w:t>
            </w:r>
            <w:proofErr w:type="gramEnd"/>
            <w:r w:rsidR="003C1BBF">
              <w:t xml:space="preserve"> is burdensome in other ways for them, and for the local authority.</w:t>
            </w:r>
          </w:p>
        </w:tc>
        <w:tc>
          <w:tcPr>
            <w:tcW w:w="4258" w:type="dxa"/>
          </w:tcPr>
          <w:p w14:paraId="5051FCE2" w14:textId="3953291B" w:rsidR="002A03F2" w:rsidRDefault="00CC78F8" w:rsidP="003C1BBF">
            <w:r>
              <w:t>We need to l</w:t>
            </w:r>
            <w:r w:rsidR="003C1BBF">
              <w:t>egislate for parity of esteem between physical and mental health. Also legislation for ring fenced funding to be used and rely on regulations and guidance to supplement to guide local authorities in this relatively new area, particular since in light of budget cuts they are unwilling to do so. This means local authorities will be legally obliged to spend more money on mental health services and access to care will be greatly improved.</w:t>
            </w:r>
          </w:p>
        </w:tc>
      </w:tr>
      <w:tr w:rsidR="002A03F2" w14:paraId="0B949AD0" w14:textId="77777777" w:rsidTr="002A03F2">
        <w:tc>
          <w:tcPr>
            <w:tcW w:w="4258" w:type="dxa"/>
          </w:tcPr>
          <w:p w14:paraId="050EEE1E" w14:textId="7137363E" w:rsidR="002A03F2" w:rsidRDefault="002A03F2" w:rsidP="00BD2971">
            <w:r>
              <w:t xml:space="preserve">3. </w:t>
            </w:r>
            <w:r w:rsidR="00BD2971">
              <w:t xml:space="preserve"> </w:t>
            </w:r>
            <w:r w:rsidR="00BD2971" w:rsidRPr="00BD2971">
              <w:rPr>
                <w:b/>
              </w:rPr>
              <w:t>Access to mental health care is more limited in some communities</w:t>
            </w:r>
            <w:r w:rsidR="00BD2971">
              <w:t xml:space="preserve">. </w:t>
            </w:r>
            <w:r w:rsidR="00B91BA1">
              <w:t xml:space="preserve">There are some </w:t>
            </w:r>
            <w:proofErr w:type="gramStart"/>
            <w:r w:rsidR="00B91BA1">
              <w:t>communities which</w:t>
            </w:r>
            <w:proofErr w:type="gramEnd"/>
            <w:r w:rsidR="00B91BA1">
              <w:t xml:space="preserve"> do not reach out at all to mental health services. This means that sections of society</w:t>
            </w:r>
            <w:r w:rsidR="00BD2971">
              <w:t xml:space="preserve"> either</w:t>
            </w:r>
            <w:r w:rsidR="00B91BA1">
              <w:t xml:space="preserve"> because of cultural difference (for example) or</w:t>
            </w:r>
            <w:r w:rsidR="00BD2971">
              <w:t xml:space="preserve"> sometimes</w:t>
            </w:r>
            <w:r w:rsidR="00B91BA1">
              <w:t xml:space="preserve"> gender differences to do not access mental health care when they need </w:t>
            </w:r>
            <w:r w:rsidR="00BD2971">
              <w:t>it</w:t>
            </w:r>
            <w:r w:rsidR="00B91BA1">
              <w:t>.</w:t>
            </w:r>
          </w:p>
        </w:tc>
        <w:tc>
          <w:tcPr>
            <w:tcW w:w="4258" w:type="dxa"/>
          </w:tcPr>
          <w:p w14:paraId="28D196D8" w14:textId="57DB577A" w:rsidR="002A03F2" w:rsidRDefault="00B91BA1" w:rsidP="00A8141C">
            <w:r>
              <w:t>There is already something called the public sector equality duty which is suppo</w:t>
            </w:r>
            <w:r w:rsidR="009169A5">
              <w:t>s</w:t>
            </w:r>
            <w:r>
              <w:t>ed to ensure that the public sector proactively reaches out to different parts of society with different protected characteristics to ensure t</w:t>
            </w:r>
            <w:r w:rsidR="009169A5">
              <w:t>hey are treated equality. However, it has been u</w:t>
            </w:r>
            <w:r w:rsidR="00CA2795">
              <w:t>nderwhelming in its implement</w:t>
            </w:r>
            <w:r w:rsidR="009169A5">
              <w:t>ation. This definitely needs to be strengthened. However, to improve access to mental health care for minority groups</w:t>
            </w:r>
            <w:r w:rsidR="0049555B">
              <w:t xml:space="preserve"> (for example)</w:t>
            </w:r>
            <w:r w:rsidR="009169A5">
              <w:t xml:space="preserve"> </w:t>
            </w:r>
            <w:r w:rsidR="00A8141C">
              <w:t>that</w:t>
            </w:r>
            <w:r w:rsidR="009169A5">
              <w:t xml:space="preserve"> traditionally do not access it, legislating for local authorities to engage with these communities in outreach services will ensure that they are targeted for support. At the moment it is too easy for the local authority</w:t>
            </w:r>
            <w:r>
              <w:t xml:space="preserve"> </w:t>
            </w:r>
            <w:r w:rsidR="00A8141C">
              <w:t xml:space="preserve">to </w:t>
            </w:r>
            <w:proofErr w:type="spellStart"/>
            <w:r w:rsidR="00A8141C">
              <w:t>superficialy</w:t>
            </w:r>
            <w:proofErr w:type="spellEnd"/>
            <w:r w:rsidR="00A8141C">
              <w:t xml:space="preserve"> make services available to everyone but they are not promoting them within certain communities and making them accessible to these communities. Legislating for this would mean that there would be something substantive to lobby around and advocate on beyond what exists already – a strengthen obligation in this regard could be a compelling incentive for the local authority to sort this out.</w:t>
            </w:r>
          </w:p>
        </w:tc>
      </w:tr>
    </w:tbl>
    <w:p w14:paraId="5F03D5D5" w14:textId="77777777" w:rsidR="002A03F2" w:rsidRDefault="002A03F2" w:rsidP="002A03F2"/>
    <w:p w14:paraId="312F3607" w14:textId="77777777" w:rsidR="002A03F2" w:rsidRDefault="002A03F2" w:rsidP="002A03F2"/>
    <w:p w14:paraId="7B3888B9" w14:textId="77777777" w:rsidR="002A03F2" w:rsidRDefault="002A03F2" w:rsidP="002A03F2"/>
    <w:p w14:paraId="42E22DC6" w14:textId="77777777" w:rsidR="002A03F2" w:rsidRPr="009C21A3" w:rsidRDefault="002A03F2" w:rsidP="002A03F2">
      <w:pPr>
        <w:rPr>
          <w:b/>
        </w:rPr>
      </w:pPr>
      <w:r w:rsidRPr="009C21A3">
        <w:rPr>
          <w:b/>
        </w:rPr>
        <w:t>Exercise 2, Module 10</w:t>
      </w:r>
    </w:p>
    <w:p w14:paraId="59C48D46" w14:textId="77777777" w:rsidR="002A03F2" w:rsidRDefault="002A03F2" w:rsidP="002A03F2">
      <w:r>
        <w:t>Suppose you have been invited to a drafting body for a new mental health law in your country.</w:t>
      </w:r>
    </w:p>
    <w:p w14:paraId="646C9C41" w14:textId="77777777" w:rsidR="002A03F2" w:rsidRDefault="002A03F2" w:rsidP="002A03F2">
      <w:r>
        <w:t xml:space="preserve">Identify, giving specific examples, the most important potential barrier/obstacle in your country for each of the following stages: </w:t>
      </w:r>
    </w:p>
    <w:p w14:paraId="35B3640C" w14:textId="77777777" w:rsidR="002A03F2" w:rsidRDefault="002A03F2" w:rsidP="002A03F2">
      <w:r>
        <w:t xml:space="preserve">1. </w:t>
      </w:r>
      <w:proofErr w:type="gramStart"/>
      <w:r>
        <w:t>drafting</w:t>
      </w:r>
      <w:proofErr w:type="gramEnd"/>
      <w:r>
        <w:t>,</w:t>
      </w:r>
    </w:p>
    <w:p w14:paraId="3E11F28E" w14:textId="77777777" w:rsidR="002A03F2" w:rsidRDefault="002A03F2" w:rsidP="002A03F2">
      <w:r>
        <w:t xml:space="preserve">2. </w:t>
      </w:r>
      <w:proofErr w:type="gramStart"/>
      <w:r>
        <w:t>adopting</w:t>
      </w:r>
      <w:proofErr w:type="gramEnd"/>
      <w:r>
        <w:t xml:space="preserve">, and </w:t>
      </w:r>
    </w:p>
    <w:p w14:paraId="51931564" w14:textId="77777777" w:rsidR="002A03F2" w:rsidRDefault="002A03F2" w:rsidP="002A03F2">
      <w:r>
        <w:t xml:space="preserve">3. </w:t>
      </w:r>
      <w:proofErr w:type="gramStart"/>
      <w:r>
        <w:t>implementing</w:t>
      </w:r>
      <w:proofErr w:type="gramEnd"/>
      <w:r>
        <w:t xml:space="preserve"> a new mental health law, and list the strategies you could use to overcome each.</w:t>
      </w:r>
    </w:p>
    <w:p w14:paraId="30A961C4" w14:textId="77777777" w:rsidR="002A03F2" w:rsidRDefault="002A03F2" w:rsidP="002A03F2"/>
    <w:tbl>
      <w:tblPr>
        <w:tblStyle w:val="TableGrid"/>
        <w:tblW w:w="0" w:type="auto"/>
        <w:tblLook w:val="04A0" w:firstRow="1" w:lastRow="0" w:firstColumn="1" w:lastColumn="0" w:noHBand="0" w:noVBand="1"/>
      </w:tblPr>
      <w:tblGrid>
        <w:gridCol w:w="4258"/>
        <w:gridCol w:w="4258"/>
      </w:tblGrid>
      <w:tr w:rsidR="002A03F2" w:rsidRPr="00581BC1" w14:paraId="23E0AFE9" w14:textId="77777777" w:rsidTr="002A03F2">
        <w:tc>
          <w:tcPr>
            <w:tcW w:w="4258" w:type="dxa"/>
          </w:tcPr>
          <w:p w14:paraId="6D185778" w14:textId="77777777" w:rsidR="002A03F2" w:rsidRPr="00581BC1" w:rsidRDefault="002A03F2" w:rsidP="002A03F2">
            <w:pPr>
              <w:rPr>
                <w:b/>
              </w:rPr>
            </w:pPr>
            <w:r w:rsidRPr="00581BC1">
              <w:rPr>
                <w:b/>
              </w:rPr>
              <w:t>Potential barriers/obstacles to drafting, adopting or implementing mental health legislation</w:t>
            </w:r>
          </w:p>
          <w:p w14:paraId="59E08A6F" w14:textId="77777777" w:rsidR="002A03F2" w:rsidRPr="00581BC1" w:rsidRDefault="002A03F2" w:rsidP="002A03F2">
            <w:pPr>
              <w:rPr>
                <w:b/>
              </w:rPr>
            </w:pPr>
          </w:p>
        </w:tc>
        <w:tc>
          <w:tcPr>
            <w:tcW w:w="4258" w:type="dxa"/>
          </w:tcPr>
          <w:p w14:paraId="162B9746" w14:textId="77777777" w:rsidR="002A03F2" w:rsidRPr="00581BC1" w:rsidRDefault="002A03F2" w:rsidP="002A03F2">
            <w:pPr>
              <w:rPr>
                <w:b/>
              </w:rPr>
            </w:pPr>
            <w:r w:rsidRPr="00581BC1">
              <w:rPr>
                <w:b/>
              </w:rPr>
              <w:t>Strategies to overcome them</w:t>
            </w:r>
          </w:p>
          <w:p w14:paraId="21570ED4" w14:textId="77777777" w:rsidR="002A03F2" w:rsidRPr="00581BC1" w:rsidRDefault="002A03F2" w:rsidP="002A03F2">
            <w:pPr>
              <w:rPr>
                <w:b/>
              </w:rPr>
            </w:pPr>
          </w:p>
        </w:tc>
      </w:tr>
      <w:tr w:rsidR="002A03F2" w14:paraId="11B02E93" w14:textId="77777777" w:rsidTr="002A03F2">
        <w:tc>
          <w:tcPr>
            <w:tcW w:w="4258" w:type="dxa"/>
          </w:tcPr>
          <w:p w14:paraId="252A06B0" w14:textId="0CD72E51" w:rsidR="00094480" w:rsidRDefault="002A03F2" w:rsidP="00094480">
            <w:r>
              <w:t>1.</w:t>
            </w:r>
            <w:r w:rsidR="00094480">
              <w:t xml:space="preserve"> Barrier to drafting</w:t>
            </w:r>
            <w:r w:rsidR="00246B90">
              <w:t>:</w:t>
            </w:r>
          </w:p>
          <w:p w14:paraId="24C2BAD7" w14:textId="77777777" w:rsidR="00246B90" w:rsidRDefault="00246B90" w:rsidP="00246B90">
            <w:r>
              <w:t>Resistance from the general public to</w:t>
            </w:r>
          </w:p>
          <w:p w14:paraId="39CC809D" w14:textId="5D868633" w:rsidR="00246B90" w:rsidRDefault="00246B90" w:rsidP="00246B90">
            <w:proofErr w:type="gramStart"/>
            <w:r>
              <w:t>human</w:t>
            </w:r>
            <w:proofErr w:type="gramEnd"/>
            <w:r>
              <w:t xml:space="preserve"> rights-oriented legislation.</w:t>
            </w:r>
          </w:p>
          <w:p w14:paraId="6DE0E685" w14:textId="0BBE8E5C" w:rsidR="00044AF4" w:rsidRDefault="00044AF4" w:rsidP="00246B90">
            <w:r>
              <w:t>Lack of expertise and awareness of key issues relating to mental health and human rights</w:t>
            </w:r>
          </w:p>
          <w:p w14:paraId="7DC94FC3" w14:textId="642CC90E" w:rsidR="002A03F2" w:rsidRDefault="002A03F2" w:rsidP="002A03F2"/>
        </w:tc>
        <w:tc>
          <w:tcPr>
            <w:tcW w:w="4258" w:type="dxa"/>
          </w:tcPr>
          <w:p w14:paraId="0995295D" w14:textId="77777777" w:rsidR="002A03F2" w:rsidRDefault="00246B90" w:rsidP="00246B90">
            <w:r>
              <w:t>Sensitization, information and education of the public about consumers’ rights and mental health legislation.</w:t>
            </w:r>
            <w:r w:rsidR="00EA47B3">
              <w:t xml:space="preserve"> Influencing the media to talk in a </w:t>
            </w:r>
            <w:proofErr w:type="gramStart"/>
            <w:r w:rsidR="00EA47B3">
              <w:t>non stigmatizing</w:t>
            </w:r>
            <w:proofErr w:type="gramEnd"/>
            <w:r w:rsidR="00EA47B3">
              <w:t xml:space="preserve"> way about mental health and more positively about human rights. Increasingly there are organisations, mostly NGOs working on this issue to try to make it better, but there are still highly stigmatizing news articles sometimes written</w:t>
            </w:r>
            <w:r w:rsidR="00044AF4">
              <w:t xml:space="preserve">. </w:t>
            </w:r>
          </w:p>
          <w:p w14:paraId="2F05EF0A" w14:textId="749EA03D" w:rsidR="00044AF4" w:rsidRDefault="00044AF4" w:rsidP="00246B90">
            <w:r>
              <w:t xml:space="preserve">Ensure lawyers are trained and knowledgeable on the issues, as well as the health professional </w:t>
            </w:r>
            <w:proofErr w:type="gramStart"/>
            <w:r>
              <w:t>who</w:t>
            </w:r>
            <w:proofErr w:type="gramEnd"/>
            <w:r>
              <w:t xml:space="preserve"> are consulted on the drafting process.</w:t>
            </w:r>
            <w:r w:rsidR="00F02858">
              <w:t xml:space="preserve"> Those with expertise should also be lobbying the legislature at this stage on relevant issues so they are not neglected for convenience for example.</w:t>
            </w:r>
          </w:p>
        </w:tc>
      </w:tr>
      <w:tr w:rsidR="002A03F2" w14:paraId="017067A5" w14:textId="77777777" w:rsidTr="002A03F2">
        <w:tc>
          <w:tcPr>
            <w:tcW w:w="4258" w:type="dxa"/>
          </w:tcPr>
          <w:p w14:paraId="57C0F32C" w14:textId="7FBCFD2B" w:rsidR="00094480" w:rsidRDefault="002A03F2" w:rsidP="00094480">
            <w:r>
              <w:t>2.</w:t>
            </w:r>
            <w:r w:rsidR="00094480">
              <w:t xml:space="preserve"> Barrier to adopting</w:t>
            </w:r>
            <w:r w:rsidR="001A6EA5">
              <w:t>:</w:t>
            </w:r>
          </w:p>
          <w:p w14:paraId="14764943" w14:textId="77777777" w:rsidR="00EA47B3" w:rsidRDefault="00EA47B3" w:rsidP="00EA47B3">
            <w:r>
              <w:t xml:space="preserve">Tension between those in </w:t>
            </w:r>
            <w:proofErr w:type="spellStart"/>
            <w:r>
              <w:t>favour</w:t>
            </w:r>
            <w:proofErr w:type="spellEnd"/>
            <w:r>
              <w:t xml:space="preserve"> of a</w:t>
            </w:r>
          </w:p>
          <w:p w14:paraId="18E55C38" w14:textId="77777777" w:rsidR="00EA47B3" w:rsidRDefault="00EA47B3" w:rsidP="00EA47B3">
            <w:proofErr w:type="gramStart"/>
            <w:r>
              <w:t>human</w:t>
            </w:r>
            <w:proofErr w:type="gramEnd"/>
            <w:r>
              <w:t xml:space="preserve"> rights-oriented legislation and</w:t>
            </w:r>
          </w:p>
          <w:p w14:paraId="5DF8F398" w14:textId="1F8FD305" w:rsidR="00EA47B3" w:rsidRDefault="00EA47B3" w:rsidP="00EA47B3">
            <w:proofErr w:type="gramStart"/>
            <w:r>
              <w:t>those</w:t>
            </w:r>
            <w:proofErr w:type="gramEnd"/>
            <w:r>
              <w:t xml:space="preserve"> who emphasized public safety, particularly in light of new conservative government which deprioritizes human rights and wants to take the UK out the ECHR.</w:t>
            </w:r>
          </w:p>
          <w:p w14:paraId="2EF76C02" w14:textId="76D4AB6A" w:rsidR="002A03F2" w:rsidRDefault="002A03F2" w:rsidP="002A03F2"/>
        </w:tc>
        <w:tc>
          <w:tcPr>
            <w:tcW w:w="4258" w:type="dxa"/>
          </w:tcPr>
          <w:p w14:paraId="64F761D0" w14:textId="48061E95" w:rsidR="002A03F2" w:rsidRDefault="00EA47B3" w:rsidP="00B937FA">
            <w:r>
              <w:t xml:space="preserve">Formulating mental health law taking </w:t>
            </w:r>
            <w:proofErr w:type="gramStart"/>
            <w:r>
              <w:t>a needs</w:t>
            </w:r>
            <w:proofErr w:type="gramEnd"/>
            <w:r>
              <w:t xml:space="preserve"> based approach (i.e. addressing consumer needs as well as the needs of society in general). </w:t>
            </w:r>
            <w:r w:rsidR="00B937FA">
              <w:t>Ensuring that the views of services users are accurately represented to the politicians adopting legislation</w:t>
            </w:r>
            <w:r>
              <w:t xml:space="preserve">, reminding the government that these are people </w:t>
            </w:r>
            <w:r w:rsidR="00B937FA">
              <w:t>are subjects not objects</w:t>
            </w:r>
            <w:r>
              <w:t xml:space="preserve"> is important here.</w:t>
            </w:r>
            <w:r w:rsidR="00044AF4">
              <w:t xml:space="preserve"> Adopt public awareness campaign at this state to help push through the legislation by gaining popular support for it so that the general public pressures for it to go through as well as consumer and advocacy groups for example.</w:t>
            </w:r>
          </w:p>
        </w:tc>
      </w:tr>
      <w:tr w:rsidR="002A03F2" w14:paraId="074BBFDB" w14:textId="77777777" w:rsidTr="002A03F2">
        <w:tc>
          <w:tcPr>
            <w:tcW w:w="4258" w:type="dxa"/>
          </w:tcPr>
          <w:p w14:paraId="7E12E3DA" w14:textId="27321BB7" w:rsidR="00094480" w:rsidRDefault="002A03F2" w:rsidP="00094480">
            <w:r>
              <w:t xml:space="preserve">3. </w:t>
            </w:r>
            <w:r w:rsidR="00094480">
              <w:t>Barrier to implementing</w:t>
            </w:r>
            <w:r w:rsidR="001A6EA5">
              <w:t>:</w:t>
            </w:r>
          </w:p>
          <w:p w14:paraId="49CBB6D6" w14:textId="77777777" w:rsidR="002A03F2" w:rsidRDefault="00C3364E" w:rsidP="002A03F2">
            <w:r>
              <w:t>Lack of independence of monitoring body, reducing its funding based on political decisions (for example the body monitoring the Equality Act which deals with disability discrimination is not regarded as being as independent as it should, since it started 5 years ago has had its funding cut from £70million to £17million</w:t>
            </w:r>
            <w:r w:rsidR="000D0BBF">
              <w:t xml:space="preserve"> and the government is talking about reducing its powers yet further which will have substantial negative effects on the discrimination of people with mental disabilities.</w:t>
            </w:r>
            <w:r w:rsidR="007B7DE7">
              <w:t xml:space="preserve"> </w:t>
            </w:r>
          </w:p>
          <w:p w14:paraId="5044DAD0" w14:textId="485E0B81" w:rsidR="007B7DE7" w:rsidRDefault="007B7DE7" w:rsidP="002A03F2">
            <w:r>
              <w:t>Lack of knowledge of health professionals of human rights.</w:t>
            </w:r>
          </w:p>
        </w:tc>
        <w:tc>
          <w:tcPr>
            <w:tcW w:w="4258" w:type="dxa"/>
          </w:tcPr>
          <w:p w14:paraId="5AEC2D67" w14:textId="39F9BF1E" w:rsidR="002A03F2" w:rsidRDefault="004941DB" w:rsidP="00E80B98">
            <w:r>
              <w:t xml:space="preserve">Ensure independence of monitoring body by introducing wholly independent body rather than using the national human rights institution of the state. </w:t>
            </w:r>
            <w:proofErr w:type="spellStart"/>
            <w:r>
              <w:t>Ringfence</w:t>
            </w:r>
            <w:proofErr w:type="spellEnd"/>
            <w:r>
              <w:t xml:space="preserve"> </w:t>
            </w:r>
            <w:r w:rsidR="00BE178F">
              <w:t>the</w:t>
            </w:r>
            <w:r>
              <w:t xml:space="preserve"> funding </w:t>
            </w:r>
            <w:r w:rsidR="00BE178F">
              <w:t xml:space="preserve">of the monitoring body </w:t>
            </w:r>
            <w:r>
              <w:t>so that he budget cannot be messed about with depending on the political stance of the government in power at the time.</w:t>
            </w:r>
            <w:r w:rsidR="00E80B98">
              <w:t xml:space="preserve"> Negotiation for additional funding should be done simultaneously with the process of drafting and adopting legislation.</w:t>
            </w:r>
          </w:p>
          <w:p w14:paraId="7C8B4E67" w14:textId="00E59BBA" w:rsidR="007B7DE7" w:rsidRDefault="007B7DE7" w:rsidP="00BE178F">
            <w:r>
              <w:t xml:space="preserve">Ensure funding available for training of health professionals at all levels in medical ethics and in formal human rights so that they are able to apply these in their </w:t>
            </w:r>
            <w:proofErr w:type="gramStart"/>
            <w:r>
              <w:t>day to day</w:t>
            </w:r>
            <w:proofErr w:type="gramEnd"/>
            <w:r>
              <w:t xml:space="preserve"> jobs effectively.</w:t>
            </w:r>
          </w:p>
        </w:tc>
      </w:tr>
    </w:tbl>
    <w:p w14:paraId="000BE08C" w14:textId="77777777" w:rsidR="002A03F2" w:rsidRDefault="002A03F2" w:rsidP="002A03F2"/>
    <w:p w14:paraId="62B1FFDF" w14:textId="77777777" w:rsidR="002A03F2" w:rsidRDefault="002A03F2" w:rsidP="002A03F2"/>
    <w:p w14:paraId="61B203E0" w14:textId="77777777" w:rsidR="002A03F2" w:rsidRDefault="002A03F2" w:rsidP="002A03F2"/>
    <w:p w14:paraId="054B8524" w14:textId="77777777" w:rsidR="002A03F2" w:rsidRDefault="002A03F2" w:rsidP="002A03F2"/>
    <w:p w14:paraId="3D3F649C" w14:textId="77777777" w:rsidR="002A03F2" w:rsidRDefault="002A03F2" w:rsidP="002A03F2"/>
    <w:p w14:paraId="440386CB" w14:textId="77777777" w:rsidR="002A03F2" w:rsidRDefault="002A03F2" w:rsidP="002A03F2"/>
    <w:p w14:paraId="613E8DFD" w14:textId="77777777" w:rsidR="002A03F2" w:rsidRDefault="002A03F2" w:rsidP="002A03F2"/>
    <w:p w14:paraId="37DA1746" w14:textId="77777777" w:rsidR="002A03F2" w:rsidRDefault="002A03F2" w:rsidP="002A03F2"/>
    <w:p w14:paraId="44BBB5A4" w14:textId="77777777" w:rsidR="002A03F2" w:rsidRDefault="002A03F2" w:rsidP="002A03F2"/>
    <w:p w14:paraId="6F75B62F" w14:textId="77777777" w:rsidR="002A03F2" w:rsidRDefault="002A03F2" w:rsidP="002A03F2"/>
    <w:p w14:paraId="11DB2289" w14:textId="77777777" w:rsidR="002A03F2" w:rsidRDefault="002A03F2" w:rsidP="002A03F2"/>
    <w:p w14:paraId="1EC8A62E" w14:textId="77777777" w:rsidR="00EF23BE" w:rsidRDefault="00EF23BE"/>
    <w:sectPr w:rsidR="00EF23BE" w:rsidSect="00EF23BE">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26377" w14:textId="77777777" w:rsidR="00D630F1" w:rsidRDefault="00D630F1" w:rsidP="00D630F1">
      <w:r>
        <w:separator/>
      </w:r>
    </w:p>
  </w:endnote>
  <w:endnote w:type="continuationSeparator" w:id="0">
    <w:p w14:paraId="1407BDCA" w14:textId="77777777" w:rsidR="00D630F1" w:rsidRDefault="00D630F1" w:rsidP="00D6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B3ED5" w14:textId="77777777" w:rsidR="00D630F1" w:rsidRDefault="00D630F1" w:rsidP="00D630F1">
      <w:r>
        <w:separator/>
      </w:r>
    </w:p>
  </w:footnote>
  <w:footnote w:type="continuationSeparator" w:id="0">
    <w:p w14:paraId="11AF4CD7" w14:textId="77777777" w:rsidR="00D630F1" w:rsidRDefault="00D630F1" w:rsidP="00D630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6D37F" w14:textId="6340EF6D" w:rsidR="00D630F1" w:rsidRDefault="00D630F1">
    <w:pPr>
      <w:pStyle w:val="Header"/>
    </w:pPr>
    <w:r>
      <w:t>1402 words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F2"/>
    <w:rsid w:val="00035751"/>
    <w:rsid w:val="00044AF4"/>
    <w:rsid w:val="00094480"/>
    <w:rsid w:val="000B0B63"/>
    <w:rsid w:val="000D0BBF"/>
    <w:rsid w:val="0016479E"/>
    <w:rsid w:val="001A6EA5"/>
    <w:rsid w:val="00246B90"/>
    <w:rsid w:val="002A03F2"/>
    <w:rsid w:val="00321760"/>
    <w:rsid w:val="003C1BBF"/>
    <w:rsid w:val="004941DB"/>
    <w:rsid w:val="0049555B"/>
    <w:rsid w:val="004B22E9"/>
    <w:rsid w:val="00581BC1"/>
    <w:rsid w:val="006E772F"/>
    <w:rsid w:val="007B7DE7"/>
    <w:rsid w:val="00890415"/>
    <w:rsid w:val="009169A5"/>
    <w:rsid w:val="009467F2"/>
    <w:rsid w:val="009C21A3"/>
    <w:rsid w:val="00A676DF"/>
    <w:rsid w:val="00A8141C"/>
    <w:rsid w:val="00B91BA1"/>
    <w:rsid w:val="00B937FA"/>
    <w:rsid w:val="00BD2971"/>
    <w:rsid w:val="00BE178F"/>
    <w:rsid w:val="00C10CB9"/>
    <w:rsid w:val="00C3364E"/>
    <w:rsid w:val="00C97E51"/>
    <w:rsid w:val="00CA2795"/>
    <w:rsid w:val="00CC78F8"/>
    <w:rsid w:val="00D630F1"/>
    <w:rsid w:val="00E80B98"/>
    <w:rsid w:val="00E81DEA"/>
    <w:rsid w:val="00E83DE3"/>
    <w:rsid w:val="00EA47B3"/>
    <w:rsid w:val="00EF23BE"/>
    <w:rsid w:val="00F02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ABB9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3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6B90"/>
    <w:pPr>
      <w:ind w:left="720"/>
      <w:contextualSpacing/>
    </w:pPr>
  </w:style>
  <w:style w:type="paragraph" w:styleId="Header">
    <w:name w:val="header"/>
    <w:basedOn w:val="Normal"/>
    <w:link w:val="HeaderChar"/>
    <w:uiPriority w:val="99"/>
    <w:unhideWhenUsed/>
    <w:rsid w:val="00D630F1"/>
    <w:pPr>
      <w:tabs>
        <w:tab w:val="center" w:pos="4320"/>
        <w:tab w:val="right" w:pos="8640"/>
      </w:tabs>
    </w:pPr>
  </w:style>
  <w:style w:type="character" w:customStyle="1" w:styleId="HeaderChar">
    <w:name w:val="Header Char"/>
    <w:basedOn w:val="DefaultParagraphFont"/>
    <w:link w:val="Header"/>
    <w:uiPriority w:val="99"/>
    <w:rsid w:val="00D630F1"/>
  </w:style>
  <w:style w:type="paragraph" w:styleId="Footer">
    <w:name w:val="footer"/>
    <w:basedOn w:val="Normal"/>
    <w:link w:val="FooterChar"/>
    <w:uiPriority w:val="99"/>
    <w:unhideWhenUsed/>
    <w:rsid w:val="00D630F1"/>
    <w:pPr>
      <w:tabs>
        <w:tab w:val="center" w:pos="4320"/>
        <w:tab w:val="right" w:pos="8640"/>
      </w:tabs>
    </w:pPr>
  </w:style>
  <w:style w:type="character" w:customStyle="1" w:styleId="FooterChar">
    <w:name w:val="Footer Char"/>
    <w:basedOn w:val="DefaultParagraphFont"/>
    <w:link w:val="Footer"/>
    <w:uiPriority w:val="99"/>
    <w:rsid w:val="00D630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3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6B90"/>
    <w:pPr>
      <w:ind w:left="720"/>
      <w:contextualSpacing/>
    </w:pPr>
  </w:style>
  <w:style w:type="paragraph" w:styleId="Header">
    <w:name w:val="header"/>
    <w:basedOn w:val="Normal"/>
    <w:link w:val="HeaderChar"/>
    <w:uiPriority w:val="99"/>
    <w:unhideWhenUsed/>
    <w:rsid w:val="00D630F1"/>
    <w:pPr>
      <w:tabs>
        <w:tab w:val="center" w:pos="4320"/>
        <w:tab w:val="right" w:pos="8640"/>
      </w:tabs>
    </w:pPr>
  </w:style>
  <w:style w:type="character" w:customStyle="1" w:styleId="HeaderChar">
    <w:name w:val="Header Char"/>
    <w:basedOn w:val="DefaultParagraphFont"/>
    <w:link w:val="Header"/>
    <w:uiPriority w:val="99"/>
    <w:rsid w:val="00D630F1"/>
  </w:style>
  <w:style w:type="paragraph" w:styleId="Footer">
    <w:name w:val="footer"/>
    <w:basedOn w:val="Normal"/>
    <w:link w:val="FooterChar"/>
    <w:uiPriority w:val="99"/>
    <w:unhideWhenUsed/>
    <w:rsid w:val="00D630F1"/>
    <w:pPr>
      <w:tabs>
        <w:tab w:val="center" w:pos="4320"/>
        <w:tab w:val="right" w:pos="8640"/>
      </w:tabs>
    </w:pPr>
  </w:style>
  <w:style w:type="character" w:customStyle="1" w:styleId="FooterChar">
    <w:name w:val="Footer Char"/>
    <w:basedOn w:val="DefaultParagraphFont"/>
    <w:link w:val="Footer"/>
    <w:uiPriority w:val="99"/>
    <w:rsid w:val="00D63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474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1310</Words>
  <Characters>7467</Characters>
  <Application>Microsoft Macintosh Word</Application>
  <DocSecurity>0</DocSecurity>
  <Lines>62</Lines>
  <Paragraphs>17</Paragraphs>
  <ScaleCrop>false</ScaleCrop>
  <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Auer</dc:creator>
  <cp:keywords/>
  <dc:description/>
  <cp:lastModifiedBy>Felicity Auer</cp:lastModifiedBy>
  <cp:revision>40</cp:revision>
  <dcterms:created xsi:type="dcterms:W3CDTF">2015-08-12T22:32:00Z</dcterms:created>
  <dcterms:modified xsi:type="dcterms:W3CDTF">2015-08-13T16:21:00Z</dcterms:modified>
</cp:coreProperties>
</file>