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1E" w:rsidRPr="0053011E" w:rsidRDefault="0053011E">
      <w:pPr>
        <w:rPr>
          <w:rFonts w:ascii="Trebuchet MS" w:hAnsi="Trebuchet MS"/>
          <w:b/>
          <w:sz w:val="24"/>
          <w:szCs w:val="24"/>
        </w:rPr>
      </w:pPr>
      <w:r w:rsidRPr="0053011E">
        <w:rPr>
          <w:rFonts w:ascii="Trebuchet MS" w:hAnsi="Trebuchet MS"/>
          <w:b/>
          <w:sz w:val="24"/>
          <w:szCs w:val="24"/>
        </w:rPr>
        <w:t>NICK O’BRIEN</w:t>
      </w:r>
    </w:p>
    <w:p w:rsidR="0053011E" w:rsidRPr="0053011E" w:rsidRDefault="0053011E">
      <w:pPr>
        <w:rPr>
          <w:rFonts w:ascii="Trebuchet MS" w:hAnsi="Trebuchet MS"/>
          <w:b/>
          <w:sz w:val="24"/>
          <w:szCs w:val="24"/>
        </w:rPr>
      </w:pPr>
      <w:r w:rsidRPr="0053011E">
        <w:rPr>
          <w:rFonts w:ascii="Trebuchet MS" w:hAnsi="Trebuchet MS"/>
          <w:b/>
          <w:sz w:val="24"/>
          <w:szCs w:val="24"/>
        </w:rPr>
        <w:t>EXERCISE</w:t>
      </w:r>
      <w:r w:rsidR="00DE29DF">
        <w:rPr>
          <w:rFonts w:ascii="Trebuchet MS" w:hAnsi="Trebuchet MS"/>
          <w:b/>
          <w:sz w:val="24"/>
          <w:szCs w:val="24"/>
        </w:rPr>
        <w:t>S</w:t>
      </w:r>
      <w:r w:rsidRPr="0053011E">
        <w:rPr>
          <w:rFonts w:ascii="Trebuchet MS" w:hAnsi="Trebuchet MS"/>
          <w:b/>
          <w:sz w:val="24"/>
          <w:szCs w:val="24"/>
        </w:rPr>
        <w:t xml:space="preserve"> 1</w:t>
      </w:r>
      <w:r w:rsidR="00DE29DF">
        <w:rPr>
          <w:rFonts w:ascii="Trebuchet MS" w:hAnsi="Trebuchet MS"/>
          <w:b/>
          <w:sz w:val="24"/>
          <w:szCs w:val="24"/>
        </w:rPr>
        <w:t xml:space="preserve"> AND 2</w:t>
      </w:r>
      <w:r w:rsidRPr="0053011E">
        <w:rPr>
          <w:rFonts w:ascii="Trebuchet MS" w:hAnsi="Trebuchet MS"/>
          <w:b/>
          <w:sz w:val="24"/>
          <w:szCs w:val="24"/>
        </w:rPr>
        <w:t>, MODULE 10</w:t>
      </w:r>
    </w:p>
    <w:p w:rsidR="0053011E" w:rsidRDefault="0053011E"/>
    <w:tbl>
      <w:tblPr>
        <w:tblStyle w:val="TableGrid"/>
        <w:tblW w:w="0" w:type="auto"/>
        <w:tblLook w:val="04A0" w:firstRow="1" w:lastRow="0" w:firstColumn="1" w:lastColumn="0" w:noHBand="0" w:noVBand="1"/>
      </w:tblPr>
      <w:tblGrid>
        <w:gridCol w:w="4621"/>
        <w:gridCol w:w="4621"/>
      </w:tblGrid>
      <w:tr w:rsidR="00E051B3" w:rsidRPr="007D1F71" w:rsidTr="00E051B3">
        <w:tc>
          <w:tcPr>
            <w:tcW w:w="4621" w:type="dxa"/>
          </w:tcPr>
          <w:p w:rsidR="00E051B3" w:rsidRPr="007D1F71" w:rsidRDefault="0053011E">
            <w:pPr>
              <w:rPr>
                <w:rFonts w:ascii="Trebuchet MS" w:hAnsi="Trebuchet MS"/>
                <w:b/>
                <w:sz w:val="24"/>
                <w:szCs w:val="24"/>
              </w:rPr>
            </w:pPr>
            <w:r w:rsidRPr="007D1F71">
              <w:rPr>
                <w:rFonts w:ascii="Trebuchet MS" w:hAnsi="Trebuchet MS"/>
                <w:b/>
                <w:sz w:val="24"/>
                <w:szCs w:val="24"/>
              </w:rPr>
              <w:t>Needs</w:t>
            </w:r>
          </w:p>
        </w:tc>
        <w:tc>
          <w:tcPr>
            <w:tcW w:w="4621" w:type="dxa"/>
          </w:tcPr>
          <w:p w:rsidR="00E051B3" w:rsidRPr="007D1F71" w:rsidRDefault="00E051B3">
            <w:pPr>
              <w:rPr>
                <w:rFonts w:ascii="Trebuchet MS" w:hAnsi="Trebuchet MS"/>
                <w:b/>
                <w:sz w:val="24"/>
                <w:szCs w:val="24"/>
              </w:rPr>
            </w:pPr>
            <w:r w:rsidRPr="007D1F71">
              <w:rPr>
                <w:rFonts w:ascii="Trebuchet MS" w:hAnsi="Trebuchet MS"/>
                <w:b/>
                <w:sz w:val="24"/>
                <w:szCs w:val="24"/>
              </w:rPr>
              <w:t>How legislation can address those needs</w:t>
            </w:r>
          </w:p>
        </w:tc>
      </w:tr>
      <w:tr w:rsidR="00E051B3" w:rsidRPr="007D1F71" w:rsidTr="00E051B3">
        <w:tc>
          <w:tcPr>
            <w:tcW w:w="4621" w:type="dxa"/>
          </w:tcPr>
          <w:p w:rsidR="00E051B3" w:rsidRPr="007D1F71" w:rsidRDefault="0053011E">
            <w:pPr>
              <w:rPr>
                <w:rFonts w:ascii="Trebuchet MS" w:hAnsi="Trebuchet MS"/>
                <w:sz w:val="24"/>
                <w:szCs w:val="24"/>
              </w:rPr>
            </w:pPr>
            <w:r w:rsidRPr="007D1F71">
              <w:rPr>
                <w:rFonts w:ascii="Trebuchet MS" w:hAnsi="Trebuchet MS"/>
                <w:sz w:val="24"/>
                <w:szCs w:val="24"/>
              </w:rPr>
              <w:t xml:space="preserve">1. </w:t>
            </w:r>
            <w:r w:rsidR="00F45D51" w:rsidRPr="007D1F71">
              <w:rPr>
                <w:rFonts w:ascii="Trebuchet MS" w:hAnsi="Trebuchet MS"/>
                <w:sz w:val="24"/>
                <w:szCs w:val="24"/>
              </w:rPr>
              <w:t xml:space="preserve">There is a specific need in the UK at present for more specialist supported accommodation in the community. As the number of hospital beds available for psychiatric care has contracted since the introduction of austerity measures in 2010, so the need for appropriate accommodation in the community has increased. The escalation also of private finance initiatives in effect to ‘outsource’ the provision of such units from the NHS has created a neoliberal market approach to service provision that does not guarantee universal </w:t>
            </w:r>
            <w:r w:rsidR="004645FF" w:rsidRPr="007D1F71">
              <w:rPr>
                <w:rFonts w:ascii="Trebuchet MS" w:hAnsi="Trebuchet MS"/>
                <w:sz w:val="24"/>
                <w:szCs w:val="24"/>
              </w:rPr>
              <w:t>coverage</w:t>
            </w:r>
            <w:r w:rsidR="00F45D51" w:rsidRPr="007D1F71">
              <w:rPr>
                <w:rFonts w:ascii="Trebuchet MS" w:hAnsi="Trebuchet MS"/>
                <w:sz w:val="24"/>
                <w:szCs w:val="24"/>
              </w:rPr>
              <w:t xml:space="preserve"> and in fact creates uneven</w:t>
            </w:r>
            <w:r w:rsidR="004645FF" w:rsidRPr="007D1F71">
              <w:rPr>
                <w:rFonts w:ascii="Trebuchet MS" w:hAnsi="Trebuchet MS"/>
                <w:sz w:val="24"/>
                <w:szCs w:val="24"/>
              </w:rPr>
              <w:t xml:space="preserve"> provision across the country according to</w:t>
            </w:r>
            <w:r w:rsidR="00F45D51" w:rsidRPr="007D1F71">
              <w:rPr>
                <w:rFonts w:ascii="Trebuchet MS" w:hAnsi="Trebuchet MS"/>
                <w:sz w:val="24"/>
                <w:szCs w:val="24"/>
              </w:rPr>
              <w:t xml:space="preserve"> region.</w:t>
            </w:r>
          </w:p>
        </w:tc>
        <w:tc>
          <w:tcPr>
            <w:tcW w:w="4621" w:type="dxa"/>
          </w:tcPr>
          <w:p w:rsidR="00E051B3" w:rsidRPr="007D1F71" w:rsidRDefault="004645FF">
            <w:pPr>
              <w:rPr>
                <w:rFonts w:ascii="Trebuchet MS" w:hAnsi="Trebuchet MS"/>
                <w:sz w:val="24"/>
                <w:szCs w:val="24"/>
              </w:rPr>
            </w:pPr>
            <w:r w:rsidRPr="007D1F71">
              <w:rPr>
                <w:rFonts w:ascii="Trebuchet MS" w:hAnsi="Trebuchet MS"/>
                <w:sz w:val="24"/>
                <w:szCs w:val="24"/>
              </w:rPr>
              <w:t>One approach might be to tighten the application of the existing public sector equality duty so that it is made explicit on the face of the Equality Act 2010 that the obligation of local authorities to promote and protect equality, and eradicate discrimination</w:t>
            </w:r>
            <w:r w:rsidR="00CC3874" w:rsidRPr="007D1F71">
              <w:rPr>
                <w:rFonts w:ascii="Trebuchet MS" w:hAnsi="Trebuchet MS"/>
                <w:sz w:val="24"/>
                <w:szCs w:val="24"/>
              </w:rPr>
              <w:t>,</w:t>
            </w:r>
            <w:r w:rsidRPr="007D1F71">
              <w:rPr>
                <w:rFonts w:ascii="Trebuchet MS" w:hAnsi="Trebuchet MS"/>
                <w:sz w:val="24"/>
                <w:szCs w:val="24"/>
              </w:rPr>
              <w:t xml:space="preserve"> extends not just to ‘disabled people’ but</w:t>
            </w:r>
            <w:r w:rsidR="00CC3874" w:rsidRPr="007D1F71">
              <w:rPr>
                <w:rFonts w:ascii="Trebuchet MS" w:hAnsi="Trebuchet MS"/>
                <w:sz w:val="24"/>
                <w:szCs w:val="24"/>
              </w:rPr>
              <w:t>, explicitly and in disaggregated form,</w:t>
            </w:r>
            <w:r w:rsidRPr="007D1F71">
              <w:rPr>
                <w:rFonts w:ascii="Trebuchet MS" w:hAnsi="Trebuchet MS"/>
                <w:sz w:val="24"/>
                <w:szCs w:val="24"/>
              </w:rPr>
              <w:t xml:space="preserve"> to those with psychosocial impairments. An alternative approach might be to amend the social care legislation so that it is mandatory for social service departments to produce a triennial strategy for enlarging the local estate of specialist supported accommodation with a view to the progressive realisation of entitlement to adequate ‘care in the community’.</w:t>
            </w:r>
          </w:p>
        </w:tc>
      </w:tr>
      <w:tr w:rsidR="00E051B3" w:rsidRPr="007D1F71" w:rsidTr="00E051B3">
        <w:tc>
          <w:tcPr>
            <w:tcW w:w="4621" w:type="dxa"/>
          </w:tcPr>
          <w:p w:rsidR="00E051B3" w:rsidRPr="007D1F71" w:rsidRDefault="003C0497">
            <w:pPr>
              <w:rPr>
                <w:rFonts w:ascii="Trebuchet MS" w:hAnsi="Trebuchet MS"/>
                <w:sz w:val="24"/>
                <w:szCs w:val="24"/>
              </w:rPr>
            </w:pPr>
            <w:r w:rsidRPr="007D1F71">
              <w:rPr>
                <w:rFonts w:ascii="Trebuchet MS" w:hAnsi="Trebuchet MS"/>
                <w:sz w:val="24"/>
                <w:szCs w:val="24"/>
              </w:rPr>
              <w:t>2. There is an urgent need for increased provision of specialist adolescent in-patient care. It is currently far from unusual for adolescents needing in-patient psychiatric care to be accommodated for weeks or months in hospital units far from their home region, family and friends. This deprives them of family support at a time of need and reduces the therapeutic benefit of in-patient care.</w:t>
            </w:r>
          </w:p>
        </w:tc>
        <w:tc>
          <w:tcPr>
            <w:tcW w:w="4621" w:type="dxa"/>
          </w:tcPr>
          <w:p w:rsidR="00E051B3" w:rsidRPr="007D1F71" w:rsidRDefault="003C0497">
            <w:pPr>
              <w:rPr>
                <w:rFonts w:ascii="Trebuchet MS" w:hAnsi="Trebuchet MS"/>
                <w:sz w:val="24"/>
                <w:szCs w:val="24"/>
              </w:rPr>
            </w:pPr>
            <w:r w:rsidRPr="007D1F71">
              <w:rPr>
                <w:rFonts w:ascii="Trebuchet MS" w:hAnsi="Trebuchet MS"/>
                <w:sz w:val="24"/>
                <w:szCs w:val="24"/>
              </w:rPr>
              <w:t xml:space="preserve">One approach would be to mandate in healthcare legislation an obligation to provide the full range of psychiatric care within each NHS Trust and to ensure parity of expenditure on adolescent and adult provision. Another option would be to amend the Mental Health Act 1983 so that the availability of appropriate treatment is expressly interpreted on the face of the Act to include a geographical limit. </w:t>
            </w:r>
          </w:p>
        </w:tc>
      </w:tr>
      <w:tr w:rsidR="00E051B3" w:rsidRPr="007D1F71" w:rsidTr="00E051B3">
        <w:tc>
          <w:tcPr>
            <w:tcW w:w="4621" w:type="dxa"/>
          </w:tcPr>
          <w:p w:rsidR="00E051B3" w:rsidRPr="007D1F71" w:rsidRDefault="009D2793" w:rsidP="0099162B">
            <w:pPr>
              <w:rPr>
                <w:rFonts w:ascii="Trebuchet MS" w:hAnsi="Trebuchet MS"/>
                <w:sz w:val="24"/>
                <w:szCs w:val="24"/>
              </w:rPr>
            </w:pPr>
            <w:r w:rsidRPr="007D1F71">
              <w:rPr>
                <w:rFonts w:ascii="Trebuchet MS" w:hAnsi="Trebuchet MS"/>
                <w:sz w:val="24"/>
                <w:szCs w:val="24"/>
              </w:rPr>
              <w:t>3. There is also an increasing need for psychological therapy to be available</w:t>
            </w:r>
            <w:r w:rsidR="0099162B" w:rsidRPr="007D1F71">
              <w:rPr>
                <w:rFonts w:ascii="Trebuchet MS" w:hAnsi="Trebuchet MS"/>
                <w:sz w:val="24"/>
                <w:szCs w:val="24"/>
              </w:rPr>
              <w:t xml:space="preserve"> free of charge or at affordable cost both in the community and </w:t>
            </w:r>
            <w:r w:rsidRPr="007D1F71">
              <w:rPr>
                <w:rFonts w:ascii="Trebuchet MS" w:hAnsi="Trebuchet MS"/>
                <w:sz w:val="24"/>
                <w:szCs w:val="24"/>
              </w:rPr>
              <w:t xml:space="preserve">at psychiatric hospitals. It is not unusual </w:t>
            </w:r>
            <w:r w:rsidR="0099162B" w:rsidRPr="007D1F71">
              <w:rPr>
                <w:rFonts w:ascii="Trebuchet MS" w:hAnsi="Trebuchet MS"/>
                <w:sz w:val="24"/>
                <w:szCs w:val="24"/>
              </w:rPr>
              <w:t xml:space="preserve">even </w:t>
            </w:r>
            <w:r w:rsidRPr="007D1F71">
              <w:rPr>
                <w:rFonts w:ascii="Trebuchet MS" w:hAnsi="Trebuchet MS"/>
                <w:sz w:val="24"/>
                <w:szCs w:val="24"/>
              </w:rPr>
              <w:t xml:space="preserve">for acute and intensive-care units to be entirely without psychological expertise. The result is an excessive reliance on pharmacological intervention. Even when psychological therapy is available it is likely to be limited to short-term cognitive </w:t>
            </w:r>
            <w:r w:rsidRPr="007D1F71">
              <w:rPr>
                <w:rFonts w:ascii="Trebuchet MS" w:hAnsi="Trebuchet MS"/>
                <w:sz w:val="24"/>
                <w:szCs w:val="24"/>
              </w:rPr>
              <w:lastRenderedPageBreak/>
              <w:t xml:space="preserve">behavioural therapy rather than any form of psychodynamic therapy. </w:t>
            </w:r>
          </w:p>
        </w:tc>
        <w:tc>
          <w:tcPr>
            <w:tcW w:w="4621" w:type="dxa"/>
          </w:tcPr>
          <w:p w:rsidR="00E051B3" w:rsidRPr="007D1F71" w:rsidRDefault="007058CE">
            <w:pPr>
              <w:rPr>
                <w:rFonts w:ascii="Trebuchet MS" w:hAnsi="Trebuchet MS"/>
                <w:sz w:val="24"/>
                <w:szCs w:val="24"/>
              </w:rPr>
            </w:pPr>
            <w:r w:rsidRPr="007D1F71">
              <w:rPr>
                <w:rFonts w:ascii="Trebuchet MS" w:hAnsi="Trebuchet MS"/>
                <w:sz w:val="24"/>
                <w:szCs w:val="24"/>
              </w:rPr>
              <w:lastRenderedPageBreak/>
              <w:t>Again, the legislative need is to shape NHS priorities and ensure the allocation of funds to particular services. This is difficult to achieve with legislation without the legislature becoming overly prescriptive and denying to NHS trusts a reasonable measure of discretion.</w:t>
            </w:r>
            <w:r w:rsidR="00E6781F" w:rsidRPr="007D1F71">
              <w:rPr>
                <w:rFonts w:ascii="Trebuchet MS" w:hAnsi="Trebuchet MS"/>
                <w:sz w:val="24"/>
                <w:szCs w:val="24"/>
              </w:rPr>
              <w:t xml:space="preserve"> As in the previous examples, some explicit legislative wording that ensures a reasonable allocation of </w:t>
            </w:r>
            <w:r w:rsidR="00CC3874" w:rsidRPr="007D1F71">
              <w:rPr>
                <w:rFonts w:ascii="Trebuchet MS" w:hAnsi="Trebuchet MS"/>
                <w:sz w:val="24"/>
                <w:szCs w:val="24"/>
              </w:rPr>
              <w:t xml:space="preserve">healthcare </w:t>
            </w:r>
            <w:r w:rsidR="00E6781F" w:rsidRPr="007D1F71">
              <w:rPr>
                <w:rFonts w:ascii="Trebuchet MS" w:hAnsi="Trebuchet MS"/>
                <w:sz w:val="24"/>
                <w:szCs w:val="24"/>
              </w:rPr>
              <w:t>budget to psychological therapy might be one way of shifting the balance.</w:t>
            </w:r>
            <w:r w:rsidRPr="007D1F71">
              <w:rPr>
                <w:rFonts w:ascii="Trebuchet MS" w:hAnsi="Trebuchet MS"/>
                <w:sz w:val="24"/>
                <w:szCs w:val="24"/>
              </w:rPr>
              <w:t xml:space="preserve"> </w:t>
            </w:r>
          </w:p>
        </w:tc>
      </w:tr>
    </w:tbl>
    <w:p w:rsidR="00751795" w:rsidRPr="007D1F71" w:rsidRDefault="00751795">
      <w:pPr>
        <w:rPr>
          <w:rFonts w:ascii="Trebuchet MS" w:hAnsi="Trebuchet MS"/>
          <w:sz w:val="24"/>
          <w:szCs w:val="24"/>
        </w:rPr>
      </w:pPr>
    </w:p>
    <w:p w:rsidR="007040B3" w:rsidRPr="007D1F71" w:rsidRDefault="007040B3">
      <w:pPr>
        <w:rPr>
          <w:rFonts w:ascii="Trebuchet MS" w:hAnsi="Trebuchet MS"/>
          <w:sz w:val="24"/>
          <w:szCs w:val="24"/>
        </w:rPr>
      </w:pPr>
    </w:p>
    <w:tbl>
      <w:tblPr>
        <w:tblStyle w:val="TableGrid"/>
        <w:tblW w:w="0" w:type="auto"/>
        <w:tblLook w:val="04A0" w:firstRow="1" w:lastRow="0" w:firstColumn="1" w:lastColumn="0" w:noHBand="0" w:noVBand="1"/>
      </w:tblPr>
      <w:tblGrid>
        <w:gridCol w:w="4621"/>
        <w:gridCol w:w="4621"/>
      </w:tblGrid>
      <w:tr w:rsidR="007040B3" w:rsidRPr="007D1F71" w:rsidTr="007040B3">
        <w:tc>
          <w:tcPr>
            <w:tcW w:w="4621" w:type="dxa"/>
          </w:tcPr>
          <w:p w:rsidR="007040B3" w:rsidRPr="007D1F71" w:rsidRDefault="007040B3">
            <w:pPr>
              <w:rPr>
                <w:rFonts w:ascii="Trebuchet MS" w:hAnsi="Trebuchet MS"/>
                <w:b/>
                <w:sz w:val="24"/>
                <w:szCs w:val="24"/>
              </w:rPr>
            </w:pPr>
            <w:r w:rsidRPr="007D1F71">
              <w:rPr>
                <w:rFonts w:ascii="Trebuchet MS" w:hAnsi="Trebuchet MS"/>
                <w:b/>
                <w:sz w:val="24"/>
                <w:szCs w:val="24"/>
              </w:rPr>
              <w:t>Potential barriers/obstacles to drafting, adopting or im</w:t>
            </w:r>
            <w:r w:rsidR="00F03A70" w:rsidRPr="007D1F71">
              <w:rPr>
                <w:rFonts w:ascii="Trebuchet MS" w:hAnsi="Trebuchet MS"/>
                <w:b/>
                <w:sz w:val="24"/>
                <w:szCs w:val="24"/>
              </w:rPr>
              <w:t>plementing mental health legisla</w:t>
            </w:r>
            <w:r w:rsidRPr="007D1F71">
              <w:rPr>
                <w:rFonts w:ascii="Trebuchet MS" w:hAnsi="Trebuchet MS"/>
                <w:b/>
                <w:sz w:val="24"/>
                <w:szCs w:val="24"/>
              </w:rPr>
              <w:t>tion</w:t>
            </w:r>
          </w:p>
        </w:tc>
        <w:tc>
          <w:tcPr>
            <w:tcW w:w="4621" w:type="dxa"/>
          </w:tcPr>
          <w:p w:rsidR="007040B3" w:rsidRPr="007D1F71" w:rsidRDefault="007040B3">
            <w:pPr>
              <w:rPr>
                <w:rFonts w:ascii="Trebuchet MS" w:hAnsi="Trebuchet MS"/>
                <w:b/>
                <w:sz w:val="24"/>
                <w:szCs w:val="24"/>
              </w:rPr>
            </w:pPr>
            <w:r w:rsidRPr="007D1F71">
              <w:rPr>
                <w:rFonts w:ascii="Trebuchet MS" w:hAnsi="Trebuchet MS"/>
                <w:b/>
                <w:sz w:val="24"/>
                <w:szCs w:val="24"/>
              </w:rPr>
              <w:t>Strategies to overcome them</w:t>
            </w:r>
          </w:p>
        </w:tc>
      </w:tr>
      <w:tr w:rsidR="007040B3" w:rsidTr="007040B3">
        <w:tc>
          <w:tcPr>
            <w:tcW w:w="4621" w:type="dxa"/>
          </w:tcPr>
          <w:p w:rsidR="007040B3" w:rsidRDefault="0069739C">
            <w:pPr>
              <w:rPr>
                <w:rFonts w:ascii="Trebuchet MS" w:hAnsi="Trebuchet MS"/>
                <w:b/>
                <w:sz w:val="24"/>
                <w:szCs w:val="24"/>
              </w:rPr>
            </w:pPr>
            <w:r w:rsidRPr="00043E81">
              <w:rPr>
                <w:b/>
              </w:rPr>
              <w:t xml:space="preserve">1. </w:t>
            </w:r>
            <w:r w:rsidRPr="00043E81">
              <w:rPr>
                <w:rFonts w:ascii="Trebuchet MS" w:hAnsi="Trebuchet MS"/>
                <w:b/>
                <w:sz w:val="24"/>
                <w:szCs w:val="24"/>
              </w:rPr>
              <w:t>Barrier to drafting</w:t>
            </w:r>
          </w:p>
          <w:p w:rsidR="00F03A70" w:rsidRDefault="00F03A70">
            <w:pPr>
              <w:rPr>
                <w:rFonts w:ascii="Trebuchet MS" w:hAnsi="Trebuchet MS"/>
                <w:sz w:val="24"/>
                <w:szCs w:val="24"/>
              </w:rPr>
            </w:pPr>
          </w:p>
          <w:p w:rsidR="00F03A70" w:rsidRPr="00F03A70" w:rsidRDefault="00CC3874">
            <w:pPr>
              <w:rPr>
                <w:rFonts w:ascii="Trebuchet MS" w:hAnsi="Trebuchet MS"/>
                <w:sz w:val="24"/>
                <w:szCs w:val="24"/>
              </w:rPr>
            </w:pPr>
            <w:r>
              <w:rPr>
                <w:rFonts w:ascii="Trebuchet MS" w:hAnsi="Trebuchet MS"/>
                <w:sz w:val="24"/>
                <w:szCs w:val="24"/>
              </w:rPr>
              <w:t>A l</w:t>
            </w:r>
            <w:r w:rsidR="00F03A70">
              <w:rPr>
                <w:rFonts w:ascii="Trebuchet MS" w:hAnsi="Trebuchet MS"/>
                <w:sz w:val="24"/>
                <w:szCs w:val="24"/>
              </w:rPr>
              <w:t>ow priority</w:t>
            </w:r>
            <w:r>
              <w:rPr>
                <w:rFonts w:ascii="Trebuchet MS" w:hAnsi="Trebuchet MS"/>
                <w:sz w:val="24"/>
                <w:szCs w:val="24"/>
              </w:rPr>
              <w:t xml:space="preserve"> is</w:t>
            </w:r>
            <w:r w:rsidR="00F03A70">
              <w:rPr>
                <w:rFonts w:ascii="Trebuchet MS" w:hAnsi="Trebuchet MS"/>
                <w:sz w:val="24"/>
                <w:szCs w:val="24"/>
              </w:rPr>
              <w:t xml:space="preserve"> given to mental health legislation by government, parliament and sectors outside the health sector, notwithstanding the increased public profile of mental health issues as a result of celebrity-sponsored campaigns</w:t>
            </w:r>
            <w:r>
              <w:rPr>
                <w:rFonts w:ascii="Trebuchet MS" w:hAnsi="Trebuchet MS"/>
                <w:sz w:val="24"/>
                <w:szCs w:val="24"/>
              </w:rPr>
              <w:t xml:space="preserve">. Although it is now </w:t>
            </w:r>
            <w:r w:rsidR="000D2CFD">
              <w:rPr>
                <w:rFonts w:ascii="Trebuchet MS" w:hAnsi="Trebuchet MS"/>
                <w:sz w:val="24"/>
                <w:szCs w:val="24"/>
              </w:rPr>
              <w:t>w</w:t>
            </w:r>
            <w:r>
              <w:rPr>
                <w:rFonts w:ascii="Trebuchet MS" w:hAnsi="Trebuchet MS"/>
                <w:sz w:val="24"/>
                <w:szCs w:val="24"/>
              </w:rPr>
              <w:t>ell-known that one in four people experience a mental health ‘episode’ in their lifetime, there is still an element of stigma and blame attached to mental illness which is not the case with physical illness. As a result, the popular perception, to which lawmakers respond, is that mental illness is either relatively minor, or completely untreatable, in most cases and not something which should be allocated a large slice of an ever-diminishing public resource.</w:t>
            </w:r>
          </w:p>
          <w:p w:rsidR="00043E81" w:rsidRPr="0069739C" w:rsidRDefault="00043E81">
            <w:pPr>
              <w:rPr>
                <w:rFonts w:ascii="Trebuchet MS" w:hAnsi="Trebuchet MS"/>
                <w:sz w:val="24"/>
                <w:szCs w:val="24"/>
              </w:rPr>
            </w:pPr>
          </w:p>
        </w:tc>
        <w:tc>
          <w:tcPr>
            <w:tcW w:w="4621" w:type="dxa"/>
          </w:tcPr>
          <w:p w:rsidR="007040B3" w:rsidRDefault="00F03A70">
            <w:pPr>
              <w:rPr>
                <w:rFonts w:ascii="Trebuchet MS" w:hAnsi="Trebuchet MS"/>
                <w:sz w:val="24"/>
                <w:szCs w:val="24"/>
              </w:rPr>
            </w:pPr>
            <w:r>
              <w:rPr>
                <w:rFonts w:ascii="Trebuchet MS" w:hAnsi="Trebuchet MS"/>
                <w:sz w:val="24"/>
                <w:szCs w:val="24"/>
              </w:rPr>
              <w:t>Dissemination of evidence-based arguments to show the cost to individuals, employers and the economy of time lost to mental health issues</w:t>
            </w:r>
          </w:p>
          <w:p w:rsidR="00F03A70" w:rsidRDefault="00F03A70">
            <w:pPr>
              <w:rPr>
                <w:rFonts w:ascii="Trebuchet MS" w:hAnsi="Trebuchet MS"/>
                <w:sz w:val="24"/>
                <w:szCs w:val="24"/>
              </w:rPr>
            </w:pPr>
          </w:p>
          <w:p w:rsidR="00F03A70" w:rsidRDefault="00F03A70">
            <w:pPr>
              <w:rPr>
                <w:rFonts w:ascii="Trebuchet MS" w:hAnsi="Trebuchet MS"/>
                <w:sz w:val="24"/>
                <w:szCs w:val="24"/>
              </w:rPr>
            </w:pPr>
            <w:r>
              <w:rPr>
                <w:rFonts w:ascii="Trebuchet MS" w:hAnsi="Trebuchet MS"/>
                <w:sz w:val="24"/>
                <w:szCs w:val="24"/>
              </w:rPr>
              <w:t>Intensification of media coverage of celebrity cases to capitalize on the prevalent ‘celebrity culture’ in the UK and so make mental health issues</w:t>
            </w:r>
            <w:r w:rsidR="000F0DB0">
              <w:rPr>
                <w:rFonts w:ascii="Trebuchet MS" w:hAnsi="Trebuchet MS"/>
                <w:sz w:val="24"/>
                <w:szCs w:val="24"/>
              </w:rPr>
              <w:t xml:space="preserve"> better known and more acceptable</w:t>
            </w:r>
          </w:p>
          <w:p w:rsidR="000F0DB0" w:rsidRDefault="000F0DB0">
            <w:pPr>
              <w:rPr>
                <w:rFonts w:ascii="Trebuchet MS" w:hAnsi="Trebuchet MS"/>
                <w:sz w:val="24"/>
                <w:szCs w:val="24"/>
              </w:rPr>
            </w:pPr>
          </w:p>
          <w:p w:rsidR="000F0DB0" w:rsidRDefault="000F0DB0">
            <w:pPr>
              <w:rPr>
                <w:rFonts w:ascii="Trebuchet MS" w:hAnsi="Trebuchet MS"/>
                <w:sz w:val="24"/>
                <w:szCs w:val="24"/>
              </w:rPr>
            </w:pPr>
            <w:r>
              <w:rPr>
                <w:rFonts w:ascii="Trebuchet MS" w:hAnsi="Trebuchet MS"/>
                <w:sz w:val="24"/>
                <w:szCs w:val="24"/>
              </w:rPr>
              <w:t>Drawing on reports of human rights violations in mental hospitals (e.g. recent EHRC report on deaths in places of detention) to ‘shame’ the legislature and executive into action</w:t>
            </w:r>
          </w:p>
          <w:p w:rsidR="000F0DB0" w:rsidRDefault="000F0DB0">
            <w:pPr>
              <w:rPr>
                <w:rFonts w:ascii="Trebuchet MS" w:hAnsi="Trebuchet MS"/>
                <w:sz w:val="24"/>
                <w:szCs w:val="24"/>
              </w:rPr>
            </w:pPr>
          </w:p>
          <w:p w:rsidR="000F0DB0" w:rsidRDefault="000F0DB0">
            <w:pPr>
              <w:rPr>
                <w:rFonts w:ascii="Trebuchet MS" w:hAnsi="Trebuchet MS"/>
                <w:sz w:val="24"/>
                <w:szCs w:val="24"/>
              </w:rPr>
            </w:pPr>
            <w:r>
              <w:rPr>
                <w:rFonts w:ascii="Trebuchet MS" w:hAnsi="Trebuchet MS"/>
                <w:sz w:val="24"/>
                <w:szCs w:val="24"/>
              </w:rPr>
              <w:t>Highlighting through public information campaigns the unacceptably high, and increasing, levels of suicide</w:t>
            </w:r>
            <w:r w:rsidR="000D2CFD">
              <w:rPr>
                <w:rFonts w:ascii="Trebuchet MS" w:hAnsi="Trebuchet MS"/>
                <w:sz w:val="24"/>
                <w:szCs w:val="24"/>
              </w:rPr>
              <w:t>, and also emphasising the successful treatment and recovery of many people with mental ill-health</w:t>
            </w:r>
          </w:p>
          <w:p w:rsidR="000F0DB0" w:rsidRDefault="000F0DB0">
            <w:pPr>
              <w:rPr>
                <w:rFonts w:ascii="Trebuchet MS" w:hAnsi="Trebuchet MS"/>
                <w:sz w:val="24"/>
                <w:szCs w:val="24"/>
              </w:rPr>
            </w:pPr>
          </w:p>
          <w:p w:rsidR="000F0DB0" w:rsidRPr="00F03A70" w:rsidRDefault="000F0DB0">
            <w:pPr>
              <w:rPr>
                <w:rFonts w:ascii="Trebuchet MS" w:hAnsi="Trebuchet MS"/>
                <w:sz w:val="24"/>
                <w:szCs w:val="24"/>
              </w:rPr>
            </w:pPr>
            <w:r>
              <w:rPr>
                <w:rFonts w:ascii="Trebuchet MS" w:hAnsi="Trebuchet MS"/>
                <w:sz w:val="24"/>
                <w:szCs w:val="24"/>
              </w:rPr>
              <w:t>Doing more to empower mental health and disability NGOs so that they can make the voices heard of those with experience of mental health issues</w:t>
            </w:r>
          </w:p>
        </w:tc>
      </w:tr>
      <w:tr w:rsidR="007040B3" w:rsidTr="007040B3">
        <w:tc>
          <w:tcPr>
            <w:tcW w:w="4621" w:type="dxa"/>
          </w:tcPr>
          <w:p w:rsidR="007040B3" w:rsidRDefault="0069739C">
            <w:pPr>
              <w:rPr>
                <w:rFonts w:ascii="Trebuchet MS" w:hAnsi="Trebuchet MS"/>
                <w:b/>
                <w:sz w:val="24"/>
                <w:szCs w:val="24"/>
              </w:rPr>
            </w:pPr>
            <w:r w:rsidRPr="00043E81">
              <w:rPr>
                <w:b/>
              </w:rPr>
              <w:t xml:space="preserve">2. </w:t>
            </w:r>
            <w:r w:rsidRPr="00043E81">
              <w:rPr>
                <w:rFonts w:ascii="Trebuchet MS" w:hAnsi="Trebuchet MS"/>
                <w:b/>
                <w:sz w:val="24"/>
                <w:szCs w:val="24"/>
              </w:rPr>
              <w:t>Barrier to adopting</w:t>
            </w:r>
          </w:p>
          <w:p w:rsidR="00FA218C" w:rsidRDefault="00FA218C">
            <w:pPr>
              <w:rPr>
                <w:rFonts w:ascii="Trebuchet MS" w:hAnsi="Trebuchet MS"/>
                <w:b/>
                <w:sz w:val="24"/>
                <w:szCs w:val="24"/>
              </w:rPr>
            </w:pPr>
          </w:p>
          <w:p w:rsidR="00FA218C" w:rsidRPr="00FA218C" w:rsidRDefault="00CC3874">
            <w:r>
              <w:rPr>
                <w:rFonts w:ascii="Trebuchet MS" w:hAnsi="Trebuchet MS"/>
                <w:sz w:val="24"/>
                <w:szCs w:val="24"/>
              </w:rPr>
              <w:t>There is active t</w:t>
            </w:r>
            <w:r w:rsidR="00FA218C">
              <w:rPr>
                <w:rFonts w:ascii="Trebuchet MS" w:hAnsi="Trebuchet MS"/>
                <w:sz w:val="24"/>
                <w:szCs w:val="24"/>
              </w:rPr>
              <w:t>ension between those in favour of human-rights oriented legislation and those who prioritise public safety</w:t>
            </w:r>
            <w:r>
              <w:rPr>
                <w:rFonts w:ascii="Trebuchet MS" w:hAnsi="Trebuchet MS"/>
                <w:sz w:val="24"/>
                <w:szCs w:val="24"/>
              </w:rPr>
              <w:t xml:space="preserve">. The widespread view, formed in large measure by sensationalist media coverage of relatively rare incidents, is that people with mental illness are exceptionally violent and dangerous. The prospect of affording such people additional rights and entitlements is therefore seen as </w:t>
            </w:r>
            <w:r>
              <w:rPr>
                <w:rFonts w:ascii="Trebuchet MS" w:hAnsi="Trebuchet MS"/>
                <w:sz w:val="24"/>
                <w:szCs w:val="24"/>
              </w:rPr>
              <w:lastRenderedPageBreak/>
              <w:t>contrary to the common good and at odds with public policy, which is increasingly concerned with the assessment of risk and the maintenance of public security.</w:t>
            </w:r>
          </w:p>
        </w:tc>
        <w:tc>
          <w:tcPr>
            <w:tcW w:w="4621" w:type="dxa"/>
          </w:tcPr>
          <w:p w:rsidR="007040B3" w:rsidRDefault="00FA218C">
            <w:pPr>
              <w:rPr>
                <w:rFonts w:ascii="Trebuchet MS" w:hAnsi="Trebuchet MS"/>
                <w:sz w:val="24"/>
                <w:szCs w:val="24"/>
              </w:rPr>
            </w:pPr>
            <w:r>
              <w:rPr>
                <w:rFonts w:ascii="Trebuchet MS" w:hAnsi="Trebuchet MS"/>
                <w:sz w:val="24"/>
                <w:szCs w:val="24"/>
              </w:rPr>
              <w:lastRenderedPageBreak/>
              <w:t xml:space="preserve">Evidence-based argument to counter the false perception that people with mental disorder are </w:t>
            </w:r>
            <w:r w:rsidR="007E42B5">
              <w:rPr>
                <w:rFonts w:ascii="Trebuchet MS" w:hAnsi="Trebuchet MS"/>
                <w:sz w:val="24"/>
                <w:szCs w:val="24"/>
              </w:rPr>
              <w:t>unusually dangerous</w:t>
            </w:r>
          </w:p>
          <w:p w:rsidR="007E42B5" w:rsidRDefault="007E42B5">
            <w:pPr>
              <w:rPr>
                <w:rFonts w:ascii="Trebuchet MS" w:hAnsi="Trebuchet MS"/>
                <w:sz w:val="24"/>
                <w:szCs w:val="24"/>
              </w:rPr>
            </w:pPr>
          </w:p>
          <w:p w:rsidR="007E42B5" w:rsidRPr="00FA218C" w:rsidRDefault="007E42B5">
            <w:pPr>
              <w:rPr>
                <w:rFonts w:ascii="Trebuchet MS" w:hAnsi="Trebuchet MS"/>
                <w:sz w:val="24"/>
                <w:szCs w:val="24"/>
              </w:rPr>
            </w:pPr>
            <w:r>
              <w:rPr>
                <w:rFonts w:ascii="Trebuchet MS" w:hAnsi="Trebuchet MS"/>
                <w:sz w:val="24"/>
                <w:szCs w:val="24"/>
              </w:rPr>
              <w:t>Formulating draft law that balances individual need with public safety, but ensuring that risk assessment is evidence-based and not reliant on stereotypical judgment</w:t>
            </w:r>
          </w:p>
        </w:tc>
      </w:tr>
      <w:tr w:rsidR="007040B3" w:rsidTr="007040B3">
        <w:tc>
          <w:tcPr>
            <w:tcW w:w="4621" w:type="dxa"/>
          </w:tcPr>
          <w:p w:rsidR="007040B3" w:rsidRDefault="0069739C">
            <w:pPr>
              <w:rPr>
                <w:rFonts w:ascii="Trebuchet MS" w:hAnsi="Trebuchet MS"/>
                <w:b/>
                <w:sz w:val="24"/>
                <w:szCs w:val="24"/>
              </w:rPr>
            </w:pPr>
            <w:r w:rsidRPr="00043E81">
              <w:rPr>
                <w:rFonts w:ascii="Trebuchet MS" w:hAnsi="Trebuchet MS"/>
                <w:b/>
                <w:sz w:val="24"/>
                <w:szCs w:val="24"/>
              </w:rPr>
              <w:lastRenderedPageBreak/>
              <w:t>3. Barrier to implementing</w:t>
            </w:r>
          </w:p>
          <w:p w:rsidR="00F35F51" w:rsidRDefault="00F35F51">
            <w:pPr>
              <w:rPr>
                <w:rFonts w:ascii="Trebuchet MS" w:hAnsi="Trebuchet MS"/>
                <w:b/>
                <w:sz w:val="24"/>
                <w:szCs w:val="24"/>
              </w:rPr>
            </w:pPr>
          </w:p>
          <w:p w:rsidR="00F35F51" w:rsidRPr="00F35F51" w:rsidRDefault="007D1F71">
            <w:pPr>
              <w:rPr>
                <w:rFonts w:ascii="Trebuchet MS" w:hAnsi="Trebuchet MS"/>
                <w:sz w:val="24"/>
                <w:szCs w:val="24"/>
              </w:rPr>
            </w:pPr>
            <w:r>
              <w:rPr>
                <w:rFonts w:ascii="Trebuchet MS" w:hAnsi="Trebuchet MS"/>
                <w:sz w:val="24"/>
                <w:szCs w:val="24"/>
              </w:rPr>
              <w:t>There is currently largely i</w:t>
            </w:r>
            <w:r w:rsidR="00F35F51">
              <w:rPr>
                <w:rFonts w:ascii="Trebuchet MS" w:hAnsi="Trebuchet MS"/>
                <w:sz w:val="24"/>
                <w:szCs w:val="24"/>
              </w:rPr>
              <w:t>neffective co-ordination of the implementation of mental health legislation as a result of inadequate oversight</w:t>
            </w:r>
            <w:r>
              <w:rPr>
                <w:rFonts w:ascii="Trebuchet MS" w:hAnsi="Trebuchet MS"/>
                <w:sz w:val="24"/>
                <w:szCs w:val="24"/>
              </w:rPr>
              <w:t xml:space="preserve"> by a single agency. Instead, different aspects of the mental health system are dispersed across a wide range of different agencies, especially since the absorption of the Mental Health Act Commission within the Care Quality Commission.</w:t>
            </w:r>
          </w:p>
        </w:tc>
        <w:tc>
          <w:tcPr>
            <w:tcW w:w="4621" w:type="dxa"/>
          </w:tcPr>
          <w:p w:rsidR="007040B3" w:rsidRDefault="00F35F51">
            <w:pPr>
              <w:rPr>
                <w:rFonts w:ascii="Trebuchet MS" w:hAnsi="Trebuchet MS"/>
                <w:sz w:val="24"/>
                <w:szCs w:val="24"/>
              </w:rPr>
            </w:pPr>
            <w:r>
              <w:rPr>
                <w:rFonts w:ascii="Trebuchet MS" w:hAnsi="Trebuchet MS"/>
                <w:sz w:val="24"/>
                <w:szCs w:val="24"/>
              </w:rPr>
              <w:t>Re-establishment of dedicated oversight agency on mental health (the Mental Health Act Commission having been absorbed within the Care Quality Commission)</w:t>
            </w:r>
          </w:p>
          <w:p w:rsidR="00F35F51" w:rsidRDefault="00F35F51">
            <w:pPr>
              <w:rPr>
                <w:rFonts w:ascii="Trebuchet MS" w:hAnsi="Trebuchet MS"/>
                <w:sz w:val="24"/>
                <w:szCs w:val="24"/>
              </w:rPr>
            </w:pPr>
          </w:p>
          <w:p w:rsidR="00F35F51" w:rsidRDefault="00F35F51">
            <w:pPr>
              <w:rPr>
                <w:rFonts w:ascii="Trebuchet MS" w:hAnsi="Trebuchet MS"/>
                <w:sz w:val="24"/>
                <w:szCs w:val="24"/>
              </w:rPr>
            </w:pPr>
            <w:r>
              <w:rPr>
                <w:rFonts w:ascii="Trebuchet MS" w:hAnsi="Trebuchet MS"/>
                <w:sz w:val="24"/>
                <w:szCs w:val="24"/>
              </w:rPr>
              <w:t>Effective leadership by any such agency of the co-ordinated work of regulators, inspectorates and NHRIs</w:t>
            </w:r>
            <w:r w:rsidR="000D2CFD">
              <w:rPr>
                <w:rFonts w:ascii="Trebuchet MS" w:hAnsi="Trebuchet MS"/>
                <w:sz w:val="24"/>
                <w:szCs w:val="24"/>
              </w:rPr>
              <w:t>, and also ombudsmen, such as the Health Service Ombudsman and the Local Government Ombudsman</w:t>
            </w:r>
          </w:p>
          <w:p w:rsidR="00F35F51" w:rsidRDefault="00F35F51">
            <w:pPr>
              <w:rPr>
                <w:rFonts w:ascii="Trebuchet MS" w:hAnsi="Trebuchet MS"/>
                <w:sz w:val="24"/>
                <w:szCs w:val="24"/>
              </w:rPr>
            </w:pPr>
          </w:p>
          <w:p w:rsidR="00F35F51" w:rsidRDefault="00F35F51">
            <w:pPr>
              <w:rPr>
                <w:rFonts w:ascii="Trebuchet MS" w:hAnsi="Trebuchet MS"/>
                <w:sz w:val="24"/>
                <w:szCs w:val="24"/>
              </w:rPr>
            </w:pPr>
            <w:r>
              <w:rPr>
                <w:rFonts w:ascii="Trebuchet MS" w:hAnsi="Trebuchet MS"/>
                <w:sz w:val="24"/>
                <w:szCs w:val="24"/>
              </w:rPr>
              <w:t>A more strategic approach to mental health litigation and enforcement by the EHRC</w:t>
            </w:r>
            <w:r w:rsidR="000D2CFD">
              <w:rPr>
                <w:rFonts w:ascii="Trebuchet MS" w:hAnsi="Trebuchet MS"/>
                <w:sz w:val="24"/>
                <w:szCs w:val="24"/>
              </w:rPr>
              <w:t>, so that mental health cases are prioritised and the widespread benefits of such test-case litigation properly disseminated in the general and professional media</w:t>
            </w:r>
          </w:p>
          <w:p w:rsidR="00F35F51" w:rsidRDefault="00F35F51">
            <w:pPr>
              <w:rPr>
                <w:rFonts w:ascii="Trebuchet MS" w:hAnsi="Trebuchet MS"/>
                <w:sz w:val="24"/>
                <w:szCs w:val="24"/>
              </w:rPr>
            </w:pPr>
          </w:p>
          <w:p w:rsidR="00F35F51" w:rsidRPr="00F35F51" w:rsidRDefault="00F35F51">
            <w:pPr>
              <w:rPr>
                <w:rFonts w:ascii="Trebuchet MS" w:hAnsi="Trebuchet MS"/>
                <w:sz w:val="24"/>
                <w:szCs w:val="24"/>
              </w:rPr>
            </w:pPr>
          </w:p>
        </w:tc>
      </w:tr>
    </w:tbl>
    <w:p w:rsidR="007040B3" w:rsidRDefault="007040B3">
      <w:bookmarkStart w:id="0" w:name="_GoBack"/>
      <w:bookmarkEnd w:id="0"/>
    </w:p>
    <w:sectPr w:rsidR="0070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9B"/>
    <w:rsid w:val="00043E81"/>
    <w:rsid w:val="000D2CFD"/>
    <w:rsid w:val="000F0DB0"/>
    <w:rsid w:val="002176D7"/>
    <w:rsid w:val="003C0497"/>
    <w:rsid w:val="004645FF"/>
    <w:rsid w:val="0053011E"/>
    <w:rsid w:val="00596D9B"/>
    <w:rsid w:val="0069739C"/>
    <w:rsid w:val="00702402"/>
    <w:rsid w:val="007040B3"/>
    <w:rsid w:val="007058CE"/>
    <w:rsid w:val="00751795"/>
    <w:rsid w:val="007D1F71"/>
    <w:rsid w:val="007E42B5"/>
    <w:rsid w:val="0099162B"/>
    <w:rsid w:val="009D2793"/>
    <w:rsid w:val="00CC3874"/>
    <w:rsid w:val="00DE29DF"/>
    <w:rsid w:val="00DF12FF"/>
    <w:rsid w:val="00E051B3"/>
    <w:rsid w:val="00E6781F"/>
    <w:rsid w:val="00EE7790"/>
    <w:rsid w:val="00F03A70"/>
    <w:rsid w:val="00F35F51"/>
    <w:rsid w:val="00F45D51"/>
    <w:rsid w:val="00FA2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1024</Words>
  <Characters>5717</Characters>
  <Application>Microsoft Office Word</Application>
  <DocSecurity>0</DocSecurity>
  <Lines>207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25</cp:revision>
  <dcterms:created xsi:type="dcterms:W3CDTF">2015-08-02T18:31:00Z</dcterms:created>
  <dcterms:modified xsi:type="dcterms:W3CDTF">2015-08-05T19:25:00Z</dcterms:modified>
</cp:coreProperties>
</file>