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B7B" w:rsidRDefault="00F22B7B" w:rsidP="00E40CF7">
      <w:pPr>
        <w:jc w:val="center"/>
        <w:rPr>
          <w:b/>
          <w:sz w:val="24"/>
        </w:rPr>
      </w:pPr>
      <w:r>
        <w:rPr>
          <w:b/>
          <w:sz w:val="24"/>
        </w:rPr>
        <w:t>The capacity to make decisions</w:t>
      </w:r>
      <w:r w:rsidR="00E40CF7">
        <w:rPr>
          <w:b/>
          <w:sz w:val="24"/>
        </w:rPr>
        <w:t>: Focus on persons with</w:t>
      </w:r>
      <w:r w:rsidR="00756BE1">
        <w:rPr>
          <w:b/>
          <w:sz w:val="24"/>
        </w:rPr>
        <w:t xml:space="preserve"> mental</w:t>
      </w:r>
      <w:bookmarkStart w:id="0" w:name="_GoBack"/>
      <w:bookmarkEnd w:id="0"/>
      <w:r w:rsidR="00E40CF7">
        <w:rPr>
          <w:b/>
          <w:sz w:val="24"/>
        </w:rPr>
        <w:t xml:space="preserve"> disability </w:t>
      </w:r>
    </w:p>
    <w:p w:rsidR="007A2CC1" w:rsidRPr="00E65B02" w:rsidRDefault="007A2CC1" w:rsidP="007A2CC1">
      <w:pPr>
        <w:rPr>
          <w:sz w:val="24"/>
        </w:rPr>
      </w:pPr>
    </w:p>
    <w:p w:rsidR="007A2CC1" w:rsidRDefault="007A2CC1" w:rsidP="007A2CC1">
      <w:pPr>
        <w:rPr>
          <w:b/>
          <w:sz w:val="24"/>
        </w:rPr>
      </w:pPr>
      <w:r>
        <w:rPr>
          <w:b/>
          <w:sz w:val="24"/>
        </w:rPr>
        <w:t>Executive summary</w:t>
      </w:r>
    </w:p>
    <w:p w:rsidR="007A2CC1" w:rsidRPr="00697C61" w:rsidRDefault="00697C61" w:rsidP="007A2CC1">
      <w:pPr>
        <w:rPr>
          <w:sz w:val="24"/>
        </w:rPr>
      </w:pPr>
      <w:r>
        <w:rPr>
          <w:sz w:val="24"/>
        </w:rPr>
        <w:t xml:space="preserve">The capacity to make decisions for oneself is important for an individual’s sense of autonomy. These could be decisions in different spheres of life, which persons with mental illness are deprived of, due to an assumption of incapacity. The implementation of the Article 12 of CRPD is essential, such that persons with mental illness can enjoy full capacity. The challenges in implementation along with proposed reforms have been mentioned. The participation of the civil society is imperative in this process. </w:t>
      </w:r>
    </w:p>
    <w:p w:rsidR="00006725" w:rsidRDefault="00006725" w:rsidP="007A2CC1">
      <w:pPr>
        <w:rPr>
          <w:b/>
          <w:sz w:val="24"/>
        </w:rPr>
      </w:pPr>
      <w:r>
        <w:rPr>
          <w:b/>
          <w:sz w:val="24"/>
        </w:rPr>
        <w:t>Relevance of human rights framework</w:t>
      </w:r>
    </w:p>
    <w:p w:rsidR="00285EBC" w:rsidRDefault="00E65B02" w:rsidP="007A2CC1">
      <w:pPr>
        <w:rPr>
          <w:sz w:val="24"/>
        </w:rPr>
      </w:pPr>
      <w:r>
        <w:rPr>
          <w:sz w:val="24"/>
        </w:rPr>
        <w:t>The international human rights framework</w:t>
      </w:r>
      <w:r w:rsidR="00285EBC">
        <w:rPr>
          <w:sz w:val="24"/>
        </w:rPr>
        <w:t>s</w:t>
      </w:r>
      <w:r>
        <w:rPr>
          <w:sz w:val="24"/>
        </w:rPr>
        <w:t xml:space="preserve"> </w:t>
      </w:r>
      <w:r w:rsidR="00697C61">
        <w:rPr>
          <w:sz w:val="24"/>
        </w:rPr>
        <w:t>affirm</w:t>
      </w:r>
      <w:r w:rsidR="00285EBC">
        <w:rPr>
          <w:sz w:val="24"/>
        </w:rPr>
        <w:t xml:space="preserve"> </w:t>
      </w:r>
      <w:r w:rsidR="00697C61">
        <w:rPr>
          <w:sz w:val="24"/>
        </w:rPr>
        <w:t xml:space="preserve">the inalienable </w:t>
      </w:r>
      <w:r w:rsidR="00285EBC">
        <w:rPr>
          <w:sz w:val="24"/>
        </w:rPr>
        <w:t>rights</w:t>
      </w:r>
      <w:r w:rsidR="00697C61">
        <w:rPr>
          <w:sz w:val="24"/>
        </w:rPr>
        <w:t xml:space="preserve"> of individuals</w:t>
      </w:r>
      <w:r>
        <w:rPr>
          <w:sz w:val="24"/>
        </w:rPr>
        <w:t>. The aim is to protect, promote and fulfil rights of each individual through the establishment of formal systems within countries to do so.</w:t>
      </w:r>
      <w:r w:rsidR="00285EBC">
        <w:rPr>
          <w:sz w:val="24"/>
        </w:rPr>
        <w:t xml:space="preserve"> This helps in recognising the inherent dignity, equality and inalienable rights of each individual. </w:t>
      </w:r>
    </w:p>
    <w:p w:rsidR="00285EBC" w:rsidRDefault="00285EBC" w:rsidP="007A2CC1">
      <w:pPr>
        <w:rPr>
          <w:sz w:val="24"/>
        </w:rPr>
      </w:pPr>
      <w:r>
        <w:rPr>
          <w:sz w:val="24"/>
        </w:rPr>
        <w:t xml:space="preserve">The UNCRPD as an international rights framework is a response </w:t>
      </w:r>
      <w:r w:rsidR="00B20308">
        <w:rPr>
          <w:sz w:val="24"/>
        </w:rPr>
        <w:t xml:space="preserve">of the international community </w:t>
      </w:r>
      <w:r>
        <w:rPr>
          <w:sz w:val="24"/>
        </w:rPr>
        <w:t xml:space="preserve">to the long history of discrimination, inequality and loss of dignity experienced by persons with disability. The CRPD affirms and recognises the rights of these individuals in order to grant them equal status as others in the society. </w:t>
      </w:r>
    </w:p>
    <w:p w:rsidR="00285EBC" w:rsidRPr="00E65B02" w:rsidRDefault="00285EBC" w:rsidP="007A2CC1">
      <w:pPr>
        <w:rPr>
          <w:sz w:val="24"/>
        </w:rPr>
      </w:pPr>
      <w:r>
        <w:rPr>
          <w:sz w:val="24"/>
        </w:rPr>
        <w:t xml:space="preserve">The CRPD also provides for full legal capacity for persons with mental disabilities. This is a path  breaking idea because mental illness is often equated with incapacity, which is further taken as the inability to make decisions. The CRPD introduces a paradigm shift in the way legal and mental capacity is thought of, for persons with disabilities. </w:t>
      </w:r>
    </w:p>
    <w:p w:rsidR="00285EBC" w:rsidRDefault="00285EBC" w:rsidP="00285EBC">
      <w:pPr>
        <w:rPr>
          <w:b/>
          <w:sz w:val="24"/>
        </w:rPr>
      </w:pPr>
      <w:r>
        <w:rPr>
          <w:b/>
          <w:sz w:val="24"/>
        </w:rPr>
        <w:t>The need for change</w:t>
      </w:r>
    </w:p>
    <w:p w:rsidR="00446975" w:rsidRDefault="00446975" w:rsidP="00285EBC">
      <w:pPr>
        <w:rPr>
          <w:sz w:val="24"/>
        </w:rPr>
      </w:pPr>
      <w:r>
        <w:rPr>
          <w:sz w:val="24"/>
        </w:rPr>
        <w:t xml:space="preserve">Exercising legal capacity can simply mean making decisions about employment, property, medical or psychiatric treatment, family and participation in the community. </w:t>
      </w:r>
      <w:r w:rsidR="00FD412A">
        <w:rPr>
          <w:sz w:val="24"/>
        </w:rPr>
        <w:t xml:space="preserve">However, for persons with mental disabilities, the capacity to make decisions for oneself can easily </w:t>
      </w:r>
      <w:r w:rsidR="002066BE">
        <w:rPr>
          <w:sz w:val="24"/>
        </w:rPr>
        <w:t xml:space="preserve">be taken away due to the assumption of “incapacity”. </w:t>
      </w:r>
    </w:p>
    <w:p w:rsidR="00521015" w:rsidRDefault="00EE1A71" w:rsidP="00285EBC">
      <w:pPr>
        <w:rPr>
          <w:sz w:val="24"/>
        </w:rPr>
      </w:pPr>
      <w:r>
        <w:rPr>
          <w:sz w:val="24"/>
        </w:rPr>
        <w:t xml:space="preserve">The CRPD, ratified by India in 2007, has created an impetus for bringing about change in the disability laws in the country. The CRPD provides for persons with disability </w:t>
      </w:r>
      <w:r w:rsidR="00521015">
        <w:rPr>
          <w:sz w:val="24"/>
        </w:rPr>
        <w:t>to not only recognise that they have rights, legal capacity but also exercise it to the fullest extent possible. However, the current mental health legislation and scenario in the country does not allow for the provision of legal capacity for PWMI.</w:t>
      </w:r>
    </w:p>
    <w:p w:rsidR="00697C61" w:rsidRDefault="00521015" w:rsidP="00697C61">
      <w:pPr>
        <w:rPr>
          <w:sz w:val="24"/>
        </w:rPr>
      </w:pPr>
      <w:r>
        <w:rPr>
          <w:sz w:val="24"/>
        </w:rPr>
        <w:t xml:space="preserve">In the “CRPD </w:t>
      </w:r>
      <w:r w:rsidR="00683484">
        <w:rPr>
          <w:sz w:val="24"/>
        </w:rPr>
        <w:t xml:space="preserve">Monitoring Report, Civil Society’s Zero Draft, 2013”, the problems regarding the implementation of CRPD and full legal capacity have been mentioned. </w:t>
      </w:r>
    </w:p>
    <w:p w:rsidR="00683484" w:rsidRPr="00697C61" w:rsidRDefault="00A2309C" w:rsidP="00697C61">
      <w:pPr>
        <w:pStyle w:val="ListParagraph"/>
        <w:numPr>
          <w:ilvl w:val="0"/>
          <w:numId w:val="1"/>
        </w:numPr>
        <w:rPr>
          <w:sz w:val="24"/>
        </w:rPr>
      </w:pPr>
      <w:r w:rsidRPr="00697C61">
        <w:rPr>
          <w:b/>
          <w:sz w:val="24"/>
        </w:rPr>
        <w:t xml:space="preserve">Attitudinal barriers: </w:t>
      </w:r>
      <w:r w:rsidRPr="00697C61">
        <w:rPr>
          <w:sz w:val="24"/>
        </w:rPr>
        <w:t xml:space="preserve">Prevailing perception of disability, which looks at the medical model and attributes the problem to the individual and not the way the society constructs disability. A general paternalistic attitude in providing care – prevents the </w:t>
      </w:r>
      <w:r w:rsidRPr="00697C61">
        <w:rPr>
          <w:sz w:val="24"/>
        </w:rPr>
        <w:lastRenderedPageBreak/>
        <w:t xml:space="preserve">general masses to recognise that each individual must have the opportunity to reach full potential. </w:t>
      </w:r>
    </w:p>
    <w:p w:rsidR="00A2309C" w:rsidRDefault="00A2309C" w:rsidP="00683484">
      <w:pPr>
        <w:pStyle w:val="ListParagraph"/>
        <w:numPr>
          <w:ilvl w:val="0"/>
          <w:numId w:val="1"/>
        </w:numPr>
        <w:rPr>
          <w:sz w:val="24"/>
        </w:rPr>
      </w:pPr>
      <w:r>
        <w:rPr>
          <w:b/>
          <w:sz w:val="24"/>
        </w:rPr>
        <w:t xml:space="preserve">Political barriers: </w:t>
      </w:r>
      <w:r>
        <w:rPr>
          <w:sz w:val="24"/>
        </w:rPr>
        <w:t xml:space="preserve">The federal structure in itself amounts to delays; lack of political will in allocation of budgets; gap between the judiciary and bureaucracy. </w:t>
      </w:r>
    </w:p>
    <w:p w:rsidR="00A2309C" w:rsidRDefault="00A2309C" w:rsidP="00683484">
      <w:pPr>
        <w:pStyle w:val="ListParagraph"/>
        <w:numPr>
          <w:ilvl w:val="0"/>
          <w:numId w:val="1"/>
        </w:numPr>
        <w:rPr>
          <w:sz w:val="24"/>
        </w:rPr>
      </w:pPr>
      <w:r>
        <w:rPr>
          <w:b/>
          <w:sz w:val="24"/>
        </w:rPr>
        <w:t xml:space="preserve">Constitutional barriers: </w:t>
      </w:r>
      <w:r>
        <w:rPr>
          <w:sz w:val="24"/>
        </w:rPr>
        <w:t>Even though the Constitution of India provides for liberty, equa</w:t>
      </w:r>
      <w:r w:rsidR="003B779C">
        <w:rPr>
          <w:sz w:val="24"/>
        </w:rPr>
        <w:t>lity and non-discrimination; the issues of persons with disabilities have not been adequately represented and provided for. Laws pertaining and providing for the needs of persons with mental disability – Mental Health Act, 1987, Persons  with Disability Act 1995 and National Trust Act 1992 are additionally, silent on the issue of legal capacity. This has a ripple effect on a myriad of laws stated in the constitution which restrict the decision making capacity of those with mental disabilities. Some of them are:</w:t>
      </w:r>
    </w:p>
    <w:p w:rsidR="003B779C" w:rsidRDefault="00B15245" w:rsidP="003B779C">
      <w:pPr>
        <w:pStyle w:val="ListParagraph"/>
        <w:numPr>
          <w:ilvl w:val="1"/>
          <w:numId w:val="1"/>
        </w:numPr>
        <w:rPr>
          <w:sz w:val="24"/>
        </w:rPr>
      </w:pPr>
      <w:r>
        <w:rPr>
          <w:sz w:val="24"/>
        </w:rPr>
        <w:t>Criminal law</w:t>
      </w:r>
    </w:p>
    <w:p w:rsidR="00B15245" w:rsidRDefault="00B15245" w:rsidP="003B779C">
      <w:pPr>
        <w:pStyle w:val="ListParagraph"/>
        <w:numPr>
          <w:ilvl w:val="1"/>
          <w:numId w:val="1"/>
        </w:numPr>
        <w:rPr>
          <w:sz w:val="24"/>
        </w:rPr>
      </w:pPr>
      <w:r>
        <w:rPr>
          <w:sz w:val="24"/>
        </w:rPr>
        <w:t>Family Law</w:t>
      </w:r>
    </w:p>
    <w:p w:rsidR="00B15245" w:rsidRDefault="00B15245" w:rsidP="003B779C">
      <w:pPr>
        <w:pStyle w:val="ListParagraph"/>
        <w:numPr>
          <w:ilvl w:val="1"/>
          <w:numId w:val="1"/>
        </w:numPr>
        <w:rPr>
          <w:sz w:val="24"/>
        </w:rPr>
      </w:pPr>
      <w:r>
        <w:rPr>
          <w:sz w:val="24"/>
        </w:rPr>
        <w:t>Laws related to employment, work and assuming public office.</w:t>
      </w:r>
    </w:p>
    <w:p w:rsidR="00B15245" w:rsidRDefault="00B15245" w:rsidP="003B779C">
      <w:pPr>
        <w:pStyle w:val="ListParagraph"/>
        <w:numPr>
          <w:ilvl w:val="1"/>
          <w:numId w:val="1"/>
        </w:numPr>
        <w:rPr>
          <w:sz w:val="24"/>
        </w:rPr>
      </w:pPr>
      <w:r>
        <w:rPr>
          <w:sz w:val="24"/>
        </w:rPr>
        <w:t>Land and taxation laws</w:t>
      </w:r>
    </w:p>
    <w:p w:rsidR="00B15245" w:rsidRDefault="00B15245" w:rsidP="003B779C">
      <w:pPr>
        <w:pStyle w:val="ListParagraph"/>
        <w:numPr>
          <w:ilvl w:val="1"/>
          <w:numId w:val="1"/>
        </w:numPr>
        <w:rPr>
          <w:sz w:val="24"/>
        </w:rPr>
      </w:pPr>
      <w:r>
        <w:rPr>
          <w:sz w:val="24"/>
        </w:rPr>
        <w:t>Civil and political laws</w:t>
      </w:r>
    </w:p>
    <w:p w:rsidR="003B779C" w:rsidRDefault="00B44C3C" w:rsidP="00683484">
      <w:pPr>
        <w:pStyle w:val="ListParagraph"/>
        <w:numPr>
          <w:ilvl w:val="0"/>
          <w:numId w:val="1"/>
        </w:numPr>
        <w:rPr>
          <w:sz w:val="24"/>
        </w:rPr>
      </w:pPr>
      <w:r>
        <w:rPr>
          <w:b/>
          <w:sz w:val="24"/>
        </w:rPr>
        <w:t xml:space="preserve">Legislative barriers: </w:t>
      </w:r>
      <w:r>
        <w:rPr>
          <w:sz w:val="24"/>
        </w:rPr>
        <w:t>The current Mental health Act, 1987 – does not have any provisions to allow persons with mental disabilit</w:t>
      </w:r>
      <w:r w:rsidR="00990BCC">
        <w:rPr>
          <w:sz w:val="24"/>
        </w:rPr>
        <w:t xml:space="preserve">ies to exercise legal capacity. It primarily emphasises on guardianship as the ideal form of care. The new Mental Health Care Bill, recognises legal capacity for persons with mental illness through the provision of advance directives and nominated representatives. These provisions are limited in themselves in the context of the country. Additionally, a “Department of Disability Affairs” in response to the provisions in the CRPD. The proposed budget allocation to this body is not satisfactory. This is a structural barrier in itself. </w:t>
      </w:r>
    </w:p>
    <w:p w:rsidR="00990BCC" w:rsidRDefault="00990BCC" w:rsidP="00990BCC">
      <w:pPr>
        <w:rPr>
          <w:sz w:val="24"/>
        </w:rPr>
      </w:pPr>
      <w:r>
        <w:rPr>
          <w:sz w:val="24"/>
        </w:rPr>
        <w:t>A paper on “Supported decision making with mental illness” by Pathare and Shields, highlights individual and professional barriers:</w:t>
      </w:r>
    </w:p>
    <w:p w:rsidR="00990BCC" w:rsidRDefault="00990BCC" w:rsidP="00990BCC">
      <w:pPr>
        <w:pStyle w:val="ListParagraph"/>
        <w:numPr>
          <w:ilvl w:val="0"/>
          <w:numId w:val="1"/>
        </w:numPr>
        <w:rPr>
          <w:sz w:val="24"/>
        </w:rPr>
      </w:pPr>
      <w:r>
        <w:rPr>
          <w:b/>
          <w:sz w:val="24"/>
        </w:rPr>
        <w:t xml:space="preserve">Individual barriers: </w:t>
      </w:r>
      <w:r>
        <w:rPr>
          <w:sz w:val="24"/>
        </w:rPr>
        <w:t xml:space="preserve">Not being informed and a feeling of not being supported; uncertainty about one’s own competency in making decisions; cultural barriers in allowing a participatory approach in decision making; and social exclusion. </w:t>
      </w:r>
    </w:p>
    <w:p w:rsidR="00990BCC" w:rsidRPr="00990BCC" w:rsidRDefault="00990BCC" w:rsidP="00990BCC">
      <w:pPr>
        <w:pStyle w:val="ListParagraph"/>
        <w:numPr>
          <w:ilvl w:val="0"/>
          <w:numId w:val="1"/>
        </w:numPr>
        <w:rPr>
          <w:sz w:val="24"/>
        </w:rPr>
      </w:pPr>
      <w:r>
        <w:rPr>
          <w:b/>
          <w:sz w:val="24"/>
        </w:rPr>
        <w:t>Professional barriers:</w:t>
      </w:r>
      <w:r>
        <w:rPr>
          <w:sz w:val="24"/>
        </w:rPr>
        <w:t xml:space="preserve"> Patient perception of “being difficult and unable to make decisions”; </w:t>
      </w:r>
      <w:r w:rsidR="001914D9">
        <w:rPr>
          <w:sz w:val="24"/>
        </w:rPr>
        <w:t xml:space="preserve">difficulty in responding to a mental health crisis; professionals’ understanding, beliefs and expertise regarding what will work best for the service users. </w:t>
      </w:r>
      <w:r w:rsidRPr="00990BCC">
        <w:rPr>
          <w:sz w:val="24"/>
        </w:rPr>
        <w:t xml:space="preserve"> </w:t>
      </w:r>
    </w:p>
    <w:p w:rsidR="00285EBC" w:rsidRPr="001914D9" w:rsidRDefault="001914D9" w:rsidP="007A2CC1">
      <w:pPr>
        <w:rPr>
          <w:sz w:val="24"/>
        </w:rPr>
      </w:pPr>
      <w:r>
        <w:rPr>
          <w:sz w:val="24"/>
        </w:rPr>
        <w:t xml:space="preserve">Other barriers include – lack of understanding and awareness regarding rights and the CRPD; low education; lack of resources; and limited medical and legal resources. </w:t>
      </w:r>
    </w:p>
    <w:p w:rsidR="00006725" w:rsidRDefault="00006725" w:rsidP="007A2CC1">
      <w:pPr>
        <w:rPr>
          <w:b/>
          <w:sz w:val="24"/>
        </w:rPr>
      </w:pPr>
      <w:r>
        <w:rPr>
          <w:b/>
          <w:sz w:val="24"/>
        </w:rPr>
        <w:t>Recommendations for reform</w:t>
      </w:r>
    </w:p>
    <w:p w:rsidR="001914D9" w:rsidRPr="001914D9" w:rsidRDefault="001914D9" w:rsidP="007A2CC1">
      <w:pPr>
        <w:rPr>
          <w:sz w:val="24"/>
        </w:rPr>
      </w:pPr>
      <w:r>
        <w:rPr>
          <w:sz w:val="24"/>
        </w:rPr>
        <w:t xml:space="preserve">The following reforms have been suggested in order to address the above mentioned issues. </w:t>
      </w:r>
    </w:p>
    <w:p w:rsidR="00006725" w:rsidRDefault="001914D9" w:rsidP="001914D9">
      <w:pPr>
        <w:pStyle w:val="ListParagraph"/>
        <w:numPr>
          <w:ilvl w:val="0"/>
          <w:numId w:val="1"/>
        </w:numPr>
        <w:rPr>
          <w:sz w:val="24"/>
        </w:rPr>
      </w:pPr>
      <w:r>
        <w:rPr>
          <w:b/>
          <w:sz w:val="24"/>
        </w:rPr>
        <w:t xml:space="preserve">Law reform: </w:t>
      </w:r>
      <w:r>
        <w:rPr>
          <w:sz w:val="24"/>
        </w:rPr>
        <w:t xml:space="preserve">It is important that the nature of legislation recognises legal capacity of persons with mental disabilities. Although the current Mental Health care Bill, provides for legal capacity through advance directives and nominated </w:t>
      </w:r>
      <w:r>
        <w:rPr>
          <w:sz w:val="24"/>
        </w:rPr>
        <w:lastRenderedPageBreak/>
        <w:t xml:space="preserve">representatives; there is need to develop more systematic mechanisms to ensure legal capacity. The effects of the reform would also have to spread over other legislations (as mentioned above) which restrict the other rights in the community, such as the right to employment, the right to marry and found a family etc. The aim is to move from a paternalistic guardianship model to a “supported decision making model” of care. A law reform would also need to focus on re-allocation and effective utilisation of funds to expand the arena of care. </w:t>
      </w:r>
    </w:p>
    <w:p w:rsidR="001914D9" w:rsidRDefault="001914D9" w:rsidP="001914D9">
      <w:pPr>
        <w:pStyle w:val="ListParagraph"/>
        <w:numPr>
          <w:ilvl w:val="0"/>
          <w:numId w:val="1"/>
        </w:numPr>
        <w:rPr>
          <w:sz w:val="24"/>
        </w:rPr>
      </w:pPr>
      <w:r>
        <w:rPr>
          <w:b/>
          <w:sz w:val="24"/>
        </w:rPr>
        <w:t xml:space="preserve">Review body: </w:t>
      </w:r>
      <w:r>
        <w:rPr>
          <w:sz w:val="24"/>
        </w:rPr>
        <w:t xml:space="preserve">Setting up and strengthening of a legal review body to look into the implementation of the legal reforms. This body would have a representation from all the stakeholders involved in providing care to the individuals with mental illness, along with the users of mental health services themselves. A review body would be essential to look into issues and barriers related to exercise of legal capacity. Strengthening of the “Department for Disability Affairs” would be necessary. </w:t>
      </w:r>
    </w:p>
    <w:p w:rsidR="001914D9" w:rsidRDefault="001914D9" w:rsidP="001914D9">
      <w:pPr>
        <w:pStyle w:val="ListParagraph"/>
        <w:numPr>
          <w:ilvl w:val="0"/>
          <w:numId w:val="1"/>
        </w:numPr>
        <w:rPr>
          <w:sz w:val="24"/>
        </w:rPr>
      </w:pPr>
      <w:r>
        <w:rPr>
          <w:b/>
          <w:sz w:val="24"/>
        </w:rPr>
        <w:t xml:space="preserve">Capacity building and awareness: </w:t>
      </w:r>
      <w:r>
        <w:rPr>
          <w:sz w:val="24"/>
        </w:rPr>
        <w:t xml:space="preserve">The larger paternalistic attitude in providing care, along with a medical model of looking at disability stems from that mental illness lead to the “absence of capacity”. Awareness regarding the nature and meaning of legal and mental capacity; </w:t>
      </w:r>
      <w:r w:rsidR="0011242C">
        <w:rPr>
          <w:sz w:val="24"/>
        </w:rPr>
        <w:t xml:space="preserve">the concept of human rights </w:t>
      </w:r>
      <w:r>
        <w:rPr>
          <w:sz w:val="24"/>
        </w:rPr>
        <w:t xml:space="preserve">along with existing legislation and the international rights framework would encourage participation from the civil society. Capacity building of users, caregivers, mental health professionals, legal experts, politicians and bureaucrats, and larger public is important to promote a culture of respect. </w:t>
      </w:r>
    </w:p>
    <w:p w:rsidR="0011242C" w:rsidRDefault="0011242C" w:rsidP="001914D9">
      <w:pPr>
        <w:pStyle w:val="ListParagraph"/>
        <w:numPr>
          <w:ilvl w:val="0"/>
          <w:numId w:val="1"/>
        </w:numPr>
        <w:rPr>
          <w:sz w:val="24"/>
        </w:rPr>
      </w:pPr>
      <w:r>
        <w:rPr>
          <w:b/>
          <w:sz w:val="24"/>
        </w:rPr>
        <w:t>Supported decision making model:</w:t>
      </w:r>
      <w:r>
        <w:rPr>
          <w:sz w:val="24"/>
        </w:rPr>
        <w:t xml:space="preserve"> Since persons with mental illness would need support in making decisions at times, it would be important to help them access the support they need. This could be in the form of connecting them to networks in the community, having legal aid available especially for them, and connecting them to peer support networks. </w:t>
      </w:r>
    </w:p>
    <w:p w:rsidR="001914D9" w:rsidRDefault="001914D9" w:rsidP="001914D9">
      <w:pPr>
        <w:pStyle w:val="ListParagraph"/>
        <w:numPr>
          <w:ilvl w:val="0"/>
          <w:numId w:val="1"/>
        </w:numPr>
        <w:rPr>
          <w:sz w:val="24"/>
        </w:rPr>
      </w:pPr>
      <w:r>
        <w:rPr>
          <w:b/>
          <w:sz w:val="24"/>
        </w:rPr>
        <w:t xml:space="preserve">Research: </w:t>
      </w:r>
      <w:r>
        <w:rPr>
          <w:sz w:val="24"/>
        </w:rPr>
        <w:t>There is very sparse literature on effectiveness and importance of providing legal capacity and implications. This further promotes negligence and a general atmosphere of ignorance towards the recognition of rights of persons with mental illness.</w:t>
      </w:r>
    </w:p>
    <w:p w:rsidR="00A568A9" w:rsidRDefault="00A568A9" w:rsidP="001914D9">
      <w:pPr>
        <w:pStyle w:val="ListParagraph"/>
        <w:numPr>
          <w:ilvl w:val="0"/>
          <w:numId w:val="1"/>
        </w:numPr>
        <w:rPr>
          <w:sz w:val="24"/>
        </w:rPr>
      </w:pPr>
      <w:r>
        <w:rPr>
          <w:b/>
          <w:sz w:val="24"/>
        </w:rPr>
        <w:t xml:space="preserve">Advocacy: </w:t>
      </w:r>
      <w:r>
        <w:rPr>
          <w:sz w:val="24"/>
        </w:rPr>
        <w:t xml:space="preserve">Advocating for equal rights of PWMI through organisations involving service users themselves would be essential in a mass recognition of this issue. This would also be required to lobby with the government in providing for the needs of those with mental illness, and ensuring that they are not excluded from the community. </w:t>
      </w:r>
    </w:p>
    <w:p w:rsidR="001914D9" w:rsidRPr="001914D9" w:rsidRDefault="0011242C" w:rsidP="001914D9">
      <w:pPr>
        <w:pStyle w:val="ListParagraph"/>
        <w:numPr>
          <w:ilvl w:val="0"/>
          <w:numId w:val="1"/>
        </w:numPr>
        <w:rPr>
          <w:sz w:val="24"/>
        </w:rPr>
      </w:pPr>
      <w:r>
        <w:rPr>
          <w:b/>
          <w:sz w:val="24"/>
        </w:rPr>
        <w:t xml:space="preserve">Participation of persons with mental disabilities: </w:t>
      </w:r>
      <w:r>
        <w:rPr>
          <w:sz w:val="24"/>
        </w:rPr>
        <w:t xml:space="preserve">It is imperative that persons with mental illness are involved in the larger decision making processes at the national level. It is important that their voices are fully included in these changes. </w:t>
      </w:r>
    </w:p>
    <w:p w:rsidR="00006725" w:rsidRDefault="00006725" w:rsidP="007A2CC1">
      <w:pPr>
        <w:rPr>
          <w:b/>
          <w:sz w:val="24"/>
        </w:rPr>
      </w:pPr>
      <w:r>
        <w:rPr>
          <w:b/>
          <w:sz w:val="24"/>
        </w:rPr>
        <w:t>Obligations of the civil society in law and policy reform</w:t>
      </w:r>
    </w:p>
    <w:p w:rsidR="007A2CC1" w:rsidRDefault="00697C61" w:rsidP="00A568A9">
      <w:pPr>
        <w:rPr>
          <w:sz w:val="24"/>
        </w:rPr>
      </w:pPr>
      <w:r>
        <w:rPr>
          <w:sz w:val="24"/>
        </w:rPr>
        <w:t xml:space="preserve">The civil society plays an essential role in fighting for the rights of PWMI. These would largely be comprising of non – state actors, committed towards bringing about reform in the current legislation. The civil society must participate in law and policy reform through the following measures: </w:t>
      </w:r>
    </w:p>
    <w:p w:rsidR="00697C61" w:rsidRDefault="00697C61" w:rsidP="00697C61">
      <w:pPr>
        <w:pStyle w:val="ListParagraph"/>
        <w:numPr>
          <w:ilvl w:val="0"/>
          <w:numId w:val="1"/>
        </w:numPr>
        <w:rPr>
          <w:sz w:val="24"/>
        </w:rPr>
      </w:pPr>
      <w:r>
        <w:rPr>
          <w:b/>
          <w:sz w:val="24"/>
        </w:rPr>
        <w:lastRenderedPageBreak/>
        <w:t xml:space="preserve">Advocacy: </w:t>
      </w:r>
      <w:r>
        <w:rPr>
          <w:sz w:val="24"/>
        </w:rPr>
        <w:t xml:space="preserve">Representing the voices of those with mental illness and their needs on a larger platform, in order to bring about reform. </w:t>
      </w:r>
    </w:p>
    <w:p w:rsidR="00697C61" w:rsidRDefault="00697C61" w:rsidP="00697C61">
      <w:pPr>
        <w:pStyle w:val="ListParagraph"/>
        <w:numPr>
          <w:ilvl w:val="0"/>
          <w:numId w:val="1"/>
        </w:numPr>
        <w:rPr>
          <w:sz w:val="24"/>
        </w:rPr>
      </w:pPr>
      <w:r>
        <w:rPr>
          <w:b/>
          <w:sz w:val="24"/>
        </w:rPr>
        <w:t xml:space="preserve">Community engagement: </w:t>
      </w:r>
      <w:r>
        <w:rPr>
          <w:sz w:val="24"/>
        </w:rPr>
        <w:t xml:space="preserve">The civil society could also help encourage engagement of stakeholders at the community level – create awareness among the stakeholders, as well as encourage individuals to fight for the rights of those with mental illness. </w:t>
      </w:r>
    </w:p>
    <w:p w:rsidR="00697C61" w:rsidRDefault="00697C61" w:rsidP="00697C61">
      <w:pPr>
        <w:pStyle w:val="ListParagraph"/>
        <w:numPr>
          <w:ilvl w:val="0"/>
          <w:numId w:val="1"/>
        </w:numPr>
        <w:rPr>
          <w:sz w:val="24"/>
        </w:rPr>
      </w:pPr>
      <w:r>
        <w:rPr>
          <w:b/>
          <w:sz w:val="24"/>
        </w:rPr>
        <w:t xml:space="preserve">Monitoring of National Mental Health programmes: </w:t>
      </w:r>
      <w:r>
        <w:rPr>
          <w:sz w:val="24"/>
        </w:rPr>
        <w:t xml:space="preserve">One of the most important tasks of the civil society is ensuring accountability of the government in implementing programmes, policies and legislations. They must function as a neutral body in ensuring, not aligned with the state to ensure that international standards regarding legal capacity are being met locally. They could also hold the government responsible and seek action, if the proposed programmes are not being implemented. They can prepare a shadow report to be presented to international monitoring bodies.  </w:t>
      </w:r>
    </w:p>
    <w:p w:rsidR="00697C61" w:rsidRPr="00697C61" w:rsidRDefault="00697C61" w:rsidP="00697C61">
      <w:pPr>
        <w:pStyle w:val="ListParagraph"/>
        <w:numPr>
          <w:ilvl w:val="0"/>
          <w:numId w:val="1"/>
        </w:numPr>
        <w:rPr>
          <w:sz w:val="24"/>
        </w:rPr>
      </w:pPr>
      <w:r>
        <w:rPr>
          <w:b/>
          <w:sz w:val="24"/>
        </w:rPr>
        <w:t xml:space="preserve">Participation in law reform processes: </w:t>
      </w:r>
      <w:r>
        <w:rPr>
          <w:sz w:val="24"/>
        </w:rPr>
        <w:t>The civil society, as a representation of the stakeholders involved, must participate in the law reform processes operating within the country.</w:t>
      </w:r>
    </w:p>
    <w:p w:rsidR="007A2CC1" w:rsidRPr="0034406C" w:rsidRDefault="007A2CC1" w:rsidP="0034406C">
      <w:pPr>
        <w:jc w:val="center"/>
        <w:rPr>
          <w:b/>
          <w:sz w:val="24"/>
        </w:rPr>
      </w:pPr>
    </w:p>
    <w:sectPr w:rsidR="007A2CC1" w:rsidRPr="00344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1891"/>
    <w:multiLevelType w:val="hybridMultilevel"/>
    <w:tmpl w:val="480C8B9C"/>
    <w:lvl w:ilvl="0" w:tplc="0FCECABC">
      <w:numFmt w:val="bullet"/>
      <w:lvlText w:val="-"/>
      <w:lvlJc w:val="left"/>
      <w:pPr>
        <w:ind w:left="720" w:hanging="360"/>
      </w:pPr>
      <w:rPr>
        <w:rFonts w:ascii="Calibri" w:eastAsiaTheme="minorHAnsi" w:hAnsi="Calibri" w:cstheme="minorBidi"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C5241C1"/>
    <w:multiLevelType w:val="hybridMultilevel"/>
    <w:tmpl w:val="C81A270A"/>
    <w:lvl w:ilvl="0" w:tplc="5F84A392">
      <w:numFmt w:val="bullet"/>
      <w:lvlText w:val="-"/>
      <w:lvlJc w:val="left"/>
      <w:pPr>
        <w:ind w:left="720" w:hanging="360"/>
      </w:pPr>
      <w:rPr>
        <w:rFonts w:ascii="Calibri" w:eastAsiaTheme="minorHAnsi" w:hAnsi="Calibri" w:cstheme="minorBid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6C"/>
    <w:rsid w:val="00006725"/>
    <w:rsid w:val="0011242C"/>
    <w:rsid w:val="001914D9"/>
    <w:rsid w:val="002066BE"/>
    <w:rsid w:val="00285EBC"/>
    <w:rsid w:val="0034406C"/>
    <w:rsid w:val="00373B71"/>
    <w:rsid w:val="003B779C"/>
    <w:rsid w:val="00446975"/>
    <w:rsid w:val="00521015"/>
    <w:rsid w:val="0062690B"/>
    <w:rsid w:val="00683484"/>
    <w:rsid w:val="00697C61"/>
    <w:rsid w:val="00756BE1"/>
    <w:rsid w:val="007A2CC1"/>
    <w:rsid w:val="009373B4"/>
    <w:rsid w:val="00990BCC"/>
    <w:rsid w:val="00A2309C"/>
    <w:rsid w:val="00A568A9"/>
    <w:rsid w:val="00B15245"/>
    <w:rsid w:val="00B20308"/>
    <w:rsid w:val="00B44C3C"/>
    <w:rsid w:val="00C56764"/>
    <w:rsid w:val="00E40CF7"/>
    <w:rsid w:val="00E65B02"/>
    <w:rsid w:val="00EE1A71"/>
    <w:rsid w:val="00F22B7B"/>
    <w:rsid w:val="00FD41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9CA0D-D175-456B-BDBE-424AC16B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 Law Society</dc:creator>
  <cp:keywords/>
  <dc:description/>
  <cp:lastModifiedBy>Indian Law Society</cp:lastModifiedBy>
  <cp:revision>2</cp:revision>
  <dcterms:created xsi:type="dcterms:W3CDTF">2015-07-12T14:36:00Z</dcterms:created>
  <dcterms:modified xsi:type="dcterms:W3CDTF">2015-07-12T18:20:00Z</dcterms:modified>
</cp:coreProperties>
</file>