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A30" w:rsidRDefault="00EF7A30" w:rsidP="00F73EEF">
      <w:pPr>
        <w:spacing w:after="0"/>
        <w:rPr>
          <w:b/>
          <w:u w:val="single"/>
        </w:rPr>
      </w:pPr>
    </w:p>
    <w:p w:rsidR="00EF7A30" w:rsidRPr="004120AC" w:rsidRDefault="00AE5C51" w:rsidP="00277901">
      <w:pPr>
        <w:spacing w:line="240" w:lineRule="auto"/>
        <w:jc w:val="center"/>
        <w:rPr>
          <w:rFonts w:ascii="Britannic Bold" w:hAnsi="Britannic Bold" w:cs="Mangal"/>
          <w:b/>
          <w:u w:val="single"/>
        </w:rPr>
      </w:pPr>
      <w:r>
        <w:rPr>
          <w:rFonts w:ascii="Britannic Bold" w:hAnsi="Britannic Bold" w:cs="Mangal"/>
          <w:b/>
          <w:u w:val="single"/>
        </w:rPr>
        <w:t xml:space="preserve">POLICY FOR </w:t>
      </w:r>
      <w:r w:rsidR="00EF7A30" w:rsidRPr="004120AC">
        <w:rPr>
          <w:rFonts w:ascii="Britannic Bold" w:hAnsi="Britannic Bold" w:cs="Mangal"/>
          <w:b/>
          <w:u w:val="single"/>
        </w:rPr>
        <w:t>RIGHT OF EDUCATION</w:t>
      </w:r>
      <w:r>
        <w:rPr>
          <w:rFonts w:ascii="Britannic Bold" w:hAnsi="Britannic Bold" w:cs="Mangal"/>
          <w:b/>
          <w:u w:val="single"/>
        </w:rPr>
        <w:t xml:space="preserve"> FOR DISABLED CHILDREN, FIJI</w:t>
      </w:r>
    </w:p>
    <w:p w:rsidR="00BE6591" w:rsidRPr="00347966" w:rsidRDefault="009C6745" w:rsidP="00277901">
      <w:pPr>
        <w:pStyle w:val="NormalWeb"/>
        <w:spacing w:after="200" w:afterAutospacing="0"/>
        <w:ind w:left="720"/>
        <w:jc w:val="both"/>
        <w:rPr>
          <w:rFonts w:asciiTheme="majorHAnsi" w:hAnsiTheme="majorHAnsi" w:cs="Mangal"/>
          <w:sz w:val="22"/>
          <w:szCs w:val="22"/>
        </w:rPr>
      </w:pPr>
      <w:r w:rsidRPr="00347966">
        <w:rPr>
          <w:rFonts w:asciiTheme="majorHAnsi" w:hAnsiTheme="majorHAnsi" w:cs="Mangal"/>
          <w:b/>
          <w:sz w:val="22"/>
          <w:szCs w:val="22"/>
          <w:u w:val="single"/>
        </w:rPr>
        <w:t>Executive summary</w:t>
      </w:r>
      <w:r w:rsidR="00347966" w:rsidRPr="00347966">
        <w:rPr>
          <w:rFonts w:asciiTheme="majorHAnsi" w:hAnsiTheme="majorHAnsi" w:cs="Mangal"/>
          <w:b/>
          <w:sz w:val="22"/>
          <w:szCs w:val="22"/>
          <w:u w:val="single"/>
        </w:rPr>
        <w:t xml:space="preserve">: </w:t>
      </w:r>
      <w:r w:rsidRPr="00347966">
        <w:rPr>
          <w:rFonts w:asciiTheme="majorHAnsi" w:hAnsiTheme="majorHAnsi" w:cs="Mangal"/>
          <w:sz w:val="22"/>
          <w:szCs w:val="22"/>
        </w:rPr>
        <w:t xml:space="preserve"> </w:t>
      </w:r>
    </w:p>
    <w:p w:rsidR="006B4922" w:rsidRPr="00347966" w:rsidRDefault="000C5EE9"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The basic</w:t>
      </w:r>
      <w:r w:rsidR="007F21B6" w:rsidRPr="00347966">
        <w:rPr>
          <w:rFonts w:ascii="Mangal" w:hAnsi="Mangal" w:cs="Mangal"/>
          <w:sz w:val="20"/>
          <w:szCs w:val="20"/>
        </w:rPr>
        <w:t xml:space="preserve"> role</w:t>
      </w:r>
      <w:r w:rsidRPr="00347966">
        <w:rPr>
          <w:rFonts w:ascii="Mangal" w:hAnsi="Mangal" w:cs="Mangal"/>
          <w:sz w:val="20"/>
          <w:szCs w:val="20"/>
        </w:rPr>
        <w:t xml:space="preserve"> of this policy paper is to overview the current</w:t>
      </w:r>
      <w:r w:rsidR="006B4922" w:rsidRPr="00347966">
        <w:rPr>
          <w:rFonts w:ascii="Mangal" w:hAnsi="Mangal" w:cs="Mangal"/>
          <w:sz w:val="20"/>
          <w:szCs w:val="20"/>
        </w:rPr>
        <w:t xml:space="preserve"> policy, laws and practice</w:t>
      </w:r>
      <w:r w:rsidRPr="00347966">
        <w:rPr>
          <w:rFonts w:ascii="Mangal" w:hAnsi="Mangal" w:cs="Mangal"/>
          <w:sz w:val="20"/>
          <w:szCs w:val="20"/>
        </w:rPr>
        <w:t>s</w:t>
      </w:r>
      <w:r w:rsidR="006B4922" w:rsidRPr="00347966">
        <w:rPr>
          <w:rFonts w:ascii="Mangal" w:hAnsi="Mangal" w:cs="Mangal"/>
          <w:sz w:val="20"/>
          <w:szCs w:val="20"/>
        </w:rPr>
        <w:t xml:space="preserve"> relating to inclusive education in Fiji</w:t>
      </w:r>
      <w:r w:rsidRPr="00347966">
        <w:rPr>
          <w:rFonts w:ascii="Mangal" w:hAnsi="Mangal" w:cs="Mangal"/>
          <w:sz w:val="20"/>
          <w:szCs w:val="20"/>
        </w:rPr>
        <w:t xml:space="preserve"> and make recommendations for </w:t>
      </w:r>
      <w:r w:rsidR="007F21B6" w:rsidRPr="00347966">
        <w:rPr>
          <w:rFonts w:ascii="Mangal" w:hAnsi="Mangal" w:cs="Mangal"/>
          <w:sz w:val="20"/>
          <w:szCs w:val="20"/>
        </w:rPr>
        <w:t xml:space="preserve">ongoing </w:t>
      </w:r>
      <w:r w:rsidRPr="00347966">
        <w:rPr>
          <w:rFonts w:ascii="Mangal" w:hAnsi="Mangal" w:cs="Mangal"/>
          <w:sz w:val="20"/>
          <w:szCs w:val="20"/>
        </w:rPr>
        <w:t xml:space="preserve">educational reforms to make Fiji’s educational system truly inclusive </w:t>
      </w:r>
      <w:r w:rsidR="007F21B6" w:rsidRPr="00347966">
        <w:rPr>
          <w:rFonts w:ascii="Mangal" w:hAnsi="Mangal" w:cs="Mangal"/>
          <w:sz w:val="20"/>
          <w:szCs w:val="20"/>
        </w:rPr>
        <w:t>of</w:t>
      </w:r>
      <w:r w:rsidRPr="00347966">
        <w:rPr>
          <w:rFonts w:ascii="Mangal" w:hAnsi="Mangal" w:cs="Mangal"/>
          <w:sz w:val="20"/>
          <w:szCs w:val="20"/>
        </w:rPr>
        <w:t xml:space="preserve"> children with disabilities especially with mental disabilities in mainstream education system.</w:t>
      </w:r>
    </w:p>
    <w:p w:rsidR="000C5EE9" w:rsidRPr="00347966" w:rsidRDefault="003D38A0"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Although Fiji has</w:t>
      </w:r>
      <w:r w:rsidR="00F73EEF" w:rsidRPr="00347966">
        <w:rPr>
          <w:rFonts w:ascii="Mangal" w:hAnsi="Mangal" w:cs="Mangal"/>
          <w:sz w:val="20"/>
          <w:szCs w:val="20"/>
        </w:rPr>
        <w:t xml:space="preserve"> </w:t>
      </w:r>
      <w:r w:rsidR="000C5EE9" w:rsidRPr="00347966">
        <w:rPr>
          <w:rFonts w:ascii="Mangal" w:hAnsi="Mangal" w:cs="Mangal"/>
          <w:sz w:val="20"/>
          <w:szCs w:val="20"/>
        </w:rPr>
        <w:t xml:space="preserve">the policy for </w:t>
      </w:r>
      <w:r w:rsidR="00F73EEF" w:rsidRPr="00347966">
        <w:rPr>
          <w:rFonts w:ascii="Mangal" w:hAnsi="Mangal" w:cs="Mangal"/>
          <w:sz w:val="20"/>
          <w:szCs w:val="20"/>
        </w:rPr>
        <w:t>effective implementation for inclusive education since 2011, t</w:t>
      </w:r>
      <w:r w:rsidR="000C5EE9" w:rsidRPr="00347966">
        <w:rPr>
          <w:rFonts w:ascii="Mangal" w:hAnsi="Mangal" w:cs="Mangal"/>
          <w:sz w:val="20"/>
          <w:szCs w:val="20"/>
        </w:rPr>
        <w:t xml:space="preserve">he </w:t>
      </w:r>
      <w:r w:rsidRPr="00347966">
        <w:rPr>
          <w:rFonts w:ascii="Mangal" w:hAnsi="Mangal" w:cs="Mangal"/>
          <w:sz w:val="20"/>
          <w:szCs w:val="20"/>
        </w:rPr>
        <w:t xml:space="preserve">fact is that the </w:t>
      </w:r>
      <w:r w:rsidR="000C5EE9" w:rsidRPr="00347966">
        <w:rPr>
          <w:rFonts w:ascii="Mangal" w:hAnsi="Mangal" w:cs="Mangal"/>
          <w:sz w:val="20"/>
          <w:szCs w:val="20"/>
        </w:rPr>
        <w:t>majority of st</w:t>
      </w:r>
      <w:r w:rsidR="007F21B6" w:rsidRPr="00347966">
        <w:rPr>
          <w:rFonts w:ascii="Mangal" w:hAnsi="Mangal" w:cs="Mangal"/>
          <w:sz w:val="20"/>
          <w:szCs w:val="20"/>
        </w:rPr>
        <w:t>udents with disabilities</w:t>
      </w:r>
      <w:r w:rsidR="000C5EE9" w:rsidRPr="00347966">
        <w:rPr>
          <w:rFonts w:ascii="Mangal" w:hAnsi="Mangal" w:cs="Mangal"/>
          <w:sz w:val="20"/>
          <w:szCs w:val="20"/>
        </w:rPr>
        <w:t xml:space="preserve"> are still segregated and educated in special schools. </w:t>
      </w:r>
    </w:p>
    <w:p w:rsidR="00E923A5" w:rsidRPr="00347966" w:rsidRDefault="00F73EEF"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 xml:space="preserve">As </w:t>
      </w:r>
      <w:r w:rsidR="003D38A0" w:rsidRPr="00347966">
        <w:rPr>
          <w:rFonts w:ascii="Mangal" w:hAnsi="Mangal" w:cs="Mangal"/>
          <w:sz w:val="20"/>
          <w:szCs w:val="20"/>
        </w:rPr>
        <w:t>Fiji is undergoing major reforms in educational system since last few years and in efforts to make it more accessible primary and secondary education has been</w:t>
      </w:r>
      <w:r w:rsidR="00BB0FBF" w:rsidRPr="00347966">
        <w:rPr>
          <w:rFonts w:ascii="Mangal" w:hAnsi="Mangal" w:cs="Mangal"/>
          <w:sz w:val="20"/>
          <w:szCs w:val="20"/>
        </w:rPr>
        <w:t xml:space="preserve"> made</w:t>
      </w:r>
      <w:r w:rsidR="003D38A0" w:rsidRPr="00347966">
        <w:rPr>
          <w:rFonts w:ascii="Mangal" w:hAnsi="Mangal" w:cs="Mangal"/>
          <w:sz w:val="20"/>
          <w:szCs w:val="20"/>
        </w:rPr>
        <w:t xml:space="preserve"> free for all</w:t>
      </w:r>
      <w:r w:rsidR="00E923A5" w:rsidRPr="00347966">
        <w:rPr>
          <w:rFonts w:ascii="Mangal" w:hAnsi="Mangal" w:cs="Mangal"/>
          <w:sz w:val="20"/>
          <w:szCs w:val="20"/>
        </w:rPr>
        <w:t>,</w:t>
      </w:r>
      <w:r w:rsidR="003D38A0" w:rsidRPr="00347966">
        <w:rPr>
          <w:rFonts w:ascii="Mangal" w:hAnsi="Mangal" w:cs="Mangal"/>
          <w:sz w:val="20"/>
          <w:szCs w:val="20"/>
        </w:rPr>
        <w:t xml:space="preserve"> </w:t>
      </w:r>
      <w:r w:rsidR="00BB0FBF" w:rsidRPr="00347966">
        <w:rPr>
          <w:rFonts w:ascii="Mangal" w:hAnsi="Mangal" w:cs="Mangal"/>
          <w:sz w:val="20"/>
          <w:szCs w:val="20"/>
        </w:rPr>
        <w:t>it is also crucial</w:t>
      </w:r>
      <w:r w:rsidR="003D38A0" w:rsidRPr="00347966">
        <w:rPr>
          <w:rFonts w:ascii="Mangal" w:hAnsi="Mangal" w:cs="Mangal"/>
          <w:sz w:val="20"/>
          <w:szCs w:val="20"/>
        </w:rPr>
        <w:t xml:space="preserve"> </w:t>
      </w:r>
      <w:r w:rsidR="00BB0FBF" w:rsidRPr="00347966">
        <w:rPr>
          <w:rFonts w:ascii="Mangal" w:hAnsi="Mangal" w:cs="Mangal"/>
          <w:sz w:val="20"/>
          <w:szCs w:val="20"/>
        </w:rPr>
        <w:t xml:space="preserve">that </w:t>
      </w:r>
      <w:r w:rsidR="003D38A0" w:rsidRPr="00347966">
        <w:rPr>
          <w:rFonts w:ascii="Mangal" w:hAnsi="Mangal" w:cs="Mangal"/>
          <w:sz w:val="20"/>
          <w:szCs w:val="20"/>
        </w:rPr>
        <w:t>q</w:t>
      </w:r>
      <w:r w:rsidR="00BB0FBF" w:rsidRPr="00347966">
        <w:rPr>
          <w:rFonts w:ascii="Mangal" w:hAnsi="Mangal" w:cs="Mangal"/>
          <w:sz w:val="20"/>
          <w:szCs w:val="20"/>
        </w:rPr>
        <w:t>uality education should</w:t>
      </w:r>
      <w:r w:rsidR="003D38A0" w:rsidRPr="00347966">
        <w:rPr>
          <w:rFonts w:ascii="Mangal" w:hAnsi="Mangal" w:cs="Mangal"/>
          <w:sz w:val="20"/>
          <w:szCs w:val="20"/>
        </w:rPr>
        <w:t xml:space="preserve"> reflect the spirit o</w:t>
      </w:r>
      <w:r w:rsidR="00BE6591" w:rsidRPr="00347966">
        <w:rPr>
          <w:rFonts w:ascii="Mangal" w:hAnsi="Mangal" w:cs="Mangal"/>
          <w:sz w:val="20"/>
          <w:szCs w:val="20"/>
        </w:rPr>
        <w:t xml:space="preserve">f equity, inclusion </w:t>
      </w:r>
      <w:r w:rsidR="00E923A5" w:rsidRPr="00347966">
        <w:rPr>
          <w:rFonts w:ascii="Mangal" w:hAnsi="Mangal" w:cs="Mangal"/>
          <w:sz w:val="20"/>
          <w:szCs w:val="20"/>
        </w:rPr>
        <w:t xml:space="preserve">and the </w:t>
      </w:r>
      <w:r w:rsidR="003D38A0" w:rsidRPr="00347966">
        <w:rPr>
          <w:rFonts w:ascii="Mangal" w:hAnsi="Mangal" w:cs="Mangal"/>
          <w:sz w:val="20"/>
          <w:szCs w:val="20"/>
        </w:rPr>
        <w:t>achievemen</w:t>
      </w:r>
      <w:r w:rsidR="007F21B6" w:rsidRPr="00347966">
        <w:rPr>
          <w:rFonts w:ascii="Mangal" w:hAnsi="Mangal" w:cs="Mangal"/>
          <w:sz w:val="20"/>
          <w:szCs w:val="20"/>
        </w:rPr>
        <w:t>t of educational outcomes sh</w:t>
      </w:r>
      <w:r w:rsidR="003D38A0" w:rsidRPr="00347966">
        <w:rPr>
          <w:rFonts w:ascii="Mangal" w:hAnsi="Mangal" w:cs="Mangal"/>
          <w:sz w:val="20"/>
          <w:szCs w:val="20"/>
        </w:rPr>
        <w:t>ould guide and direct the journey of one’s lifelong learning and</w:t>
      </w:r>
      <w:r w:rsidR="007F21B6" w:rsidRPr="00347966">
        <w:rPr>
          <w:rFonts w:ascii="Mangal" w:hAnsi="Mangal" w:cs="Mangal"/>
          <w:sz w:val="20"/>
          <w:szCs w:val="20"/>
        </w:rPr>
        <w:t xml:space="preserve"> the opportunity to enjoy </w:t>
      </w:r>
      <w:r w:rsidR="003D38A0" w:rsidRPr="00347966">
        <w:rPr>
          <w:rFonts w:ascii="Mangal" w:hAnsi="Mangal" w:cs="Mangal"/>
          <w:sz w:val="20"/>
          <w:szCs w:val="20"/>
        </w:rPr>
        <w:t>quality of life.</w:t>
      </w:r>
      <w:r w:rsidR="007F21B6" w:rsidRPr="00347966">
        <w:rPr>
          <w:rFonts w:ascii="Mangal" w:hAnsi="Mangal" w:cs="Mangal"/>
          <w:sz w:val="20"/>
          <w:szCs w:val="20"/>
        </w:rPr>
        <w:t xml:space="preserve"> This can be achieved by</w:t>
      </w:r>
      <w:r w:rsidR="00E923A5" w:rsidRPr="00347966">
        <w:rPr>
          <w:rFonts w:ascii="Mangal" w:hAnsi="Mangal" w:cs="Mangal"/>
          <w:sz w:val="20"/>
          <w:szCs w:val="20"/>
        </w:rPr>
        <w:t xml:space="preserve"> giving all children</w:t>
      </w:r>
      <w:r w:rsidR="003D38A0" w:rsidRPr="00347966">
        <w:rPr>
          <w:rFonts w:ascii="Mangal" w:hAnsi="Mangal" w:cs="Mangal"/>
          <w:sz w:val="20"/>
          <w:szCs w:val="20"/>
        </w:rPr>
        <w:t xml:space="preserve"> the opportunity to learn together wherever possible regardless of difficulties, disabilities or differences.</w:t>
      </w:r>
    </w:p>
    <w:p w:rsidR="006B4922" w:rsidRPr="00347966" w:rsidRDefault="006B4922" w:rsidP="00347966">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 xml:space="preserve"> </w:t>
      </w:r>
      <w:r w:rsidR="006556F5" w:rsidRPr="00347966">
        <w:rPr>
          <w:rFonts w:ascii="Mangal" w:hAnsi="Mangal" w:cs="Mangal"/>
          <w:sz w:val="20"/>
          <w:szCs w:val="20"/>
        </w:rPr>
        <w:t>This report</w:t>
      </w:r>
      <w:r w:rsidR="007D738E">
        <w:rPr>
          <w:rFonts w:ascii="Mangal" w:hAnsi="Mangal" w:cs="Mangal"/>
          <w:sz w:val="20"/>
          <w:szCs w:val="20"/>
        </w:rPr>
        <w:t xml:space="preserve"> </w:t>
      </w:r>
      <w:r w:rsidR="0036666B">
        <w:rPr>
          <w:rFonts w:ascii="Mangal" w:hAnsi="Mangal" w:cs="Mangal"/>
          <w:sz w:val="20"/>
          <w:szCs w:val="20"/>
        </w:rPr>
        <w:t>identifies</w:t>
      </w:r>
      <w:r w:rsidR="005B089B" w:rsidRPr="00347966">
        <w:rPr>
          <w:rFonts w:ascii="Mangal" w:hAnsi="Mangal" w:cs="Mangal"/>
          <w:sz w:val="20"/>
          <w:szCs w:val="20"/>
        </w:rPr>
        <w:t xml:space="preserve"> the obstacles that prevent the fulfillment of the right </w:t>
      </w:r>
      <w:r w:rsidR="005B089B">
        <w:rPr>
          <w:rFonts w:ascii="Mangal" w:hAnsi="Mangal" w:cs="Mangal"/>
          <w:sz w:val="20"/>
          <w:szCs w:val="20"/>
        </w:rPr>
        <w:t xml:space="preserve">to inclusive education and accordingly </w:t>
      </w:r>
      <w:r w:rsidR="007D738E">
        <w:rPr>
          <w:rFonts w:ascii="Mangal" w:hAnsi="Mangal" w:cs="Mangal"/>
          <w:sz w:val="20"/>
          <w:szCs w:val="20"/>
        </w:rPr>
        <w:t>recommends</w:t>
      </w:r>
      <w:r w:rsidR="00E923A5" w:rsidRPr="00347966">
        <w:rPr>
          <w:rFonts w:ascii="Mangal" w:hAnsi="Mangal" w:cs="Mangal"/>
          <w:sz w:val="20"/>
          <w:szCs w:val="20"/>
        </w:rPr>
        <w:t xml:space="preserve"> </w:t>
      </w:r>
      <w:r w:rsidRPr="00347966">
        <w:rPr>
          <w:rFonts w:ascii="Mangal" w:hAnsi="Mangal" w:cs="Mangal"/>
          <w:sz w:val="20"/>
          <w:szCs w:val="20"/>
        </w:rPr>
        <w:t>legislative, policy and financial measures that need to be adopted in order to giv</w:t>
      </w:r>
      <w:r w:rsidR="005B089B">
        <w:rPr>
          <w:rFonts w:ascii="Mangal" w:hAnsi="Mangal" w:cs="Mangal"/>
          <w:sz w:val="20"/>
          <w:szCs w:val="20"/>
        </w:rPr>
        <w:t>e effect to this right.</w:t>
      </w:r>
      <w:r w:rsidRPr="00347966">
        <w:rPr>
          <w:rFonts w:ascii="Mangal" w:hAnsi="Mangal" w:cs="Mangal"/>
          <w:sz w:val="20"/>
          <w:szCs w:val="20"/>
        </w:rPr>
        <w:t xml:space="preserve"> </w:t>
      </w:r>
    </w:p>
    <w:p w:rsidR="00BE6591" w:rsidRPr="008D3C56" w:rsidRDefault="009C6745" w:rsidP="00277901">
      <w:pPr>
        <w:pStyle w:val="NormalWeb"/>
        <w:spacing w:before="0" w:beforeAutospacing="0" w:after="200" w:afterAutospacing="0"/>
        <w:ind w:left="720"/>
        <w:jc w:val="both"/>
        <w:rPr>
          <w:rFonts w:asciiTheme="majorHAnsi" w:hAnsiTheme="majorHAnsi"/>
          <w:b/>
          <w:sz w:val="22"/>
          <w:szCs w:val="22"/>
          <w:u w:val="single"/>
        </w:rPr>
      </w:pPr>
      <w:r w:rsidRPr="008D3C56">
        <w:rPr>
          <w:rFonts w:asciiTheme="majorHAnsi" w:hAnsiTheme="majorHAnsi"/>
          <w:b/>
          <w:sz w:val="22"/>
          <w:szCs w:val="22"/>
          <w:u w:val="single"/>
        </w:rPr>
        <w:t>The need for change</w:t>
      </w:r>
      <w:r w:rsidR="00347966" w:rsidRPr="008D3C56">
        <w:rPr>
          <w:rFonts w:asciiTheme="majorHAnsi" w:hAnsiTheme="majorHAnsi"/>
          <w:b/>
          <w:sz w:val="22"/>
          <w:szCs w:val="22"/>
          <w:u w:val="single"/>
        </w:rPr>
        <w:t>:</w:t>
      </w:r>
    </w:p>
    <w:p w:rsidR="004C6799" w:rsidRPr="00347966" w:rsidRDefault="006556F5"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 xml:space="preserve">Fiji has ratified the CRPD and has been advocating </w:t>
      </w:r>
      <w:r w:rsidR="00420DF8" w:rsidRPr="00347966">
        <w:rPr>
          <w:rFonts w:ascii="Mangal" w:hAnsi="Mangal" w:cs="Mangal"/>
          <w:sz w:val="20"/>
          <w:szCs w:val="20"/>
        </w:rPr>
        <w:t>reforms to uphold the</w:t>
      </w:r>
      <w:r w:rsidRPr="00347966">
        <w:rPr>
          <w:rFonts w:ascii="Mangal" w:hAnsi="Mangal" w:cs="Mangal"/>
          <w:sz w:val="20"/>
          <w:szCs w:val="20"/>
        </w:rPr>
        <w:t xml:space="preserve"> human rights of persons with disabilities</w:t>
      </w:r>
      <w:r w:rsidR="009174A3" w:rsidRPr="00347966">
        <w:rPr>
          <w:rFonts w:ascii="Mangal" w:hAnsi="Mangal" w:cs="Mangal"/>
          <w:sz w:val="20"/>
          <w:szCs w:val="20"/>
        </w:rPr>
        <w:t>.</w:t>
      </w:r>
      <w:r w:rsidR="003047BB" w:rsidRPr="00347966">
        <w:rPr>
          <w:rFonts w:ascii="Mangal" w:hAnsi="Mangal" w:cs="Mangal"/>
          <w:sz w:val="20"/>
          <w:szCs w:val="20"/>
        </w:rPr>
        <w:t xml:space="preserve"> </w:t>
      </w:r>
    </w:p>
    <w:p w:rsidR="004C6799" w:rsidRPr="00347966" w:rsidRDefault="004C6799"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The Fiji Poverty Report 1997, states that most disabled adults in Fiji have had a restricted formal education, face very limited employment prospects, have very few services or facilities to meet their special needs, and only qualify for financial assistance if they are otherwise destitute.</w:t>
      </w:r>
      <w:r w:rsidR="00672D49" w:rsidRPr="00347966">
        <w:rPr>
          <w:rFonts w:ascii="Mangal" w:hAnsi="Mangal" w:cs="Mangal"/>
          <w:sz w:val="20"/>
          <w:szCs w:val="20"/>
        </w:rPr>
        <w:t xml:space="preserve"> </w:t>
      </w:r>
      <w:r w:rsidR="005F61ED">
        <w:rPr>
          <w:rFonts w:ascii="Mangal" w:hAnsi="Mangal" w:cs="Mangal"/>
          <w:sz w:val="20"/>
          <w:szCs w:val="20"/>
        </w:rPr>
        <w:t>This still holds true to date and needs constructive efforts to improve situation.</w:t>
      </w:r>
    </w:p>
    <w:p w:rsidR="00672D49" w:rsidRPr="00347966" w:rsidRDefault="00672D49"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 xml:space="preserve">The national disability policy 2008 </w:t>
      </w:r>
      <w:r w:rsidR="00273FC5" w:rsidRPr="00347966">
        <w:rPr>
          <w:rFonts w:ascii="Mangal" w:hAnsi="Mangal" w:cs="Mangal"/>
          <w:sz w:val="20"/>
          <w:szCs w:val="20"/>
        </w:rPr>
        <w:t>has an</w:t>
      </w:r>
      <w:r w:rsidRPr="00347966">
        <w:rPr>
          <w:rFonts w:ascii="Mangal" w:hAnsi="Mangal" w:cs="Mangal"/>
          <w:sz w:val="20"/>
          <w:szCs w:val="20"/>
        </w:rPr>
        <w:t xml:space="preserve"> objective to provide, strengthen, implement and review special and inclusiv</w:t>
      </w:r>
      <w:r w:rsidR="00273FC5" w:rsidRPr="00347966">
        <w:rPr>
          <w:rFonts w:ascii="Mangal" w:hAnsi="Mangal" w:cs="Mangal"/>
          <w:sz w:val="20"/>
          <w:szCs w:val="20"/>
        </w:rPr>
        <w:t>e education services and program</w:t>
      </w:r>
      <w:r w:rsidRPr="00347966">
        <w:rPr>
          <w:rFonts w:ascii="Mangal" w:hAnsi="Mangal" w:cs="Mangal"/>
          <w:sz w:val="20"/>
          <w:szCs w:val="20"/>
        </w:rPr>
        <w:t>s for all children</w:t>
      </w:r>
      <w:r w:rsidR="00273FC5" w:rsidRPr="00347966">
        <w:rPr>
          <w:rFonts w:ascii="Mangal" w:hAnsi="Mangal" w:cs="Mangal"/>
          <w:sz w:val="20"/>
          <w:szCs w:val="20"/>
        </w:rPr>
        <w:t xml:space="preserve"> in Fiji.</w:t>
      </w:r>
    </w:p>
    <w:p w:rsidR="003047BB" w:rsidRPr="00347966" w:rsidRDefault="002974C4"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 xml:space="preserve"> </w:t>
      </w:r>
      <w:r w:rsidR="00420DF8" w:rsidRPr="00347966">
        <w:rPr>
          <w:rFonts w:ascii="Mangal" w:hAnsi="Mangal" w:cs="Mangal"/>
          <w:sz w:val="20"/>
          <w:szCs w:val="20"/>
        </w:rPr>
        <w:t xml:space="preserve">The people’s charter for change, peace and progress 2008 in the pillar 9 recognizes that key measures and actions </w:t>
      </w:r>
      <w:r w:rsidRPr="00347966">
        <w:rPr>
          <w:rFonts w:ascii="Mangal" w:hAnsi="Mangal" w:cs="Mangal"/>
          <w:sz w:val="20"/>
          <w:szCs w:val="20"/>
        </w:rPr>
        <w:t xml:space="preserve">are </w:t>
      </w:r>
      <w:r w:rsidR="003A7126" w:rsidRPr="00347966">
        <w:rPr>
          <w:rFonts w:ascii="Mangal" w:hAnsi="Mangal" w:cs="Mangal"/>
          <w:sz w:val="20"/>
          <w:szCs w:val="20"/>
        </w:rPr>
        <w:t>needed</w:t>
      </w:r>
      <w:r w:rsidR="00420DF8" w:rsidRPr="00347966">
        <w:rPr>
          <w:rFonts w:ascii="Mangal" w:hAnsi="Mangal" w:cs="Mangal"/>
          <w:sz w:val="20"/>
          <w:szCs w:val="20"/>
        </w:rPr>
        <w:t xml:space="preserve"> to be taken to have access to quality education for all.  </w:t>
      </w:r>
      <w:r w:rsidR="006556F5" w:rsidRPr="00347966">
        <w:rPr>
          <w:rFonts w:ascii="Mangal" w:hAnsi="Mangal" w:cs="Mangal"/>
          <w:sz w:val="20"/>
          <w:szCs w:val="20"/>
        </w:rPr>
        <w:t xml:space="preserve"> </w:t>
      </w:r>
    </w:p>
    <w:p w:rsidR="00B02DA6" w:rsidRPr="00347966" w:rsidRDefault="003047BB"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 xml:space="preserve">The Constitution also </w:t>
      </w:r>
      <w:r w:rsidR="00794F67">
        <w:rPr>
          <w:rFonts w:ascii="Mangal" w:hAnsi="Mangal" w:cs="Mangal"/>
          <w:sz w:val="20"/>
          <w:szCs w:val="20"/>
        </w:rPr>
        <w:t>recognizes (Section 31</w:t>
      </w:r>
      <w:r w:rsidRPr="00347966">
        <w:rPr>
          <w:rFonts w:ascii="Mangal" w:hAnsi="Mangal" w:cs="Mangal"/>
          <w:sz w:val="20"/>
          <w:szCs w:val="20"/>
        </w:rPr>
        <w:t>) that every person has the right to basic education and equal access to educational institutions</w:t>
      </w:r>
      <w:r w:rsidR="00C0403C">
        <w:rPr>
          <w:rFonts w:ascii="Mangal" w:hAnsi="Mangal" w:cs="Mangal"/>
          <w:sz w:val="20"/>
          <w:szCs w:val="20"/>
        </w:rPr>
        <w:t xml:space="preserve"> </w:t>
      </w:r>
      <w:r w:rsidR="009174A3" w:rsidRPr="00347966">
        <w:rPr>
          <w:rFonts w:ascii="Mangal" w:hAnsi="Mangal" w:cs="Mangal"/>
          <w:sz w:val="20"/>
          <w:szCs w:val="20"/>
        </w:rPr>
        <w:t>(</w:t>
      </w:r>
      <w:r w:rsidR="00EF7A30" w:rsidRPr="00347966">
        <w:rPr>
          <w:rFonts w:ascii="Mangal" w:hAnsi="Mangal" w:cs="Mangal"/>
          <w:sz w:val="20"/>
          <w:szCs w:val="20"/>
        </w:rPr>
        <w:t>Appendix I).</w:t>
      </w:r>
      <w:r w:rsidRPr="00347966">
        <w:rPr>
          <w:rFonts w:ascii="Mangal" w:hAnsi="Mangal" w:cs="Mangal"/>
          <w:sz w:val="20"/>
          <w:szCs w:val="20"/>
        </w:rPr>
        <w:t xml:space="preserve"> </w:t>
      </w:r>
    </w:p>
    <w:p w:rsidR="00B02DA6" w:rsidRPr="00347966" w:rsidRDefault="00B02DA6"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To date there are 15 special schools with two vocational training c</w:t>
      </w:r>
      <w:r w:rsidR="003A7126" w:rsidRPr="00347966">
        <w:rPr>
          <w:rFonts w:ascii="Mangal" w:hAnsi="Mangal" w:cs="Mangal"/>
          <w:sz w:val="20"/>
          <w:szCs w:val="20"/>
        </w:rPr>
        <w:t>enters in the country. T</w:t>
      </w:r>
      <w:r w:rsidRPr="00347966">
        <w:rPr>
          <w:rFonts w:ascii="Mangal" w:hAnsi="Mangal" w:cs="Mangal"/>
          <w:sz w:val="20"/>
          <w:szCs w:val="20"/>
        </w:rPr>
        <w:t>hese special schools are located only in the main town areas and therefore the access to education for children who live in the outer islands and rural areas are very limited. The general schools do not admit</w:t>
      </w:r>
      <w:r w:rsidR="00C1168C" w:rsidRPr="00347966">
        <w:rPr>
          <w:rFonts w:ascii="Mangal" w:hAnsi="Mangal" w:cs="Mangal"/>
          <w:sz w:val="20"/>
          <w:szCs w:val="20"/>
        </w:rPr>
        <w:t xml:space="preserve"> the children</w:t>
      </w:r>
      <w:r w:rsidRPr="00347966">
        <w:rPr>
          <w:rFonts w:ascii="Mangal" w:hAnsi="Mangal" w:cs="Mangal"/>
          <w:sz w:val="20"/>
          <w:szCs w:val="20"/>
        </w:rPr>
        <w:t xml:space="preserve"> with intellectual and learning disabilities. In education system all the children with impaired learning abilities are </w:t>
      </w:r>
      <w:r w:rsidR="00546A03">
        <w:rPr>
          <w:rFonts w:ascii="Mangal" w:hAnsi="Mangal" w:cs="Mangal"/>
          <w:sz w:val="20"/>
          <w:szCs w:val="20"/>
        </w:rPr>
        <w:t xml:space="preserve">most often </w:t>
      </w:r>
      <w:r w:rsidRPr="00347966">
        <w:rPr>
          <w:rFonts w:ascii="Mangal" w:hAnsi="Mangal" w:cs="Mangal"/>
          <w:sz w:val="20"/>
          <w:szCs w:val="20"/>
        </w:rPr>
        <w:t xml:space="preserve">labeled as “mentally retarded” without being </w:t>
      </w:r>
      <w:r w:rsidR="00786839">
        <w:rPr>
          <w:rFonts w:ascii="Mangal" w:hAnsi="Mangal" w:cs="Mangal"/>
          <w:sz w:val="20"/>
          <w:szCs w:val="20"/>
        </w:rPr>
        <w:t>properly assessed.</w:t>
      </w:r>
    </w:p>
    <w:p w:rsidR="00453533" w:rsidRPr="00347966" w:rsidRDefault="00B02DA6" w:rsidP="00277901">
      <w:pPr>
        <w:pStyle w:val="NormalWeb"/>
        <w:spacing w:after="200" w:afterAutospacing="0"/>
        <w:ind w:left="720"/>
        <w:jc w:val="both"/>
        <w:rPr>
          <w:rFonts w:ascii="Mangal" w:hAnsi="Mangal" w:cs="Mangal"/>
          <w:sz w:val="20"/>
          <w:szCs w:val="20"/>
        </w:rPr>
      </w:pPr>
      <w:r w:rsidRPr="00347966">
        <w:rPr>
          <w:rFonts w:ascii="Mangal" w:hAnsi="Mangal" w:cs="Mangal"/>
          <w:sz w:val="20"/>
          <w:szCs w:val="20"/>
        </w:rPr>
        <w:lastRenderedPageBreak/>
        <w:t>The decision of child been admitted in general or s</w:t>
      </w:r>
      <w:r w:rsidR="00453533" w:rsidRPr="00347966">
        <w:rPr>
          <w:rFonts w:ascii="Mangal" w:hAnsi="Mangal" w:cs="Mangal"/>
          <w:sz w:val="20"/>
          <w:szCs w:val="20"/>
        </w:rPr>
        <w:t>pecial school is almost entirely upon the discretion of</w:t>
      </w:r>
      <w:r w:rsidRPr="00347966">
        <w:rPr>
          <w:rFonts w:ascii="Mangal" w:hAnsi="Mangal" w:cs="Mangal"/>
          <w:sz w:val="20"/>
          <w:szCs w:val="20"/>
        </w:rPr>
        <w:t xml:space="preserve"> school teachers withou</w:t>
      </w:r>
      <w:r w:rsidR="00453533" w:rsidRPr="00347966">
        <w:rPr>
          <w:rFonts w:ascii="Mangal" w:hAnsi="Mangal" w:cs="Mangal"/>
          <w:sz w:val="20"/>
          <w:szCs w:val="20"/>
        </w:rPr>
        <w:t xml:space="preserve">t child been properly </w:t>
      </w:r>
      <w:r w:rsidRPr="00347966">
        <w:rPr>
          <w:rFonts w:ascii="Mangal" w:hAnsi="Mangal" w:cs="Mangal"/>
          <w:sz w:val="20"/>
          <w:szCs w:val="20"/>
        </w:rPr>
        <w:t>evaluated for specific intellectual or learning disability.</w:t>
      </w:r>
    </w:p>
    <w:p w:rsidR="00453533" w:rsidRPr="00347966" w:rsidRDefault="00453533"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D</w:t>
      </w:r>
      <w:r w:rsidR="00273FC5" w:rsidRPr="00347966">
        <w:rPr>
          <w:rFonts w:ascii="Mangal" w:hAnsi="Mangal" w:cs="Mangal"/>
          <w:sz w:val="20"/>
          <w:szCs w:val="20"/>
        </w:rPr>
        <w:t xml:space="preserve">espite of will and efforts as mentioned earlier majority of children with disabilities are segregated and taking education in special schools if at all doing so. </w:t>
      </w:r>
      <w:r w:rsidR="0057366E" w:rsidRPr="00347966">
        <w:rPr>
          <w:rFonts w:ascii="Mangal" w:hAnsi="Mangal" w:cs="Mangal"/>
          <w:sz w:val="20"/>
          <w:szCs w:val="20"/>
        </w:rPr>
        <w:t>This is</w:t>
      </w:r>
      <w:r w:rsidR="00654C95" w:rsidRPr="00347966">
        <w:rPr>
          <w:rFonts w:ascii="Mangal" w:hAnsi="Mangal" w:cs="Mangal"/>
          <w:sz w:val="20"/>
          <w:szCs w:val="20"/>
        </w:rPr>
        <w:t xml:space="preserve"> because students with disabilities are </w:t>
      </w:r>
      <w:r w:rsidR="004A04F7" w:rsidRPr="00347966">
        <w:rPr>
          <w:rFonts w:ascii="Mangal" w:hAnsi="Mangal" w:cs="Mangal"/>
          <w:sz w:val="20"/>
          <w:szCs w:val="20"/>
        </w:rPr>
        <w:t xml:space="preserve">still </w:t>
      </w:r>
      <w:r w:rsidR="00654C95" w:rsidRPr="00347966">
        <w:rPr>
          <w:rFonts w:ascii="Mangal" w:hAnsi="Mangal" w:cs="Mangal"/>
          <w:sz w:val="20"/>
          <w:szCs w:val="20"/>
        </w:rPr>
        <w:t xml:space="preserve">perceived </w:t>
      </w:r>
      <w:r w:rsidR="00B02DA6" w:rsidRPr="00347966">
        <w:rPr>
          <w:rFonts w:ascii="Mangal" w:hAnsi="Mangal" w:cs="Mangal"/>
          <w:sz w:val="20"/>
          <w:szCs w:val="20"/>
        </w:rPr>
        <w:t xml:space="preserve">by the teachers and even the by the community </w:t>
      </w:r>
      <w:r w:rsidR="00654C95" w:rsidRPr="00347966">
        <w:rPr>
          <w:rFonts w:ascii="Mangal" w:hAnsi="Mangal" w:cs="Mangal"/>
          <w:sz w:val="20"/>
          <w:szCs w:val="20"/>
        </w:rPr>
        <w:t xml:space="preserve">to </w:t>
      </w:r>
      <w:r w:rsidR="003A7126" w:rsidRPr="00347966">
        <w:rPr>
          <w:rFonts w:ascii="Mangal" w:hAnsi="Mangal" w:cs="Mangal"/>
          <w:sz w:val="20"/>
          <w:szCs w:val="20"/>
        </w:rPr>
        <w:t>be in need of special education</w:t>
      </w:r>
      <w:r w:rsidR="00654C95" w:rsidRPr="00347966">
        <w:rPr>
          <w:rFonts w:ascii="Mangal" w:hAnsi="Mangal" w:cs="Mangal"/>
          <w:sz w:val="20"/>
          <w:szCs w:val="20"/>
        </w:rPr>
        <w:t xml:space="preserve"> in special schools</w:t>
      </w:r>
      <w:r w:rsidR="004A04F7" w:rsidRPr="00347966">
        <w:rPr>
          <w:rFonts w:ascii="Mangal" w:hAnsi="Mangal" w:cs="Mangal"/>
          <w:sz w:val="20"/>
          <w:szCs w:val="20"/>
        </w:rPr>
        <w:t xml:space="preserve"> </w:t>
      </w:r>
      <w:r w:rsidR="003A7126" w:rsidRPr="00347966">
        <w:rPr>
          <w:rFonts w:ascii="Mangal" w:hAnsi="Mangal" w:cs="Mangal"/>
          <w:sz w:val="20"/>
          <w:szCs w:val="20"/>
        </w:rPr>
        <w:t>only.</w:t>
      </w:r>
    </w:p>
    <w:p w:rsidR="004A04F7" w:rsidRPr="00347966" w:rsidRDefault="009174A3"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The Fiji Occupational Health and Safety Act (2001) in schools is another contributing factor to the non inclusion of students with disabilities in regular schools. According to thi</w:t>
      </w:r>
      <w:r w:rsidR="00C0403C">
        <w:rPr>
          <w:rFonts w:ascii="Mangal" w:hAnsi="Mangal" w:cs="Mangal"/>
          <w:sz w:val="20"/>
          <w:szCs w:val="20"/>
        </w:rPr>
        <w:t>s Act, schools and teachers are</w:t>
      </w:r>
      <w:r w:rsidRPr="00347966">
        <w:rPr>
          <w:rFonts w:ascii="Mangal" w:hAnsi="Mangal" w:cs="Mangal"/>
          <w:sz w:val="20"/>
          <w:szCs w:val="20"/>
        </w:rPr>
        <w:t xml:space="preserve"> liable for any injuries sustained by the students in the school. Schools are therefore reluctant to admit children with special needs who need special attention</w:t>
      </w:r>
      <w:r w:rsidR="00EC373E">
        <w:rPr>
          <w:rFonts w:ascii="Mangal" w:hAnsi="Mangal" w:cs="Mangal"/>
          <w:sz w:val="20"/>
          <w:szCs w:val="20"/>
        </w:rPr>
        <w:t xml:space="preserve"> due to limited resources</w:t>
      </w:r>
      <w:r w:rsidRPr="00347966">
        <w:rPr>
          <w:rFonts w:ascii="Mangal" w:hAnsi="Mangal" w:cs="Mangal"/>
          <w:sz w:val="20"/>
          <w:szCs w:val="20"/>
        </w:rPr>
        <w:t>.</w:t>
      </w:r>
    </w:p>
    <w:p w:rsidR="00453533" w:rsidRPr="00347966" w:rsidRDefault="004A04F7"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There is urgent need to address this attitude which prevails in education system and commun</w:t>
      </w:r>
      <w:r w:rsidR="006C1FD1" w:rsidRPr="00347966">
        <w:rPr>
          <w:rFonts w:ascii="Mangal" w:hAnsi="Mangal" w:cs="Mangal"/>
          <w:sz w:val="20"/>
          <w:szCs w:val="20"/>
        </w:rPr>
        <w:t xml:space="preserve">ity to effectively implement </w:t>
      </w:r>
      <w:r w:rsidRPr="00347966">
        <w:rPr>
          <w:rFonts w:ascii="Mangal" w:hAnsi="Mangal" w:cs="Mangal"/>
          <w:sz w:val="20"/>
          <w:szCs w:val="20"/>
        </w:rPr>
        <w:t xml:space="preserve">inclusive education. </w:t>
      </w:r>
    </w:p>
    <w:p w:rsidR="00B74F7C" w:rsidRPr="00347966" w:rsidRDefault="0057366E"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 xml:space="preserve">The education act and for that matter other legislations does not directly address this issue and has not given clear directives about inclusion of students with disability in general schools. </w:t>
      </w:r>
    </w:p>
    <w:p w:rsidR="00BE6591" w:rsidRPr="001D4982" w:rsidRDefault="009C6745" w:rsidP="00277901">
      <w:pPr>
        <w:pStyle w:val="NormalWeb"/>
        <w:spacing w:after="200" w:afterAutospacing="0"/>
        <w:ind w:left="720"/>
        <w:jc w:val="both"/>
        <w:rPr>
          <w:rFonts w:asciiTheme="majorHAnsi" w:hAnsiTheme="majorHAnsi"/>
          <w:sz w:val="22"/>
          <w:szCs w:val="22"/>
        </w:rPr>
      </w:pPr>
      <w:r w:rsidRPr="001D4982">
        <w:rPr>
          <w:rFonts w:asciiTheme="majorHAnsi" w:hAnsiTheme="majorHAnsi"/>
          <w:b/>
          <w:sz w:val="22"/>
          <w:szCs w:val="22"/>
          <w:u w:val="single"/>
        </w:rPr>
        <w:t>Relevance of the international human rights framework</w:t>
      </w:r>
      <w:r w:rsidR="00AA4535">
        <w:rPr>
          <w:rFonts w:asciiTheme="majorHAnsi" w:hAnsiTheme="majorHAnsi"/>
          <w:b/>
          <w:sz w:val="22"/>
          <w:szCs w:val="22"/>
          <w:u w:val="single"/>
        </w:rPr>
        <w:t>:</w:t>
      </w:r>
    </w:p>
    <w:p w:rsidR="00672D49" w:rsidRPr="00347966" w:rsidRDefault="00672D49" w:rsidP="00277901">
      <w:pPr>
        <w:pStyle w:val="NormalWeb"/>
        <w:spacing w:after="200" w:afterAutospacing="0"/>
        <w:ind w:left="720"/>
        <w:jc w:val="both"/>
        <w:rPr>
          <w:rFonts w:ascii="Mangal" w:hAnsi="Mangal" w:cs="Mangal"/>
          <w:sz w:val="20"/>
          <w:szCs w:val="20"/>
        </w:rPr>
      </w:pPr>
      <w:r w:rsidRPr="00347966">
        <w:rPr>
          <w:rFonts w:ascii="Mangal" w:hAnsi="Mangal" w:cs="Mangal"/>
          <w:sz w:val="20"/>
          <w:szCs w:val="20"/>
        </w:rPr>
        <w:t xml:space="preserve">The right to inclusive education implies that it is possible for all children and young people, regardless of their situations or differences, to learn together. </w:t>
      </w:r>
    </w:p>
    <w:p w:rsidR="00B50626" w:rsidRPr="00347966" w:rsidRDefault="00672D49"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The concept of inclusi</w:t>
      </w:r>
      <w:r w:rsidR="005334F6" w:rsidRPr="00347966">
        <w:rPr>
          <w:rFonts w:ascii="Mangal" w:hAnsi="Mangal" w:cs="Mangal"/>
          <w:sz w:val="20"/>
          <w:szCs w:val="20"/>
        </w:rPr>
        <w:t>ve education is contained</w:t>
      </w:r>
      <w:r w:rsidR="002E1D24" w:rsidRPr="00347966">
        <w:rPr>
          <w:rFonts w:ascii="Mangal" w:hAnsi="Mangal" w:cs="Mangal"/>
          <w:sz w:val="20"/>
          <w:szCs w:val="20"/>
        </w:rPr>
        <w:t xml:space="preserve"> in </w:t>
      </w:r>
      <w:r w:rsidR="00B50626" w:rsidRPr="00347966">
        <w:rPr>
          <w:rFonts w:ascii="Mangal" w:hAnsi="Mangal" w:cs="Mangal"/>
          <w:sz w:val="20"/>
          <w:szCs w:val="20"/>
        </w:rPr>
        <w:t xml:space="preserve">following international conventions: </w:t>
      </w:r>
    </w:p>
    <w:p w:rsidR="00E35775" w:rsidRPr="00347966" w:rsidRDefault="00B50626"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A</w:t>
      </w:r>
      <w:r w:rsidR="002E1D24" w:rsidRPr="00347966">
        <w:rPr>
          <w:rFonts w:ascii="Mangal" w:hAnsi="Mangal" w:cs="Mangal"/>
          <w:sz w:val="20"/>
          <w:szCs w:val="20"/>
        </w:rPr>
        <w:t>rticle 13</w:t>
      </w:r>
      <w:r w:rsidR="00672D49" w:rsidRPr="00347966">
        <w:rPr>
          <w:rFonts w:ascii="Mangal" w:hAnsi="Mangal" w:cs="Mangal"/>
          <w:sz w:val="20"/>
          <w:szCs w:val="20"/>
        </w:rPr>
        <w:t xml:space="preserve"> of the </w:t>
      </w:r>
      <w:r w:rsidR="00453533" w:rsidRPr="00347966">
        <w:rPr>
          <w:rFonts w:ascii="Mangal" w:hAnsi="Mangal" w:cs="Mangal"/>
          <w:sz w:val="20"/>
          <w:szCs w:val="20"/>
        </w:rPr>
        <w:t>ICESCR</w:t>
      </w:r>
      <w:r w:rsidR="002E1D24" w:rsidRPr="00347966">
        <w:rPr>
          <w:rFonts w:ascii="Mangal" w:hAnsi="Mangal" w:cs="Mangal"/>
          <w:sz w:val="20"/>
          <w:szCs w:val="20"/>
        </w:rPr>
        <w:t>, which requires state parties to recognize right of everyone</w:t>
      </w:r>
      <w:r w:rsidR="00E35775" w:rsidRPr="00347966">
        <w:rPr>
          <w:rFonts w:ascii="Mangal" w:hAnsi="Mangal" w:cs="Mangal"/>
          <w:sz w:val="20"/>
          <w:szCs w:val="20"/>
        </w:rPr>
        <w:t xml:space="preserve"> to education and agree that education shall be directed to the full development of the human personality and the sense of its dignity, and shall strengthen the respect for human rights and fundamental freedoms. </w:t>
      </w:r>
    </w:p>
    <w:p w:rsidR="00A353E2" w:rsidRPr="00347966" w:rsidRDefault="00B50626"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A</w:t>
      </w:r>
      <w:r w:rsidR="00672D49" w:rsidRPr="00347966">
        <w:rPr>
          <w:rFonts w:ascii="Mangal" w:hAnsi="Mangal" w:cs="Mangal"/>
          <w:sz w:val="20"/>
          <w:szCs w:val="20"/>
        </w:rPr>
        <w:t>rticles 23</w:t>
      </w:r>
      <w:r w:rsidR="00D94C7B" w:rsidRPr="00347966">
        <w:rPr>
          <w:rFonts w:ascii="Mangal" w:hAnsi="Mangal" w:cs="Mangal"/>
          <w:sz w:val="20"/>
          <w:szCs w:val="20"/>
        </w:rPr>
        <w:t>, 28</w:t>
      </w:r>
      <w:r w:rsidR="00672D49" w:rsidRPr="00347966">
        <w:rPr>
          <w:rFonts w:ascii="Mangal" w:hAnsi="Mangal" w:cs="Mangal"/>
          <w:sz w:val="20"/>
          <w:szCs w:val="20"/>
        </w:rPr>
        <w:t xml:space="preserve"> and 29 of the Convention on the Rights of the Child</w:t>
      </w:r>
    </w:p>
    <w:p w:rsidR="00672D49" w:rsidRPr="00347966" w:rsidRDefault="003E2D8C" w:rsidP="00277901">
      <w:pPr>
        <w:pStyle w:val="NormalWeb"/>
        <w:spacing w:before="0" w:beforeAutospacing="0" w:after="200" w:afterAutospacing="0"/>
        <w:ind w:left="720"/>
        <w:jc w:val="both"/>
        <w:rPr>
          <w:rFonts w:ascii="Mangal" w:hAnsi="Mangal" w:cs="Mangal"/>
          <w:sz w:val="20"/>
          <w:szCs w:val="20"/>
        </w:rPr>
      </w:pPr>
      <w:r w:rsidRPr="00347966">
        <w:rPr>
          <w:rFonts w:ascii="Mangal" w:hAnsi="Mangal" w:cs="Mangal"/>
          <w:sz w:val="20"/>
          <w:szCs w:val="20"/>
        </w:rPr>
        <w:t>Most importantly the</w:t>
      </w:r>
      <w:r w:rsidR="00672D49" w:rsidRPr="00347966">
        <w:rPr>
          <w:rFonts w:ascii="Mangal" w:hAnsi="Mangal" w:cs="Mangal"/>
          <w:sz w:val="20"/>
          <w:szCs w:val="20"/>
        </w:rPr>
        <w:t xml:space="preserve"> </w:t>
      </w:r>
      <w:r w:rsidR="00453533" w:rsidRPr="00347966">
        <w:rPr>
          <w:rFonts w:ascii="Mangal" w:hAnsi="Mangal" w:cs="Mangal"/>
          <w:sz w:val="20"/>
          <w:szCs w:val="20"/>
        </w:rPr>
        <w:t>CRPD</w:t>
      </w:r>
      <w:r w:rsidR="005334F6" w:rsidRPr="00347966">
        <w:rPr>
          <w:rFonts w:ascii="Mangal" w:hAnsi="Mangal" w:cs="Mangal"/>
          <w:sz w:val="20"/>
          <w:szCs w:val="20"/>
        </w:rPr>
        <w:t xml:space="preserve"> implicitly contains the concept of inclusive education in the articles 7 and 24. </w:t>
      </w:r>
      <w:r w:rsidR="00672D49" w:rsidRPr="00347966">
        <w:rPr>
          <w:rFonts w:ascii="Mangal" w:hAnsi="Mangal" w:cs="Mangal"/>
          <w:sz w:val="20"/>
          <w:szCs w:val="20"/>
        </w:rPr>
        <w:t xml:space="preserve"> </w:t>
      </w:r>
      <w:r w:rsidR="005334F6" w:rsidRPr="00347966">
        <w:rPr>
          <w:rFonts w:ascii="Mangal" w:hAnsi="Mangal" w:cs="Mangal"/>
          <w:sz w:val="20"/>
          <w:szCs w:val="20"/>
        </w:rPr>
        <w:t>Article 7 needs the states to ensure the full enjoyment by children with disabilities of all human rights and fundamental freedoms on an equal basis with other children whil</w:t>
      </w:r>
      <w:r w:rsidR="006B13C3" w:rsidRPr="00347966">
        <w:rPr>
          <w:rFonts w:ascii="Mangal" w:hAnsi="Mangal" w:cs="Mangal"/>
          <w:sz w:val="20"/>
          <w:szCs w:val="20"/>
        </w:rPr>
        <w:t xml:space="preserve">e article 24 expands in details the rights of children with disabilities to be recognized by states parties and obligates states to </w:t>
      </w:r>
      <w:r w:rsidR="00330641" w:rsidRPr="00347966">
        <w:rPr>
          <w:rFonts w:ascii="Mangal" w:hAnsi="Mangal" w:cs="Mangal"/>
          <w:sz w:val="20"/>
          <w:szCs w:val="20"/>
        </w:rPr>
        <w:t xml:space="preserve">have </w:t>
      </w:r>
      <w:r w:rsidR="006B13C3" w:rsidRPr="00347966">
        <w:rPr>
          <w:rFonts w:ascii="Mangal" w:hAnsi="Mangal" w:cs="Mangal"/>
          <w:sz w:val="20"/>
          <w:szCs w:val="20"/>
        </w:rPr>
        <w:t>an inclusive education system at all levels by ensuring persons with disabilities are not excluded from the general education system on the basis of disability</w:t>
      </w:r>
      <w:r w:rsidR="00A353E2" w:rsidRPr="00347966">
        <w:rPr>
          <w:rFonts w:ascii="Mangal" w:hAnsi="Mangal" w:cs="Mangal"/>
          <w:sz w:val="20"/>
          <w:szCs w:val="20"/>
        </w:rPr>
        <w:t>.</w:t>
      </w:r>
      <w:r w:rsidR="00330641" w:rsidRPr="00347966">
        <w:rPr>
          <w:rFonts w:ascii="Mangal" w:hAnsi="Mangal" w:cs="Mangal"/>
          <w:sz w:val="20"/>
          <w:szCs w:val="20"/>
        </w:rPr>
        <w:t xml:space="preserve"> </w:t>
      </w:r>
    </w:p>
    <w:p w:rsidR="00BE6591" w:rsidRPr="001D4982" w:rsidRDefault="009C6745" w:rsidP="00277901">
      <w:pPr>
        <w:pStyle w:val="NormalWeb"/>
        <w:spacing w:after="200" w:afterAutospacing="0"/>
        <w:ind w:left="720"/>
        <w:jc w:val="both"/>
        <w:rPr>
          <w:rFonts w:asciiTheme="majorHAnsi" w:hAnsiTheme="majorHAnsi" w:cs="Mangal"/>
          <w:sz w:val="22"/>
          <w:szCs w:val="22"/>
        </w:rPr>
      </w:pPr>
      <w:r w:rsidRPr="001D4982">
        <w:rPr>
          <w:rFonts w:asciiTheme="majorHAnsi" w:hAnsiTheme="majorHAnsi" w:cs="Mangal"/>
          <w:b/>
          <w:sz w:val="22"/>
          <w:szCs w:val="22"/>
          <w:u w:val="single"/>
        </w:rPr>
        <w:t>Recommendations for reform</w:t>
      </w:r>
      <w:r w:rsidR="001D4982">
        <w:rPr>
          <w:rFonts w:asciiTheme="majorHAnsi" w:hAnsiTheme="majorHAnsi" w:cs="Mangal"/>
          <w:sz w:val="22"/>
          <w:szCs w:val="22"/>
        </w:rPr>
        <w:t>:</w:t>
      </w:r>
      <w:r w:rsidRPr="001D4982">
        <w:rPr>
          <w:rFonts w:asciiTheme="majorHAnsi" w:hAnsiTheme="majorHAnsi" w:cs="Mangal"/>
          <w:sz w:val="22"/>
          <w:szCs w:val="22"/>
        </w:rPr>
        <w:t xml:space="preserve"> </w:t>
      </w:r>
    </w:p>
    <w:p w:rsidR="00F7664E" w:rsidRPr="00347966" w:rsidRDefault="004F7D54" w:rsidP="00277901">
      <w:pPr>
        <w:pStyle w:val="NormalWeb"/>
        <w:spacing w:after="200" w:afterAutospacing="0"/>
        <w:ind w:left="720"/>
        <w:jc w:val="both"/>
        <w:rPr>
          <w:rFonts w:ascii="Mangal" w:hAnsi="Mangal" w:cs="Mangal"/>
          <w:sz w:val="20"/>
          <w:szCs w:val="20"/>
        </w:rPr>
      </w:pPr>
      <w:r w:rsidRPr="00347966">
        <w:rPr>
          <w:rFonts w:ascii="Mangal" w:hAnsi="Mangal" w:cs="Mangal"/>
          <w:sz w:val="20"/>
          <w:szCs w:val="20"/>
        </w:rPr>
        <w:t>The concept of incl</w:t>
      </w:r>
      <w:r w:rsidR="001531DB" w:rsidRPr="00347966">
        <w:rPr>
          <w:rFonts w:ascii="Mangal" w:hAnsi="Mangal" w:cs="Mangal"/>
          <w:sz w:val="20"/>
          <w:szCs w:val="20"/>
        </w:rPr>
        <w:t>usive education has been getting</w:t>
      </w:r>
      <w:r w:rsidRPr="00347966">
        <w:rPr>
          <w:rFonts w:ascii="Mangal" w:hAnsi="Mangal" w:cs="Mangal"/>
          <w:sz w:val="20"/>
          <w:szCs w:val="20"/>
        </w:rPr>
        <w:t xml:space="preserve"> </w:t>
      </w:r>
      <w:r w:rsidR="001531DB" w:rsidRPr="00347966">
        <w:rPr>
          <w:rFonts w:ascii="Mangal" w:hAnsi="Mangal" w:cs="Mangal"/>
          <w:sz w:val="20"/>
          <w:szCs w:val="20"/>
        </w:rPr>
        <w:t>enrooted</w:t>
      </w:r>
      <w:r w:rsidRPr="00347966">
        <w:rPr>
          <w:rFonts w:ascii="Mangal" w:hAnsi="Mangal" w:cs="Mangal"/>
          <w:sz w:val="20"/>
          <w:szCs w:val="20"/>
        </w:rPr>
        <w:t xml:space="preserve"> in this country however current system needs to be empowered and equipped to adopt this paradigm shift. </w:t>
      </w:r>
      <w:r w:rsidR="00F7664E" w:rsidRPr="00347966">
        <w:rPr>
          <w:rFonts w:ascii="Mangal" w:hAnsi="Mangal" w:cs="Mangal"/>
          <w:sz w:val="20"/>
          <w:szCs w:val="20"/>
        </w:rPr>
        <w:t>The major reforms from legislative to individual level</w:t>
      </w:r>
      <w:r w:rsidR="009174A3" w:rsidRPr="00347966">
        <w:rPr>
          <w:rFonts w:ascii="Mangal" w:hAnsi="Mangal" w:cs="Mangal"/>
          <w:sz w:val="20"/>
          <w:szCs w:val="20"/>
        </w:rPr>
        <w:t>s are required</w:t>
      </w:r>
      <w:r w:rsidR="00F7664E" w:rsidRPr="00347966">
        <w:rPr>
          <w:rFonts w:ascii="Mangal" w:hAnsi="Mangal" w:cs="Mangal"/>
          <w:sz w:val="20"/>
          <w:szCs w:val="20"/>
        </w:rPr>
        <w:t xml:space="preserve"> to uphold the rig</w:t>
      </w:r>
      <w:r w:rsidR="00B02DA6" w:rsidRPr="00347966">
        <w:rPr>
          <w:rFonts w:ascii="Mangal" w:hAnsi="Mangal" w:cs="Mangal"/>
          <w:sz w:val="20"/>
          <w:szCs w:val="20"/>
        </w:rPr>
        <w:t>hts of education for children with</w:t>
      </w:r>
      <w:r w:rsidR="00F7664E" w:rsidRPr="00347966">
        <w:rPr>
          <w:rFonts w:ascii="Mangal" w:hAnsi="Mangal" w:cs="Mangal"/>
          <w:sz w:val="20"/>
          <w:szCs w:val="20"/>
        </w:rPr>
        <w:t xml:space="preserve"> disabilities as stated in international conventions to which t</w:t>
      </w:r>
      <w:r w:rsidR="00537973">
        <w:rPr>
          <w:rFonts w:ascii="Mangal" w:hAnsi="Mangal" w:cs="Mangal"/>
          <w:sz w:val="20"/>
          <w:szCs w:val="20"/>
        </w:rPr>
        <w:t>he country is</w:t>
      </w:r>
      <w:r w:rsidR="00F7664E" w:rsidRPr="00347966">
        <w:rPr>
          <w:rFonts w:ascii="Mangal" w:hAnsi="Mangal" w:cs="Mangal"/>
          <w:sz w:val="20"/>
          <w:szCs w:val="20"/>
        </w:rPr>
        <w:t xml:space="preserve"> committed. </w:t>
      </w:r>
    </w:p>
    <w:p w:rsidR="0012614F" w:rsidRDefault="001531DB" w:rsidP="00277901">
      <w:pPr>
        <w:pStyle w:val="NormalWeb"/>
        <w:spacing w:after="200" w:afterAutospacing="0"/>
        <w:ind w:left="720"/>
        <w:jc w:val="both"/>
        <w:rPr>
          <w:rFonts w:ascii="Mangal" w:hAnsi="Mangal" w:cs="Mangal"/>
          <w:sz w:val="20"/>
          <w:szCs w:val="20"/>
        </w:rPr>
      </w:pPr>
      <w:r w:rsidRPr="00347966">
        <w:rPr>
          <w:rFonts w:ascii="Mangal" w:hAnsi="Mangal" w:cs="Mangal"/>
          <w:sz w:val="20"/>
          <w:szCs w:val="20"/>
        </w:rPr>
        <w:lastRenderedPageBreak/>
        <w:t>Communication barriers, differences in teaching styles, unavailability of support teachers and unavailability of appropr</w:t>
      </w:r>
      <w:r w:rsidR="00524DAD" w:rsidRPr="00347966">
        <w:rPr>
          <w:rFonts w:ascii="Mangal" w:hAnsi="Mangal" w:cs="Mangal"/>
          <w:sz w:val="20"/>
          <w:szCs w:val="20"/>
        </w:rPr>
        <w:t>iate equipment and resources are</w:t>
      </w:r>
      <w:r w:rsidRPr="00347966">
        <w:rPr>
          <w:rFonts w:ascii="Mangal" w:hAnsi="Mangal" w:cs="Mangal"/>
          <w:sz w:val="20"/>
          <w:szCs w:val="20"/>
        </w:rPr>
        <w:t xml:space="preserve"> some of the factors which </w:t>
      </w:r>
      <w:r w:rsidR="00B02DA6" w:rsidRPr="00347966">
        <w:rPr>
          <w:rFonts w:ascii="Mangal" w:hAnsi="Mangal" w:cs="Mangal"/>
          <w:sz w:val="20"/>
          <w:szCs w:val="20"/>
        </w:rPr>
        <w:t>have</w:t>
      </w:r>
      <w:r w:rsidRPr="00347966">
        <w:rPr>
          <w:rFonts w:ascii="Mangal" w:hAnsi="Mangal" w:cs="Mangal"/>
          <w:sz w:val="20"/>
          <w:szCs w:val="20"/>
        </w:rPr>
        <w:t xml:space="preserve"> to be addressed for any policy to be effectively implemented.</w:t>
      </w:r>
      <w:r w:rsidR="0012614F">
        <w:rPr>
          <w:rFonts w:ascii="Mangal" w:hAnsi="Mangal" w:cs="Mangal"/>
          <w:sz w:val="20"/>
          <w:szCs w:val="20"/>
        </w:rPr>
        <w:t xml:space="preserve"> </w:t>
      </w:r>
    </w:p>
    <w:p w:rsidR="001531DB" w:rsidRPr="00347966" w:rsidRDefault="0012614F" w:rsidP="00277901">
      <w:pPr>
        <w:pStyle w:val="NormalWeb"/>
        <w:spacing w:after="200" w:afterAutospacing="0"/>
        <w:ind w:left="720"/>
        <w:jc w:val="both"/>
        <w:rPr>
          <w:rFonts w:ascii="Mangal" w:hAnsi="Mangal" w:cs="Mangal"/>
          <w:sz w:val="20"/>
          <w:szCs w:val="20"/>
        </w:rPr>
      </w:pPr>
      <w:r>
        <w:rPr>
          <w:rFonts w:ascii="Mangal" w:hAnsi="Mangal" w:cs="Mangal"/>
          <w:sz w:val="20"/>
          <w:szCs w:val="20"/>
        </w:rPr>
        <w:t>The legislation</w:t>
      </w:r>
      <w:r w:rsidR="00B634CD">
        <w:rPr>
          <w:rFonts w:ascii="Mangal" w:hAnsi="Mangal" w:cs="Mangal"/>
          <w:sz w:val="20"/>
          <w:szCs w:val="20"/>
        </w:rPr>
        <w:t>s need</w:t>
      </w:r>
      <w:r>
        <w:rPr>
          <w:rFonts w:ascii="Mangal" w:hAnsi="Mangal" w:cs="Mangal"/>
          <w:sz w:val="20"/>
          <w:szCs w:val="20"/>
        </w:rPr>
        <w:t xml:space="preserve"> to be ame</w:t>
      </w:r>
      <w:r w:rsidR="00C274E1">
        <w:rPr>
          <w:rFonts w:ascii="Mangal" w:hAnsi="Mangal" w:cs="Mangal"/>
          <w:sz w:val="20"/>
          <w:szCs w:val="20"/>
        </w:rPr>
        <w:t>nded to implement the following</w:t>
      </w:r>
      <w:r w:rsidR="00AA4535">
        <w:rPr>
          <w:rFonts w:ascii="Mangal" w:hAnsi="Mangal" w:cs="Mangal"/>
          <w:sz w:val="20"/>
          <w:szCs w:val="20"/>
        </w:rPr>
        <w:t>:–</w:t>
      </w:r>
    </w:p>
    <w:p w:rsidR="00AD0A3D" w:rsidRPr="00347966" w:rsidRDefault="00524DAD" w:rsidP="00277901">
      <w:pPr>
        <w:pStyle w:val="NormalWeb"/>
        <w:numPr>
          <w:ilvl w:val="0"/>
          <w:numId w:val="2"/>
        </w:numPr>
        <w:spacing w:after="200" w:afterAutospacing="0"/>
        <w:jc w:val="both"/>
        <w:rPr>
          <w:rFonts w:ascii="Mangal" w:hAnsi="Mangal" w:cs="Mangal"/>
          <w:sz w:val="20"/>
          <w:szCs w:val="20"/>
        </w:rPr>
      </w:pPr>
      <w:r w:rsidRPr="00347966">
        <w:rPr>
          <w:rFonts w:ascii="Mangal" w:hAnsi="Mangal" w:cs="Mangal"/>
          <w:sz w:val="20"/>
          <w:szCs w:val="20"/>
        </w:rPr>
        <w:t xml:space="preserve">It is </w:t>
      </w:r>
      <w:r w:rsidR="00B02DA6" w:rsidRPr="00347966">
        <w:rPr>
          <w:rFonts w:ascii="Mangal" w:hAnsi="Mangal" w:cs="Mangal"/>
          <w:sz w:val="20"/>
          <w:szCs w:val="20"/>
        </w:rPr>
        <w:t>recommended</w:t>
      </w:r>
      <w:r w:rsidRPr="00347966">
        <w:rPr>
          <w:rFonts w:ascii="Mangal" w:hAnsi="Mangal" w:cs="Mangal"/>
          <w:sz w:val="20"/>
          <w:szCs w:val="20"/>
        </w:rPr>
        <w:t xml:space="preserve"> that the sooner the children are</w:t>
      </w:r>
      <w:r w:rsidR="001531DB" w:rsidRPr="00347966">
        <w:rPr>
          <w:rFonts w:ascii="Mangal" w:hAnsi="Mangal" w:cs="Mangal"/>
          <w:sz w:val="20"/>
          <w:szCs w:val="20"/>
        </w:rPr>
        <w:t xml:space="preserve"> integrated into the regular schools the better. </w:t>
      </w:r>
    </w:p>
    <w:p w:rsidR="00AD0A3D" w:rsidRPr="00347966" w:rsidRDefault="00DE7C02" w:rsidP="00277901">
      <w:pPr>
        <w:pStyle w:val="NormalWeb"/>
        <w:numPr>
          <w:ilvl w:val="0"/>
          <w:numId w:val="2"/>
        </w:numPr>
        <w:spacing w:after="200" w:afterAutospacing="0"/>
        <w:jc w:val="both"/>
        <w:rPr>
          <w:rFonts w:ascii="Mangal" w:hAnsi="Mangal" w:cs="Mangal"/>
          <w:sz w:val="20"/>
          <w:szCs w:val="20"/>
        </w:rPr>
      </w:pPr>
      <w:r w:rsidRPr="00347966">
        <w:rPr>
          <w:rFonts w:ascii="Mangal" w:hAnsi="Mangal" w:cs="Mangal"/>
          <w:sz w:val="20"/>
          <w:szCs w:val="20"/>
        </w:rPr>
        <w:t>A</w:t>
      </w:r>
      <w:r w:rsidR="001531DB" w:rsidRPr="00347966">
        <w:rPr>
          <w:rFonts w:ascii="Mangal" w:hAnsi="Mangal" w:cs="Mangal"/>
          <w:sz w:val="20"/>
          <w:szCs w:val="20"/>
        </w:rPr>
        <w:t xml:space="preserve">ll children no matter how severe their disabilities are or how intensive their needs are </w:t>
      </w:r>
      <w:r w:rsidRPr="00347966">
        <w:rPr>
          <w:rFonts w:ascii="Mangal" w:hAnsi="Mangal" w:cs="Mangal"/>
          <w:sz w:val="20"/>
          <w:szCs w:val="20"/>
        </w:rPr>
        <w:t>should be accommodated</w:t>
      </w:r>
      <w:r w:rsidR="001531DB" w:rsidRPr="00347966">
        <w:rPr>
          <w:rFonts w:ascii="Mangal" w:hAnsi="Mangal" w:cs="Mangal"/>
          <w:sz w:val="20"/>
          <w:szCs w:val="20"/>
        </w:rPr>
        <w:t xml:space="preserve"> in the genera</w:t>
      </w:r>
      <w:r w:rsidR="009174A3" w:rsidRPr="00347966">
        <w:rPr>
          <w:rFonts w:ascii="Mangal" w:hAnsi="Mangal" w:cs="Mangal"/>
          <w:sz w:val="20"/>
          <w:szCs w:val="20"/>
        </w:rPr>
        <w:t>l education classroom and should be</w:t>
      </w:r>
      <w:r w:rsidR="001531DB" w:rsidRPr="00347966">
        <w:rPr>
          <w:rFonts w:ascii="Mangal" w:hAnsi="Mangal" w:cs="Mangal"/>
          <w:sz w:val="20"/>
          <w:szCs w:val="20"/>
        </w:rPr>
        <w:t xml:space="preserve"> accommodated in the regular class in their </w:t>
      </w:r>
      <w:r w:rsidRPr="00347966">
        <w:rPr>
          <w:rFonts w:ascii="Mangal" w:hAnsi="Mangal" w:cs="Mangal"/>
          <w:sz w:val="20"/>
          <w:szCs w:val="20"/>
        </w:rPr>
        <w:t>neighborhood</w:t>
      </w:r>
      <w:r w:rsidR="009174A3" w:rsidRPr="00347966">
        <w:rPr>
          <w:rFonts w:ascii="Mangal" w:hAnsi="Mangal" w:cs="Mangal"/>
          <w:sz w:val="20"/>
          <w:szCs w:val="20"/>
        </w:rPr>
        <w:t xml:space="preserve"> schools.</w:t>
      </w:r>
    </w:p>
    <w:p w:rsidR="00AD0A3D" w:rsidRPr="00347966" w:rsidRDefault="00577144" w:rsidP="00277901">
      <w:pPr>
        <w:pStyle w:val="NormalWeb"/>
        <w:numPr>
          <w:ilvl w:val="0"/>
          <w:numId w:val="2"/>
        </w:numPr>
        <w:spacing w:after="200" w:afterAutospacing="0"/>
        <w:jc w:val="both"/>
        <w:rPr>
          <w:rFonts w:ascii="Mangal" w:hAnsi="Mangal" w:cs="Mangal"/>
          <w:sz w:val="20"/>
          <w:szCs w:val="20"/>
        </w:rPr>
      </w:pPr>
      <w:r>
        <w:rPr>
          <w:rFonts w:ascii="Mangal" w:hAnsi="Mangal" w:cs="Mangal"/>
          <w:sz w:val="20"/>
          <w:szCs w:val="20"/>
        </w:rPr>
        <w:t>All children in school including children</w:t>
      </w:r>
      <w:r w:rsidR="00D42103" w:rsidRPr="00347966">
        <w:rPr>
          <w:rFonts w:ascii="Mangal" w:hAnsi="Mangal" w:cs="Mangal"/>
          <w:sz w:val="20"/>
          <w:szCs w:val="20"/>
        </w:rPr>
        <w:t xml:space="preserve"> referred to special scho</w:t>
      </w:r>
      <w:r>
        <w:rPr>
          <w:rFonts w:ascii="Mangal" w:hAnsi="Mangal" w:cs="Mangal"/>
          <w:sz w:val="20"/>
          <w:szCs w:val="20"/>
        </w:rPr>
        <w:t>ol for behavioral problems</w:t>
      </w:r>
      <w:r w:rsidR="00D42103" w:rsidRPr="00347966">
        <w:rPr>
          <w:rFonts w:ascii="Mangal" w:hAnsi="Mangal" w:cs="Mangal"/>
          <w:sz w:val="20"/>
          <w:szCs w:val="20"/>
        </w:rPr>
        <w:t xml:space="preserve"> should be </w:t>
      </w:r>
      <w:r w:rsidR="00B729F0" w:rsidRPr="00347966">
        <w:rPr>
          <w:rFonts w:ascii="Mangal" w:hAnsi="Mangal" w:cs="Mangal"/>
          <w:sz w:val="20"/>
          <w:szCs w:val="20"/>
        </w:rPr>
        <w:t>evaluated for severity of intellectual and learning disability</w:t>
      </w:r>
      <w:r w:rsidR="00D42103" w:rsidRPr="00347966">
        <w:rPr>
          <w:rFonts w:ascii="Mangal" w:hAnsi="Mangal" w:cs="Mangal"/>
          <w:sz w:val="20"/>
          <w:szCs w:val="20"/>
        </w:rPr>
        <w:t xml:space="preserve"> and periodic review of such children should be done so the child can return back to general school once they are assessed not to be </w:t>
      </w:r>
      <w:r>
        <w:rPr>
          <w:rFonts w:ascii="Mangal" w:hAnsi="Mangal" w:cs="Mangal"/>
          <w:sz w:val="20"/>
          <w:szCs w:val="20"/>
        </w:rPr>
        <w:t xml:space="preserve">imminent </w:t>
      </w:r>
      <w:r w:rsidR="00D42103" w:rsidRPr="00347966">
        <w:rPr>
          <w:rFonts w:ascii="Mangal" w:hAnsi="Mangal" w:cs="Mangal"/>
          <w:sz w:val="20"/>
          <w:szCs w:val="20"/>
        </w:rPr>
        <w:t>threat to self or others.</w:t>
      </w:r>
    </w:p>
    <w:p w:rsidR="00AD0A3D" w:rsidRPr="00347966" w:rsidRDefault="00D42103" w:rsidP="00277901">
      <w:pPr>
        <w:pStyle w:val="NormalWeb"/>
        <w:numPr>
          <w:ilvl w:val="0"/>
          <w:numId w:val="2"/>
        </w:numPr>
        <w:spacing w:after="200" w:afterAutospacing="0"/>
        <w:jc w:val="both"/>
        <w:rPr>
          <w:rFonts w:ascii="Mangal" w:hAnsi="Mangal" w:cs="Mangal"/>
          <w:sz w:val="20"/>
          <w:szCs w:val="20"/>
        </w:rPr>
      </w:pPr>
      <w:r w:rsidRPr="00347966">
        <w:rPr>
          <w:rFonts w:ascii="Mangal" w:hAnsi="Mangal" w:cs="Mangal"/>
          <w:sz w:val="20"/>
          <w:szCs w:val="20"/>
        </w:rPr>
        <w:t>It is recommended that if the schools are</w:t>
      </w:r>
      <w:r w:rsidR="0052342F" w:rsidRPr="00347966">
        <w:rPr>
          <w:rFonts w:ascii="Mangal" w:hAnsi="Mangal" w:cs="Mangal"/>
          <w:sz w:val="20"/>
          <w:szCs w:val="20"/>
        </w:rPr>
        <w:t xml:space="preserve"> to be inclusive then all students should do t</w:t>
      </w:r>
      <w:r w:rsidR="0012614F">
        <w:rPr>
          <w:rFonts w:ascii="Mangal" w:hAnsi="Mangal" w:cs="Mangal"/>
          <w:sz w:val="20"/>
          <w:szCs w:val="20"/>
        </w:rPr>
        <w:t>he same curriculum but</w:t>
      </w:r>
      <w:r w:rsidR="0052342F" w:rsidRPr="00347966">
        <w:rPr>
          <w:rFonts w:ascii="Mangal" w:hAnsi="Mangal" w:cs="Mangal"/>
          <w:sz w:val="20"/>
          <w:szCs w:val="20"/>
        </w:rPr>
        <w:t xml:space="preserve"> to be modified and changed in such a way that it takes into account the needs and the capabilities of students with disabilities</w:t>
      </w:r>
      <w:r w:rsidR="00AD0A3D" w:rsidRPr="00347966">
        <w:rPr>
          <w:rFonts w:ascii="Mangal" w:hAnsi="Mangal" w:cs="Mangal"/>
          <w:sz w:val="20"/>
          <w:szCs w:val="20"/>
        </w:rPr>
        <w:t>.</w:t>
      </w:r>
    </w:p>
    <w:p w:rsidR="00AD0A3D" w:rsidRPr="00347966" w:rsidRDefault="00D42103" w:rsidP="00277901">
      <w:pPr>
        <w:pStyle w:val="NormalWeb"/>
        <w:numPr>
          <w:ilvl w:val="0"/>
          <w:numId w:val="2"/>
        </w:numPr>
        <w:spacing w:after="200" w:afterAutospacing="0"/>
        <w:jc w:val="both"/>
        <w:rPr>
          <w:rFonts w:ascii="Mangal" w:hAnsi="Mangal" w:cs="Mangal"/>
          <w:sz w:val="20"/>
          <w:szCs w:val="20"/>
        </w:rPr>
      </w:pPr>
      <w:r w:rsidRPr="00347966">
        <w:rPr>
          <w:rFonts w:ascii="Mangal" w:hAnsi="Mangal" w:cs="Mangal"/>
          <w:sz w:val="20"/>
          <w:szCs w:val="20"/>
        </w:rPr>
        <w:t xml:space="preserve"> It is very clear that teacher attitudes do</w:t>
      </w:r>
      <w:r w:rsidR="0052342F" w:rsidRPr="00347966">
        <w:rPr>
          <w:rFonts w:ascii="Mangal" w:hAnsi="Mangal" w:cs="Mangal"/>
          <w:sz w:val="20"/>
          <w:szCs w:val="20"/>
        </w:rPr>
        <w:t xml:space="preserve"> contribute to the non inclusion of students with disabilities in their schools. </w:t>
      </w:r>
      <w:r w:rsidRPr="00347966">
        <w:rPr>
          <w:rFonts w:ascii="Mangal" w:hAnsi="Mangal" w:cs="Mangal"/>
          <w:sz w:val="20"/>
          <w:szCs w:val="20"/>
        </w:rPr>
        <w:t>There are schools in which</w:t>
      </w:r>
      <w:r w:rsidR="0052342F" w:rsidRPr="00347966">
        <w:rPr>
          <w:rFonts w:ascii="Mangal" w:hAnsi="Mangal" w:cs="Mangal"/>
          <w:sz w:val="20"/>
          <w:szCs w:val="20"/>
        </w:rPr>
        <w:t>, only students wh</w:t>
      </w:r>
      <w:r w:rsidR="007406D2" w:rsidRPr="00347966">
        <w:rPr>
          <w:rFonts w:ascii="Mangal" w:hAnsi="Mangal" w:cs="Mangal"/>
          <w:sz w:val="20"/>
          <w:szCs w:val="20"/>
        </w:rPr>
        <w:t>o were found to be “educable” a</w:t>
      </w:r>
      <w:r w:rsidR="0052342F" w:rsidRPr="00347966">
        <w:rPr>
          <w:rFonts w:ascii="Mangal" w:hAnsi="Mangal" w:cs="Mangal"/>
          <w:sz w:val="20"/>
          <w:szCs w:val="20"/>
        </w:rPr>
        <w:t xml:space="preserve">re enrolled. </w:t>
      </w:r>
      <w:r w:rsidR="007406D2" w:rsidRPr="00347966">
        <w:rPr>
          <w:rFonts w:ascii="Mangal" w:hAnsi="Mangal" w:cs="Mangal"/>
          <w:sz w:val="20"/>
          <w:szCs w:val="20"/>
        </w:rPr>
        <w:t xml:space="preserve">Such discriminating attitude should be eliminated by legislative measures. </w:t>
      </w:r>
    </w:p>
    <w:p w:rsidR="00AD0A3D" w:rsidRPr="00347966" w:rsidRDefault="007406D2" w:rsidP="00277901">
      <w:pPr>
        <w:pStyle w:val="NormalWeb"/>
        <w:numPr>
          <w:ilvl w:val="0"/>
          <w:numId w:val="2"/>
        </w:numPr>
        <w:spacing w:after="200" w:afterAutospacing="0"/>
        <w:jc w:val="both"/>
        <w:rPr>
          <w:rFonts w:ascii="Mangal" w:hAnsi="Mangal" w:cs="Mangal"/>
          <w:sz w:val="20"/>
          <w:szCs w:val="20"/>
        </w:rPr>
      </w:pPr>
      <w:r w:rsidRPr="00347966">
        <w:rPr>
          <w:rFonts w:ascii="Mangal" w:hAnsi="Mangal" w:cs="Mangal"/>
          <w:sz w:val="20"/>
          <w:szCs w:val="20"/>
        </w:rPr>
        <w:t xml:space="preserve">The education act </w:t>
      </w:r>
      <w:r w:rsidR="00D30069">
        <w:rPr>
          <w:rFonts w:ascii="Mangal" w:hAnsi="Mangal" w:cs="Mangal"/>
          <w:sz w:val="20"/>
          <w:szCs w:val="20"/>
        </w:rPr>
        <w:t>needs</w:t>
      </w:r>
      <w:r w:rsidR="00FE4654" w:rsidRPr="00347966">
        <w:rPr>
          <w:rFonts w:ascii="Mangal" w:hAnsi="Mangal" w:cs="Mangal"/>
          <w:sz w:val="20"/>
          <w:szCs w:val="20"/>
        </w:rPr>
        <w:t xml:space="preserve"> to</w:t>
      </w:r>
      <w:r w:rsidRPr="00347966">
        <w:rPr>
          <w:rFonts w:ascii="Mangal" w:hAnsi="Mangal" w:cs="Mangal"/>
          <w:sz w:val="20"/>
          <w:szCs w:val="20"/>
        </w:rPr>
        <w:t xml:space="preserve"> clearly</w:t>
      </w:r>
      <w:r w:rsidR="00FE4654" w:rsidRPr="00347966">
        <w:rPr>
          <w:rFonts w:ascii="Mangal" w:hAnsi="Mangal" w:cs="Mangal"/>
          <w:sz w:val="20"/>
          <w:szCs w:val="20"/>
        </w:rPr>
        <w:t xml:space="preserve"> state</w:t>
      </w:r>
      <w:r w:rsidRPr="00347966">
        <w:rPr>
          <w:rFonts w:ascii="Mangal" w:hAnsi="Mangal" w:cs="Mangal"/>
          <w:sz w:val="20"/>
          <w:szCs w:val="20"/>
        </w:rPr>
        <w:t xml:space="preserve"> the anti discriminative </w:t>
      </w:r>
      <w:r w:rsidR="00D30069">
        <w:rPr>
          <w:rFonts w:ascii="Mangal" w:hAnsi="Mangal" w:cs="Mangal"/>
          <w:sz w:val="20"/>
          <w:szCs w:val="20"/>
        </w:rPr>
        <w:t>policy</w:t>
      </w:r>
      <w:r w:rsidR="00FE4654" w:rsidRPr="00347966">
        <w:rPr>
          <w:rFonts w:ascii="Mangal" w:hAnsi="Mangal" w:cs="Mangal"/>
          <w:sz w:val="20"/>
          <w:szCs w:val="20"/>
        </w:rPr>
        <w:t xml:space="preserve"> so the children are not refused admi</w:t>
      </w:r>
      <w:r w:rsidR="00C26AD8" w:rsidRPr="00347966">
        <w:rPr>
          <w:rFonts w:ascii="Mangal" w:hAnsi="Mangal" w:cs="Mangal"/>
          <w:sz w:val="20"/>
          <w:szCs w:val="20"/>
        </w:rPr>
        <w:t>ssions in general school based on their disability</w:t>
      </w:r>
      <w:r w:rsidR="00FE4654" w:rsidRPr="00347966">
        <w:rPr>
          <w:rFonts w:ascii="Mangal" w:hAnsi="Mangal" w:cs="Mangal"/>
          <w:sz w:val="20"/>
          <w:szCs w:val="20"/>
        </w:rPr>
        <w:t xml:space="preserve">. </w:t>
      </w:r>
    </w:p>
    <w:p w:rsidR="00AD0A3D" w:rsidRPr="00347966" w:rsidRDefault="00C26AD8" w:rsidP="00277901">
      <w:pPr>
        <w:pStyle w:val="NormalWeb"/>
        <w:numPr>
          <w:ilvl w:val="0"/>
          <w:numId w:val="2"/>
        </w:numPr>
        <w:spacing w:after="200" w:afterAutospacing="0"/>
        <w:jc w:val="both"/>
        <w:rPr>
          <w:rFonts w:ascii="Mangal" w:hAnsi="Mangal" w:cs="Mangal"/>
          <w:sz w:val="20"/>
          <w:szCs w:val="20"/>
        </w:rPr>
      </w:pPr>
      <w:r w:rsidRPr="00347966">
        <w:rPr>
          <w:rFonts w:ascii="Mangal" w:hAnsi="Mangal" w:cs="Mangal"/>
          <w:sz w:val="20"/>
          <w:szCs w:val="20"/>
        </w:rPr>
        <w:t xml:space="preserve">The amendments in the Occupational </w:t>
      </w:r>
      <w:r w:rsidR="00524DAD" w:rsidRPr="00347966">
        <w:rPr>
          <w:rFonts w:ascii="Mangal" w:hAnsi="Mangal" w:cs="Mangal"/>
          <w:sz w:val="20"/>
          <w:szCs w:val="20"/>
        </w:rPr>
        <w:t xml:space="preserve"> </w:t>
      </w:r>
      <w:r w:rsidRPr="00347966">
        <w:rPr>
          <w:rFonts w:ascii="Mangal" w:hAnsi="Mangal" w:cs="Mangal"/>
          <w:sz w:val="20"/>
          <w:szCs w:val="20"/>
        </w:rPr>
        <w:t>Health and Safety act are recommended</w:t>
      </w:r>
      <w:r w:rsidR="00524DAD" w:rsidRPr="00347966">
        <w:rPr>
          <w:rFonts w:ascii="Mangal" w:hAnsi="Mangal" w:cs="Mangal"/>
          <w:sz w:val="20"/>
          <w:szCs w:val="20"/>
        </w:rPr>
        <w:t xml:space="preserve"> without compromising the safety of the children shifting the liabi</w:t>
      </w:r>
      <w:r w:rsidR="00D30069">
        <w:rPr>
          <w:rFonts w:ascii="Mangal" w:hAnsi="Mangal" w:cs="Mangal"/>
          <w:sz w:val="20"/>
          <w:szCs w:val="20"/>
        </w:rPr>
        <w:t>lities from school to states</w:t>
      </w:r>
      <w:r w:rsidR="00524DAD" w:rsidRPr="00347966">
        <w:rPr>
          <w:rFonts w:ascii="Mangal" w:hAnsi="Mangal" w:cs="Mangal"/>
          <w:sz w:val="20"/>
          <w:szCs w:val="20"/>
        </w:rPr>
        <w:t xml:space="preserve"> to provide adequate facilities and equipments to ensure safety of children in general school.</w:t>
      </w:r>
    </w:p>
    <w:p w:rsidR="00AD0A3D" w:rsidRPr="00347966" w:rsidRDefault="00D8411A" w:rsidP="00277901">
      <w:pPr>
        <w:pStyle w:val="NormalWeb"/>
        <w:numPr>
          <w:ilvl w:val="0"/>
          <w:numId w:val="2"/>
        </w:numPr>
        <w:spacing w:after="200" w:afterAutospacing="0"/>
        <w:jc w:val="both"/>
        <w:rPr>
          <w:rFonts w:ascii="Mangal" w:hAnsi="Mangal" w:cs="Mangal"/>
          <w:sz w:val="20"/>
          <w:szCs w:val="20"/>
        </w:rPr>
      </w:pPr>
      <w:r>
        <w:rPr>
          <w:rFonts w:ascii="Mangal" w:hAnsi="Mangal" w:cs="Mangal"/>
          <w:sz w:val="20"/>
          <w:szCs w:val="20"/>
        </w:rPr>
        <w:t>It is</w:t>
      </w:r>
      <w:r w:rsidR="00FE4654" w:rsidRPr="00347966">
        <w:rPr>
          <w:rFonts w:ascii="Mangal" w:hAnsi="Mangal" w:cs="Mangal"/>
          <w:sz w:val="20"/>
          <w:szCs w:val="20"/>
        </w:rPr>
        <w:t xml:space="preserve"> vitally important to ensure that schools have disable</w:t>
      </w:r>
      <w:r w:rsidR="00510026" w:rsidRPr="00347966">
        <w:rPr>
          <w:rFonts w:ascii="Mangal" w:hAnsi="Mangal" w:cs="Mangal"/>
          <w:sz w:val="20"/>
          <w:szCs w:val="20"/>
        </w:rPr>
        <w:t>d</w:t>
      </w:r>
      <w:r w:rsidR="00FE4654" w:rsidRPr="00347966">
        <w:rPr>
          <w:rFonts w:ascii="Mangal" w:hAnsi="Mangal" w:cs="Mangal"/>
          <w:sz w:val="20"/>
          <w:szCs w:val="20"/>
        </w:rPr>
        <w:t xml:space="preserve"> friendly infrastructure, adequate facilities, trained and adequate staff</w:t>
      </w:r>
      <w:r w:rsidR="00510026" w:rsidRPr="00347966">
        <w:rPr>
          <w:rFonts w:ascii="Mangal" w:hAnsi="Mangal" w:cs="Mangal"/>
          <w:sz w:val="20"/>
          <w:szCs w:val="20"/>
        </w:rPr>
        <w:t xml:space="preserve"> with support </w:t>
      </w:r>
      <w:r>
        <w:rPr>
          <w:rFonts w:ascii="Mangal" w:hAnsi="Mangal" w:cs="Mangal"/>
          <w:sz w:val="20"/>
          <w:szCs w:val="20"/>
        </w:rPr>
        <w:t>services</w:t>
      </w:r>
      <w:r w:rsidR="00FE4654" w:rsidRPr="00347966">
        <w:rPr>
          <w:rFonts w:ascii="Mangal" w:hAnsi="Mangal" w:cs="Mangal"/>
          <w:sz w:val="20"/>
          <w:szCs w:val="20"/>
        </w:rPr>
        <w:t xml:space="preserve"> to fulfill special needs of children with disabilities. </w:t>
      </w:r>
    </w:p>
    <w:p w:rsidR="00AD0A3D" w:rsidRPr="00347966" w:rsidRDefault="004A4C36" w:rsidP="00277901">
      <w:pPr>
        <w:pStyle w:val="NormalWeb"/>
        <w:numPr>
          <w:ilvl w:val="0"/>
          <w:numId w:val="2"/>
        </w:numPr>
        <w:spacing w:after="200" w:afterAutospacing="0"/>
        <w:jc w:val="both"/>
        <w:rPr>
          <w:rFonts w:ascii="Mangal" w:hAnsi="Mangal" w:cs="Mangal"/>
          <w:sz w:val="20"/>
          <w:szCs w:val="20"/>
        </w:rPr>
      </w:pPr>
      <w:r>
        <w:rPr>
          <w:rFonts w:ascii="Mangal" w:hAnsi="Mangal" w:cs="Mangal"/>
          <w:sz w:val="20"/>
          <w:szCs w:val="20"/>
        </w:rPr>
        <w:t>R</w:t>
      </w:r>
      <w:r w:rsidR="00524DAD" w:rsidRPr="00347966">
        <w:rPr>
          <w:rFonts w:ascii="Mangal" w:hAnsi="Mangal" w:cs="Mangal"/>
          <w:sz w:val="20"/>
          <w:szCs w:val="20"/>
        </w:rPr>
        <w:t>eview of current teacher education curriculum. The process of inclusive education requires consider</w:t>
      </w:r>
      <w:r w:rsidR="00506C2C" w:rsidRPr="00347966">
        <w:rPr>
          <w:rFonts w:ascii="Mangal" w:hAnsi="Mangal" w:cs="Mangal"/>
          <w:sz w:val="20"/>
          <w:szCs w:val="20"/>
        </w:rPr>
        <w:t>able preparation and commitment and therefore it is</w:t>
      </w:r>
      <w:r w:rsidR="00C33BD2" w:rsidRPr="00347966">
        <w:rPr>
          <w:rFonts w:ascii="Mangal" w:hAnsi="Mangal" w:cs="Mangal"/>
          <w:sz w:val="20"/>
          <w:szCs w:val="20"/>
        </w:rPr>
        <w:t xml:space="preserve"> recommended that course for teachers should include education of students with disabilities and special or inclusive education should be a part of teacher’s training. </w:t>
      </w:r>
      <w:r w:rsidR="00380FDA" w:rsidRPr="00347966">
        <w:rPr>
          <w:rFonts w:ascii="Mangal" w:hAnsi="Mangal" w:cs="Mangal"/>
          <w:sz w:val="20"/>
          <w:szCs w:val="20"/>
        </w:rPr>
        <w:t>Practical experiences with inclusive education need</w:t>
      </w:r>
      <w:r w:rsidR="00C33BD2" w:rsidRPr="00347966">
        <w:rPr>
          <w:rFonts w:ascii="Mangal" w:hAnsi="Mangal" w:cs="Mangal"/>
          <w:sz w:val="20"/>
          <w:szCs w:val="20"/>
        </w:rPr>
        <w:t xml:space="preserve"> to be considered</w:t>
      </w:r>
      <w:r w:rsidR="00380FDA" w:rsidRPr="00347966">
        <w:rPr>
          <w:rFonts w:ascii="Mangal" w:hAnsi="Mangal" w:cs="Mangal"/>
          <w:sz w:val="20"/>
          <w:szCs w:val="20"/>
        </w:rPr>
        <w:t xml:space="preserve"> for teachers during their training to gain confidence in dealing with disable children</w:t>
      </w:r>
      <w:r w:rsidR="00C33BD2" w:rsidRPr="00347966">
        <w:rPr>
          <w:rFonts w:ascii="Mangal" w:hAnsi="Mangal" w:cs="Mangal"/>
          <w:sz w:val="20"/>
          <w:szCs w:val="20"/>
        </w:rPr>
        <w:t>.</w:t>
      </w:r>
    </w:p>
    <w:p w:rsidR="00AD0A3D" w:rsidRPr="00347966" w:rsidRDefault="00AD0A3D" w:rsidP="00277901">
      <w:pPr>
        <w:pStyle w:val="NormalWeb"/>
        <w:numPr>
          <w:ilvl w:val="0"/>
          <w:numId w:val="2"/>
        </w:numPr>
        <w:spacing w:after="200" w:afterAutospacing="0"/>
        <w:jc w:val="both"/>
        <w:rPr>
          <w:rFonts w:ascii="Mangal" w:hAnsi="Mangal" w:cs="Mangal"/>
          <w:sz w:val="20"/>
          <w:szCs w:val="20"/>
        </w:rPr>
      </w:pPr>
      <w:r w:rsidRPr="00347966">
        <w:rPr>
          <w:rFonts w:ascii="Mangal" w:hAnsi="Mangal" w:cs="Mangal"/>
          <w:sz w:val="20"/>
          <w:szCs w:val="20"/>
        </w:rPr>
        <w:t>Provide training to parents of children with disabilities and create overall awareness in society about their rights to able them to influence effective policy and practice of inclusive education.</w:t>
      </w:r>
    </w:p>
    <w:p w:rsidR="0052342F" w:rsidRPr="00347966" w:rsidRDefault="00C1168C" w:rsidP="00347966">
      <w:pPr>
        <w:pStyle w:val="NormalWeb"/>
        <w:numPr>
          <w:ilvl w:val="0"/>
          <w:numId w:val="2"/>
        </w:numPr>
        <w:spacing w:after="200" w:afterAutospacing="0"/>
        <w:jc w:val="both"/>
        <w:rPr>
          <w:rFonts w:ascii="Mangal" w:hAnsi="Mangal" w:cs="Mangal"/>
          <w:sz w:val="20"/>
          <w:szCs w:val="20"/>
        </w:rPr>
      </w:pPr>
      <w:r w:rsidRPr="00347966">
        <w:rPr>
          <w:rFonts w:ascii="Mangal" w:hAnsi="Mangal" w:cs="Mangal"/>
          <w:sz w:val="20"/>
          <w:szCs w:val="20"/>
        </w:rPr>
        <w:lastRenderedPageBreak/>
        <w:t>There</w:t>
      </w:r>
      <w:r w:rsidR="000A2514" w:rsidRPr="00347966">
        <w:rPr>
          <w:rFonts w:ascii="Mangal" w:hAnsi="Mangal" w:cs="Mangal"/>
          <w:sz w:val="20"/>
          <w:szCs w:val="20"/>
        </w:rPr>
        <w:t xml:space="preserve"> </w:t>
      </w:r>
      <w:r w:rsidR="00380FDA" w:rsidRPr="00347966">
        <w:rPr>
          <w:rFonts w:ascii="Mangal" w:hAnsi="Mangal" w:cs="Mangal"/>
          <w:sz w:val="20"/>
          <w:szCs w:val="20"/>
        </w:rPr>
        <w:t>is need for</w:t>
      </w:r>
      <w:r w:rsidR="00BE7C5B">
        <w:rPr>
          <w:rFonts w:ascii="Mangal" w:hAnsi="Mangal" w:cs="Mangal"/>
          <w:sz w:val="20"/>
          <w:szCs w:val="20"/>
        </w:rPr>
        <w:t xml:space="preserve"> monitoring and</w:t>
      </w:r>
      <w:r w:rsidR="00A25F88" w:rsidRPr="00347966">
        <w:rPr>
          <w:rFonts w:ascii="Mangal" w:hAnsi="Mangal" w:cs="Mangal"/>
          <w:sz w:val="20"/>
          <w:szCs w:val="20"/>
        </w:rPr>
        <w:t xml:space="preserve"> evaluation</w:t>
      </w:r>
      <w:r w:rsidR="00380FDA" w:rsidRPr="00347966">
        <w:rPr>
          <w:rFonts w:ascii="Mangal" w:hAnsi="Mangal" w:cs="Mangal"/>
          <w:sz w:val="20"/>
          <w:szCs w:val="20"/>
        </w:rPr>
        <w:t xml:space="preserve"> of how successful inclusion is</w:t>
      </w:r>
      <w:r w:rsidR="00A25F88" w:rsidRPr="00347966">
        <w:rPr>
          <w:rFonts w:ascii="Mangal" w:hAnsi="Mangal" w:cs="Mangal"/>
          <w:sz w:val="20"/>
          <w:szCs w:val="20"/>
        </w:rPr>
        <w:t xml:space="preserve">. </w:t>
      </w:r>
      <w:r w:rsidR="000A2514" w:rsidRPr="00347966">
        <w:rPr>
          <w:rFonts w:ascii="Mangal" w:hAnsi="Mangal" w:cs="Mangal"/>
          <w:sz w:val="20"/>
          <w:szCs w:val="20"/>
        </w:rPr>
        <w:t>It is recommended formation of independent review bodies</w:t>
      </w:r>
      <w:r w:rsidR="00A353E2" w:rsidRPr="00347966">
        <w:rPr>
          <w:rFonts w:ascii="Mangal" w:hAnsi="Mangal" w:cs="Mangal"/>
          <w:sz w:val="20"/>
          <w:szCs w:val="20"/>
        </w:rPr>
        <w:t xml:space="preserve"> or ombudsmen</w:t>
      </w:r>
      <w:r w:rsidR="00512AE6" w:rsidRPr="00347966">
        <w:rPr>
          <w:rFonts w:ascii="Mangal" w:hAnsi="Mangal" w:cs="Mangal"/>
          <w:sz w:val="20"/>
          <w:szCs w:val="20"/>
        </w:rPr>
        <w:t xml:space="preserve"> to</w:t>
      </w:r>
      <w:r w:rsidR="000A2514" w:rsidRPr="00347966">
        <w:rPr>
          <w:rFonts w:ascii="Mangal" w:hAnsi="Mangal" w:cs="Mangal"/>
          <w:sz w:val="20"/>
          <w:szCs w:val="20"/>
        </w:rPr>
        <w:t xml:space="preserve"> overview and </w:t>
      </w:r>
      <w:r w:rsidR="00B91BF3" w:rsidRPr="00347966">
        <w:rPr>
          <w:rFonts w:ascii="Mangal" w:hAnsi="Mangal" w:cs="Mangal"/>
          <w:sz w:val="20"/>
          <w:szCs w:val="20"/>
        </w:rPr>
        <w:t>monitors</w:t>
      </w:r>
      <w:r w:rsidR="000A2514" w:rsidRPr="00347966">
        <w:rPr>
          <w:rFonts w:ascii="Mangal" w:hAnsi="Mangal" w:cs="Mangal"/>
          <w:sz w:val="20"/>
          <w:szCs w:val="20"/>
        </w:rPr>
        <w:t xml:space="preserve"> the practice of inclusive ed</w:t>
      </w:r>
      <w:r w:rsidR="00C55815">
        <w:rPr>
          <w:rFonts w:ascii="Mangal" w:hAnsi="Mangal" w:cs="Mangal"/>
          <w:sz w:val="20"/>
          <w:szCs w:val="20"/>
        </w:rPr>
        <w:t>ucation in schools</w:t>
      </w:r>
      <w:r w:rsidR="000A2514" w:rsidRPr="00347966">
        <w:rPr>
          <w:rFonts w:ascii="Mangal" w:hAnsi="Mangal" w:cs="Mangal"/>
          <w:sz w:val="20"/>
          <w:szCs w:val="20"/>
        </w:rPr>
        <w:t xml:space="preserve">. </w:t>
      </w:r>
    </w:p>
    <w:p w:rsidR="009120A7" w:rsidRPr="00347966" w:rsidRDefault="009C6745" w:rsidP="00277901">
      <w:pPr>
        <w:pStyle w:val="NormalWeb"/>
        <w:spacing w:after="200" w:afterAutospacing="0"/>
        <w:ind w:left="720"/>
        <w:jc w:val="both"/>
        <w:rPr>
          <w:rFonts w:asciiTheme="majorHAnsi" w:hAnsiTheme="majorHAnsi"/>
          <w:sz w:val="22"/>
          <w:szCs w:val="22"/>
        </w:rPr>
      </w:pPr>
      <w:r w:rsidRPr="00347966">
        <w:rPr>
          <w:rFonts w:asciiTheme="majorHAnsi" w:hAnsiTheme="majorHAnsi"/>
          <w:b/>
          <w:sz w:val="22"/>
          <w:szCs w:val="22"/>
          <w:u w:val="single"/>
        </w:rPr>
        <w:t>Analysis of the obligations to include civil society in law and policy reform</w:t>
      </w:r>
      <w:r w:rsidRPr="00347966">
        <w:rPr>
          <w:rFonts w:asciiTheme="majorHAnsi" w:hAnsiTheme="majorHAnsi"/>
          <w:sz w:val="22"/>
          <w:szCs w:val="22"/>
        </w:rPr>
        <w:t xml:space="preserve"> </w:t>
      </w:r>
    </w:p>
    <w:p w:rsidR="009120A7" w:rsidRPr="00347966" w:rsidRDefault="009120A7" w:rsidP="00277901">
      <w:pPr>
        <w:pStyle w:val="NormalWeb"/>
        <w:spacing w:after="200" w:afterAutospacing="0"/>
        <w:ind w:left="720"/>
        <w:jc w:val="both"/>
        <w:rPr>
          <w:rFonts w:ascii="Mangal" w:hAnsi="Mangal" w:cs="Mangal"/>
          <w:sz w:val="20"/>
          <w:szCs w:val="20"/>
        </w:rPr>
      </w:pPr>
      <w:r w:rsidRPr="00347966">
        <w:rPr>
          <w:rFonts w:ascii="Mangal" w:hAnsi="Mangal" w:cs="Mangal"/>
          <w:sz w:val="20"/>
          <w:szCs w:val="20"/>
        </w:rPr>
        <w:t xml:space="preserve">Civil society has played significant roles all over the world in implementation and monitoring of human rights of persons with disabilities. It is important that they actively participate in design of inclusive education and help monitor implementation. </w:t>
      </w:r>
      <w:r w:rsidR="003E47D0" w:rsidRPr="00347966">
        <w:rPr>
          <w:rFonts w:ascii="Mangal" w:hAnsi="Mangal" w:cs="Mangal"/>
          <w:sz w:val="20"/>
          <w:szCs w:val="20"/>
        </w:rPr>
        <w:t>In implementation of policy the role of civil society is always crucial</w:t>
      </w:r>
      <w:r w:rsidR="009A19A2" w:rsidRPr="00347966">
        <w:rPr>
          <w:rFonts w:ascii="Mangal" w:hAnsi="Mangal" w:cs="Mangal"/>
          <w:sz w:val="20"/>
          <w:szCs w:val="20"/>
        </w:rPr>
        <w:t>.</w:t>
      </w:r>
      <w:r w:rsidR="003E47D0" w:rsidRPr="00347966">
        <w:rPr>
          <w:rFonts w:ascii="Mangal" w:hAnsi="Mangal" w:cs="Mangal"/>
          <w:sz w:val="20"/>
          <w:szCs w:val="20"/>
        </w:rPr>
        <w:t xml:space="preserve"> </w:t>
      </w:r>
      <w:r w:rsidRPr="00347966">
        <w:rPr>
          <w:rFonts w:ascii="Mangal" w:hAnsi="Mangal" w:cs="Mangal"/>
          <w:sz w:val="20"/>
          <w:szCs w:val="20"/>
        </w:rPr>
        <w:t>They have v</w:t>
      </w:r>
      <w:r w:rsidR="009A19A2" w:rsidRPr="00347966">
        <w:rPr>
          <w:rFonts w:ascii="Mangal" w:hAnsi="Mangal" w:cs="Mangal"/>
          <w:sz w:val="20"/>
          <w:szCs w:val="20"/>
        </w:rPr>
        <w:t>ery critical</w:t>
      </w:r>
      <w:r w:rsidRPr="00347966">
        <w:rPr>
          <w:rFonts w:ascii="Mangal" w:hAnsi="Mangal" w:cs="Mangal"/>
          <w:sz w:val="20"/>
          <w:szCs w:val="20"/>
        </w:rPr>
        <w:t xml:space="preserve"> role to play to advocate and create awareness in society</w:t>
      </w:r>
      <w:r w:rsidR="00092A35" w:rsidRPr="00347966">
        <w:rPr>
          <w:rFonts w:ascii="Mangal" w:hAnsi="Mangal" w:cs="Mangal"/>
          <w:sz w:val="20"/>
          <w:szCs w:val="20"/>
        </w:rPr>
        <w:t xml:space="preserve"> regarding</w:t>
      </w:r>
      <w:r w:rsidRPr="00347966">
        <w:rPr>
          <w:rFonts w:ascii="Mangal" w:hAnsi="Mangal" w:cs="Mangal"/>
          <w:sz w:val="20"/>
          <w:szCs w:val="20"/>
        </w:rPr>
        <w:t xml:space="preserve"> </w:t>
      </w:r>
      <w:r w:rsidR="00092A35" w:rsidRPr="00347966">
        <w:rPr>
          <w:rFonts w:ascii="Mangal" w:hAnsi="Mangal" w:cs="Mangal"/>
          <w:sz w:val="20"/>
          <w:szCs w:val="20"/>
        </w:rPr>
        <w:t xml:space="preserve">inclusive education </w:t>
      </w:r>
      <w:r w:rsidRPr="00347966">
        <w:rPr>
          <w:rFonts w:ascii="Mangal" w:hAnsi="Mangal" w:cs="Mangal"/>
          <w:sz w:val="20"/>
          <w:szCs w:val="20"/>
        </w:rPr>
        <w:t>and in monitoring the right to education of persons with disabilities.</w:t>
      </w:r>
      <w:r w:rsidR="00092A35" w:rsidRPr="00347966">
        <w:rPr>
          <w:rFonts w:ascii="Mangal" w:hAnsi="Mangal" w:cs="Mangal"/>
          <w:sz w:val="20"/>
          <w:szCs w:val="20"/>
        </w:rPr>
        <w:t xml:space="preserve"> However their role should be well defined</w:t>
      </w:r>
      <w:r w:rsidR="003E47D0" w:rsidRPr="00347966">
        <w:rPr>
          <w:rFonts w:ascii="Mangal" w:hAnsi="Mangal" w:cs="Mangal"/>
          <w:sz w:val="20"/>
          <w:szCs w:val="20"/>
        </w:rPr>
        <w:t xml:space="preserve"> which contributes as positive reinforcing stimulus</w:t>
      </w:r>
      <w:r w:rsidR="00092A35" w:rsidRPr="00347966">
        <w:rPr>
          <w:rFonts w:ascii="Mangal" w:hAnsi="Mangal" w:cs="Mangal"/>
          <w:sz w:val="20"/>
          <w:szCs w:val="20"/>
        </w:rPr>
        <w:t xml:space="preserve"> and should not </w:t>
      </w:r>
      <w:r w:rsidR="003E47D0" w:rsidRPr="00347966">
        <w:rPr>
          <w:rFonts w:ascii="Mangal" w:hAnsi="Mangal" w:cs="Mangal"/>
          <w:sz w:val="20"/>
          <w:szCs w:val="20"/>
        </w:rPr>
        <w:t xml:space="preserve">be </w:t>
      </w:r>
      <w:r w:rsidR="00092A35" w:rsidRPr="00347966">
        <w:rPr>
          <w:rFonts w:ascii="Mangal" w:hAnsi="Mangal" w:cs="Mangal"/>
          <w:sz w:val="20"/>
          <w:szCs w:val="20"/>
        </w:rPr>
        <w:t>defeating purpose by disproportionate defiant gesture towards government policies and reforms.</w:t>
      </w:r>
      <w:r w:rsidR="003E47D0" w:rsidRPr="00347966">
        <w:rPr>
          <w:rFonts w:ascii="Mangal" w:hAnsi="Mangal" w:cs="Mangal"/>
          <w:sz w:val="20"/>
          <w:szCs w:val="20"/>
        </w:rPr>
        <w:t xml:space="preserve"> </w:t>
      </w:r>
    </w:p>
    <w:p w:rsidR="00BE6591" w:rsidRDefault="00BE6591" w:rsidP="00277901">
      <w:pPr>
        <w:pStyle w:val="NormalWeb"/>
        <w:spacing w:after="200" w:afterAutospacing="0"/>
        <w:rPr>
          <w:sz w:val="22"/>
          <w:szCs w:val="22"/>
        </w:rPr>
      </w:pPr>
    </w:p>
    <w:p w:rsidR="007D738E" w:rsidRPr="007D738E" w:rsidRDefault="00EF7A30" w:rsidP="007D738E">
      <w:pPr>
        <w:pStyle w:val="NormalWeb"/>
        <w:spacing w:after="0" w:afterAutospacing="0"/>
        <w:jc w:val="center"/>
        <w:rPr>
          <w:rFonts w:asciiTheme="majorHAnsi" w:hAnsiTheme="majorHAnsi"/>
          <w:b/>
          <w:sz w:val="22"/>
          <w:szCs w:val="22"/>
          <w:u w:val="single"/>
        </w:rPr>
      </w:pPr>
      <w:r w:rsidRPr="007D738E">
        <w:rPr>
          <w:rFonts w:asciiTheme="majorHAnsi" w:hAnsiTheme="majorHAnsi"/>
          <w:b/>
          <w:sz w:val="22"/>
          <w:szCs w:val="22"/>
          <w:u w:val="single"/>
        </w:rPr>
        <w:t xml:space="preserve">APPENDIX I </w:t>
      </w:r>
    </w:p>
    <w:p w:rsidR="00BE6591" w:rsidRDefault="00EF7A30" w:rsidP="00BE6591">
      <w:pPr>
        <w:pStyle w:val="NormalWeb"/>
        <w:spacing w:after="0" w:afterAutospacing="0"/>
        <w:rPr>
          <w:sz w:val="22"/>
          <w:szCs w:val="22"/>
        </w:rPr>
      </w:pPr>
      <w:r>
        <w:rPr>
          <w:sz w:val="22"/>
          <w:szCs w:val="22"/>
        </w:rPr>
        <w:t>FIJI CONSTITUTION</w:t>
      </w:r>
    </w:p>
    <w:p w:rsidR="00EF7A30" w:rsidRDefault="00EF7A30" w:rsidP="00EF7A30">
      <w:pPr>
        <w:jc w:val="center"/>
      </w:pPr>
      <w:r w:rsidRPr="00EF7A30">
        <w:t>Right to education</w:t>
      </w:r>
    </w:p>
    <w:p w:rsidR="00EF7A30" w:rsidRDefault="00EF7A30">
      <w:r w:rsidRPr="00EF7A30">
        <w:t xml:space="preserve"> 31.—(1) </w:t>
      </w:r>
      <w:proofErr w:type="gramStart"/>
      <w:r w:rsidRPr="00EF7A30">
        <w:t>Every</w:t>
      </w:r>
      <w:proofErr w:type="gramEnd"/>
      <w:r w:rsidRPr="00EF7A30">
        <w:t xml:space="preserve"> person has the right to— </w:t>
      </w:r>
    </w:p>
    <w:p w:rsidR="00EF7A30" w:rsidRDefault="00EF7A30">
      <w:r w:rsidRPr="00EF7A30">
        <w:t xml:space="preserve">(a) </w:t>
      </w:r>
      <w:proofErr w:type="gramStart"/>
      <w:r w:rsidRPr="00EF7A30">
        <w:t>early</w:t>
      </w:r>
      <w:proofErr w:type="gramEnd"/>
      <w:r w:rsidRPr="00EF7A30">
        <w:t xml:space="preserve"> childhood education; </w:t>
      </w:r>
    </w:p>
    <w:p w:rsidR="00EF7A30" w:rsidRDefault="00EF7A30">
      <w:r w:rsidRPr="00EF7A30">
        <w:t xml:space="preserve">(b) </w:t>
      </w:r>
      <w:proofErr w:type="gramStart"/>
      <w:r w:rsidRPr="00EF7A30">
        <w:t>primary</w:t>
      </w:r>
      <w:proofErr w:type="gramEnd"/>
      <w:r w:rsidRPr="00EF7A30">
        <w:t xml:space="preserve"> and secondary education; and </w:t>
      </w:r>
    </w:p>
    <w:p w:rsidR="00EF7A30" w:rsidRDefault="00EF7A30">
      <w:r w:rsidRPr="00EF7A30">
        <w:t xml:space="preserve">(c) </w:t>
      </w:r>
      <w:proofErr w:type="gramStart"/>
      <w:r w:rsidRPr="00EF7A30">
        <w:t>further</w:t>
      </w:r>
      <w:proofErr w:type="gramEnd"/>
      <w:r w:rsidRPr="00EF7A30">
        <w:t xml:space="preserve"> education.</w:t>
      </w:r>
    </w:p>
    <w:p w:rsidR="00EF7A30" w:rsidRDefault="00EF7A30">
      <w:r w:rsidRPr="00EF7A30">
        <w:t xml:space="preserve"> (2)</w:t>
      </w:r>
      <w:r w:rsidRPr="00EF7A30">
        <w:tab/>
        <w:t>The</w:t>
      </w:r>
      <w:r w:rsidRPr="00EF7A30">
        <w:tab/>
        <w:t>State</w:t>
      </w:r>
      <w:r w:rsidRPr="00EF7A30">
        <w:tab/>
        <w:t>must</w:t>
      </w:r>
      <w:r w:rsidRPr="00EF7A30">
        <w:tab/>
        <w:t>take</w:t>
      </w:r>
      <w:r w:rsidRPr="00EF7A30">
        <w:tab/>
        <w:t>reasonable</w:t>
      </w:r>
      <w:r w:rsidRPr="00EF7A30">
        <w:tab/>
        <w:t>measures</w:t>
      </w:r>
      <w:r w:rsidRPr="00EF7A30">
        <w:tab/>
        <w:t>within</w:t>
      </w:r>
      <w:r w:rsidRPr="00EF7A30">
        <w:tab/>
        <w:t>its</w:t>
      </w:r>
      <w:r w:rsidRPr="00EF7A30">
        <w:tab/>
        <w:t>available</w:t>
      </w:r>
      <w:r w:rsidRPr="00EF7A30">
        <w:tab/>
        <w:t>resources</w:t>
      </w:r>
      <w:r w:rsidRPr="00EF7A30">
        <w:tab/>
        <w:t>to</w:t>
      </w:r>
      <w:r w:rsidRPr="00EF7A30">
        <w:tab/>
        <w:t>achieve</w:t>
      </w:r>
      <w:r w:rsidRPr="00EF7A30">
        <w:tab/>
        <w:t xml:space="preserve">the progressive </w:t>
      </w:r>
      <w:proofErr w:type="spellStart"/>
      <w:r w:rsidRPr="00EF7A30">
        <w:t>realisation</w:t>
      </w:r>
      <w:proofErr w:type="spellEnd"/>
      <w:r w:rsidRPr="00EF7A30">
        <w:t xml:space="preserve"> of the right—</w:t>
      </w:r>
    </w:p>
    <w:p w:rsidR="00EF7A30" w:rsidRDefault="00EF7A30" w:rsidP="00EF7A30">
      <w:pPr>
        <w:jc w:val="center"/>
      </w:pPr>
      <w:r w:rsidRPr="00EF7A30">
        <w:t xml:space="preserve">(a) </w:t>
      </w:r>
      <w:proofErr w:type="gramStart"/>
      <w:r w:rsidRPr="00EF7A30">
        <w:t>to</w:t>
      </w:r>
      <w:proofErr w:type="gramEnd"/>
      <w:r w:rsidRPr="00EF7A30">
        <w:t xml:space="preserve"> free early childhood, primary, secondary and further education; and</w:t>
      </w:r>
    </w:p>
    <w:p w:rsidR="00EF7A30" w:rsidRDefault="00EF7A30" w:rsidP="00EF7A30">
      <w:pPr>
        <w:jc w:val="center"/>
      </w:pPr>
      <w:r w:rsidRPr="00EF7A30">
        <w:t xml:space="preserve"> (b) </w:t>
      </w:r>
      <w:proofErr w:type="gramStart"/>
      <w:r w:rsidRPr="00EF7A30">
        <w:t>to</w:t>
      </w:r>
      <w:proofErr w:type="gramEnd"/>
      <w:r w:rsidRPr="00EF7A30">
        <w:t xml:space="preserve"> education for persons who were unable to complete their primary and secondary education.</w:t>
      </w:r>
    </w:p>
    <w:p w:rsidR="00EF7A30" w:rsidRDefault="00EF7A30">
      <w:r w:rsidRPr="00EF7A30">
        <w:t xml:space="preserve">(3) Conversational and contemporary </w:t>
      </w:r>
      <w:proofErr w:type="spellStart"/>
      <w:r w:rsidRPr="00EF7A30">
        <w:t>iTaukei</w:t>
      </w:r>
      <w:proofErr w:type="spellEnd"/>
      <w:r w:rsidRPr="00EF7A30">
        <w:t xml:space="preserve"> and Fiji Hindi languages shall be taught as compulsory subjects in all primary schools. </w:t>
      </w:r>
    </w:p>
    <w:p w:rsidR="00EF7A30" w:rsidRDefault="00EF7A30">
      <w:r w:rsidRPr="00EF7A30">
        <w:t xml:space="preserve">(4) The State may direct any educational institution to teach subjects pertaining to health, civic education and issues of national interest, and any educational institution must comply with any such directions made by the State. </w:t>
      </w:r>
    </w:p>
    <w:p w:rsidR="00EF7A30" w:rsidRDefault="00EF7A30">
      <w:r w:rsidRPr="00EF7A30">
        <w:t xml:space="preserve">(5) In applying any right under this section, if the State claims that it does not have the resources to implement the </w:t>
      </w:r>
      <w:proofErr w:type="gramStart"/>
      <w:r w:rsidRPr="00EF7A30">
        <w:t>right,</w:t>
      </w:r>
      <w:proofErr w:type="gramEnd"/>
      <w:r w:rsidRPr="00EF7A30">
        <w:t xml:space="preserve"> it is the responsibility of the State to show that the resources are not available.</w:t>
      </w:r>
    </w:p>
    <w:p w:rsidR="00453533" w:rsidRDefault="00453533">
      <w:pPr>
        <w:rPr>
          <w:rFonts w:asciiTheme="majorHAnsi" w:hAnsiTheme="majorHAnsi"/>
          <w:b/>
        </w:rPr>
      </w:pPr>
    </w:p>
    <w:p w:rsidR="007D738E" w:rsidRDefault="007D738E">
      <w:pPr>
        <w:rPr>
          <w:rFonts w:asciiTheme="majorHAnsi" w:hAnsiTheme="majorHAnsi"/>
          <w:b/>
        </w:rPr>
      </w:pPr>
    </w:p>
    <w:p w:rsidR="007D738E" w:rsidRPr="007D738E" w:rsidRDefault="007D738E" w:rsidP="007D738E">
      <w:pPr>
        <w:jc w:val="center"/>
        <w:rPr>
          <w:rFonts w:asciiTheme="majorHAnsi" w:hAnsiTheme="majorHAnsi"/>
          <w:b/>
          <w:u w:val="single"/>
        </w:rPr>
      </w:pPr>
      <w:r w:rsidRPr="007D738E">
        <w:rPr>
          <w:rFonts w:asciiTheme="majorHAnsi" w:hAnsiTheme="majorHAnsi"/>
          <w:b/>
          <w:u w:val="single"/>
        </w:rPr>
        <w:t>APPENDIX II</w:t>
      </w:r>
    </w:p>
    <w:p w:rsidR="00453533" w:rsidRDefault="00453533">
      <w:pPr>
        <w:rPr>
          <w:rFonts w:asciiTheme="majorHAnsi" w:hAnsiTheme="majorHAnsi"/>
          <w:b/>
        </w:rPr>
      </w:pPr>
      <w:r>
        <w:rPr>
          <w:rFonts w:asciiTheme="majorHAnsi" w:hAnsiTheme="majorHAnsi"/>
          <w:b/>
        </w:rPr>
        <w:t xml:space="preserve">ACCRONYMS: </w:t>
      </w:r>
    </w:p>
    <w:p w:rsidR="00453533" w:rsidRPr="00453533" w:rsidRDefault="00453533">
      <w:pPr>
        <w:rPr>
          <w:rFonts w:asciiTheme="majorHAnsi" w:hAnsiTheme="majorHAnsi"/>
        </w:rPr>
      </w:pPr>
      <w:r w:rsidRPr="00453533">
        <w:rPr>
          <w:rFonts w:asciiTheme="majorHAnsi" w:hAnsiTheme="majorHAnsi"/>
        </w:rPr>
        <w:lastRenderedPageBreak/>
        <w:t>CRPD – CONVENTION ON RIGHTS OF PERSON WITH DISBAILITY</w:t>
      </w:r>
    </w:p>
    <w:p w:rsidR="00453533" w:rsidRPr="00453533" w:rsidRDefault="00453533">
      <w:pPr>
        <w:rPr>
          <w:rFonts w:asciiTheme="majorHAnsi" w:hAnsiTheme="majorHAnsi"/>
        </w:rPr>
      </w:pPr>
      <w:r w:rsidRPr="00453533">
        <w:rPr>
          <w:rFonts w:asciiTheme="majorHAnsi" w:hAnsiTheme="majorHAnsi"/>
        </w:rPr>
        <w:t>ICESCR – INTERNATIONAL CONVENANT ON ECNOMICAL, SOCIAL AND CIVIL RIGHTS</w:t>
      </w:r>
    </w:p>
    <w:p w:rsidR="007D738E" w:rsidRDefault="007D738E">
      <w:pPr>
        <w:rPr>
          <w:rFonts w:asciiTheme="majorHAnsi" w:hAnsiTheme="majorHAnsi"/>
          <w:b/>
        </w:rPr>
      </w:pPr>
    </w:p>
    <w:p w:rsidR="007D738E" w:rsidRPr="007D738E" w:rsidRDefault="007D738E" w:rsidP="007D738E">
      <w:pPr>
        <w:jc w:val="center"/>
        <w:rPr>
          <w:rFonts w:asciiTheme="majorHAnsi" w:hAnsiTheme="majorHAnsi"/>
          <w:b/>
          <w:u w:val="single"/>
        </w:rPr>
      </w:pPr>
      <w:r w:rsidRPr="007D738E">
        <w:rPr>
          <w:rFonts w:asciiTheme="majorHAnsi" w:hAnsiTheme="majorHAnsi"/>
          <w:b/>
          <w:u w:val="single"/>
        </w:rPr>
        <w:t>APPENDIX III</w:t>
      </w:r>
    </w:p>
    <w:p w:rsidR="00E874B9" w:rsidRPr="00EF7A30" w:rsidRDefault="00F36F3E">
      <w:pPr>
        <w:rPr>
          <w:rFonts w:asciiTheme="majorHAnsi" w:hAnsiTheme="majorHAnsi"/>
          <w:b/>
        </w:rPr>
      </w:pPr>
      <w:r w:rsidRPr="00EF7A30">
        <w:rPr>
          <w:rFonts w:asciiTheme="majorHAnsi" w:hAnsiTheme="majorHAnsi"/>
          <w:b/>
        </w:rPr>
        <w:t xml:space="preserve">RFERENCES: </w:t>
      </w:r>
    </w:p>
    <w:p w:rsidR="00FA281A" w:rsidRDefault="00FA281A" w:rsidP="00FA281A">
      <w:r>
        <w:t>A National Policy on Persons Living With Disabilities 2008 – 2018, Fiji National Council for Disabled Persons with the Ministry of Health, Women and Social Welfare</w:t>
      </w:r>
    </w:p>
    <w:p w:rsidR="00277901" w:rsidRDefault="00FA281A" w:rsidP="00277901">
      <w:r w:rsidRPr="00FA281A">
        <w:t>CONSTITUTION OF THE REPUBLIC OF FIJI</w:t>
      </w:r>
    </w:p>
    <w:p w:rsidR="00E82154" w:rsidRDefault="00E82154" w:rsidP="00E82154">
      <w:r>
        <w:t>Fiji Education Act 1978, Cap. 262    Ed. 1978 Education, CHAPTER 262, EDUCATION</w:t>
      </w:r>
    </w:p>
    <w:p w:rsidR="00FA281A" w:rsidRDefault="00277901" w:rsidP="00FA281A">
      <w:r w:rsidRPr="00277901">
        <w:t xml:space="preserve"> </w:t>
      </w:r>
      <w:proofErr w:type="gramStart"/>
      <w:r>
        <w:t>Fiji Occupational Health and Safety Act, 2001.</w:t>
      </w:r>
      <w:proofErr w:type="gramEnd"/>
    </w:p>
    <w:p w:rsidR="00F36F3E" w:rsidRDefault="00F36F3E" w:rsidP="00FA281A">
      <w:r w:rsidRPr="00F36F3E">
        <w:t>Peoples Charter for Change, Peace and Progress</w:t>
      </w:r>
      <w:r w:rsidR="00FA281A">
        <w:t>, NATIONAL COUNCIL FOR BUILDING A BETTER FIJI, 15</w:t>
      </w:r>
      <w:r w:rsidR="00FA281A" w:rsidRPr="00FA281A">
        <w:rPr>
          <w:vertAlign w:val="superscript"/>
        </w:rPr>
        <w:t>TH</w:t>
      </w:r>
      <w:r w:rsidR="00FA281A">
        <w:t xml:space="preserve"> December 2008</w:t>
      </w:r>
    </w:p>
    <w:p w:rsidR="00FA281A" w:rsidRDefault="00F36F3E" w:rsidP="00F36F3E">
      <w:r>
        <w:t xml:space="preserve">POLICY IN EFFECTIVE IMPLEMENTATION OF INCLUSIVE EDUCATION IN FIJI, Ministry of Education, National Heritage, Culture &amp; Arts and Youth and Sports   </w:t>
      </w:r>
    </w:p>
    <w:p w:rsidR="006F1E74" w:rsidRDefault="006F1E74" w:rsidP="00F36F3E">
      <w:r>
        <w:t>United Nations Convention on the Rights of Persons with Disabilities and Optional Protocol</w:t>
      </w:r>
    </w:p>
    <w:p w:rsidR="00F36F3E" w:rsidRDefault="00F36F3E" w:rsidP="00F36F3E"/>
    <w:p w:rsidR="00F36F3E" w:rsidRDefault="00F36F3E"/>
    <w:sectPr w:rsidR="00F36F3E" w:rsidSect="001D3C3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24A6A"/>
    <w:multiLevelType w:val="multilevel"/>
    <w:tmpl w:val="4EFA4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7F3919"/>
    <w:multiLevelType w:val="hybridMultilevel"/>
    <w:tmpl w:val="454A7E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characterSpacingControl w:val="doNotCompress"/>
  <w:compat/>
  <w:rsids>
    <w:rsidRoot w:val="009C6745"/>
    <w:rsid w:val="00002726"/>
    <w:rsid w:val="00035D45"/>
    <w:rsid w:val="00092A35"/>
    <w:rsid w:val="000A2514"/>
    <w:rsid w:val="000C48F9"/>
    <w:rsid w:val="000C5EE9"/>
    <w:rsid w:val="000F6056"/>
    <w:rsid w:val="0012614F"/>
    <w:rsid w:val="001531DB"/>
    <w:rsid w:val="001A02D2"/>
    <w:rsid w:val="001D3C37"/>
    <w:rsid w:val="001D4982"/>
    <w:rsid w:val="001F3CC6"/>
    <w:rsid w:val="002271AB"/>
    <w:rsid w:val="00247B7A"/>
    <w:rsid w:val="00273FC5"/>
    <w:rsid w:val="00277901"/>
    <w:rsid w:val="002974C4"/>
    <w:rsid w:val="002B6EAD"/>
    <w:rsid w:val="002E1D24"/>
    <w:rsid w:val="003047BB"/>
    <w:rsid w:val="00330641"/>
    <w:rsid w:val="00347966"/>
    <w:rsid w:val="0036666B"/>
    <w:rsid w:val="00380FDA"/>
    <w:rsid w:val="003A7126"/>
    <w:rsid w:val="003C15E5"/>
    <w:rsid w:val="003D38A0"/>
    <w:rsid w:val="003E2D8C"/>
    <w:rsid w:val="003E47D0"/>
    <w:rsid w:val="003F1E1E"/>
    <w:rsid w:val="004120AC"/>
    <w:rsid w:val="00415800"/>
    <w:rsid w:val="00420DF8"/>
    <w:rsid w:val="00453533"/>
    <w:rsid w:val="004A04F7"/>
    <w:rsid w:val="004A4C36"/>
    <w:rsid w:val="004C6799"/>
    <w:rsid w:val="004F7D54"/>
    <w:rsid w:val="00506C2C"/>
    <w:rsid w:val="00510026"/>
    <w:rsid w:val="00512AE6"/>
    <w:rsid w:val="0052342F"/>
    <w:rsid w:val="00524DAD"/>
    <w:rsid w:val="005334F6"/>
    <w:rsid w:val="00537973"/>
    <w:rsid w:val="00546A03"/>
    <w:rsid w:val="0057366E"/>
    <w:rsid w:val="00577144"/>
    <w:rsid w:val="005B089B"/>
    <w:rsid w:val="005F3E7A"/>
    <w:rsid w:val="005F61ED"/>
    <w:rsid w:val="006543A6"/>
    <w:rsid w:val="00654C95"/>
    <w:rsid w:val="006556F5"/>
    <w:rsid w:val="00672D49"/>
    <w:rsid w:val="006877D4"/>
    <w:rsid w:val="006B13C3"/>
    <w:rsid w:val="006B4922"/>
    <w:rsid w:val="006C1FD1"/>
    <w:rsid w:val="006F1E74"/>
    <w:rsid w:val="007406D2"/>
    <w:rsid w:val="007724FE"/>
    <w:rsid w:val="00786839"/>
    <w:rsid w:val="00794F67"/>
    <w:rsid w:val="007C0F7F"/>
    <w:rsid w:val="007D0329"/>
    <w:rsid w:val="007D738E"/>
    <w:rsid w:val="007F21B6"/>
    <w:rsid w:val="0085191C"/>
    <w:rsid w:val="00864029"/>
    <w:rsid w:val="008A6D90"/>
    <w:rsid w:val="008B196F"/>
    <w:rsid w:val="008D3C56"/>
    <w:rsid w:val="009120A7"/>
    <w:rsid w:val="009174A3"/>
    <w:rsid w:val="009A19A2"/>
    <w:rsid w:val="009C6745"/>
    <w:rsid w:val="009E13C7"/>
    <w:rsid w:val="00A100A8"/>
    <w:rsid w:val="00A25F88"/>
    <w:rsid w:val="00A353E2"/>
    <w:rsid w:val="00AA4535"/>
    <w:rsid w:val="00AD0A3D"/>
    <w:rsid w:val="00AE5C51"/>
    <w:rsid w:val="00B02DA6"/>
    <w:rsid w:val="00B16506"/>
    <w:rsid w:val="00B50626"/>
    <w:rsid w:val="00B60F4D"/>
    <w:rsid w:val="00B634CD"/>
    <w:rsid w:val="00B72166"/>
    <w:rsid w:val="00B729F0"/>
    <w:rsid w:val="00B74F7C"/>
    <w:rsid w:val="00B91BF3"/>
    <w:rsid w:val="00BB0FBF"/>
    <w:rsid w:val="00BE6591"/>
    <w:rsid w:val="00BE7C5B"/>
    <w:rsid w:val="00C0403C"/>
    <w:rsid w:val="00C1168C"/>
    <w:rsid w:val="00C20AE3"/>
    <w:rsid w:val="00C26AD8"/>
    <w:rsid w:val="00C274E1"/>
    <w:rsid w:val="00C33BD2"/>
    <w:rsid w:val="00C55815"/>
    <w:rsid w:val="00C804B8"/>
    <w:rsid w:val="00CD3506"/>
    <w:rsid w:val="00D30069"/>
    <w:rsid w:val="00D42103"/>
    <w:rsid w:val="00D4756B"/>
    <w:rsid w:val="00D8411A"/>
    <w:rsid w:val="00D92250"/>
    <w:rsid w:val="00D92D3D"/>
    <w:rsid w:val="00D94C7B"/>
    <w:rsid w:val="00DC5CF7"/>
    <w:rsid w:val="00DE7C02"/>
    <w:rsid w:val="00E11A67"/>
    <w:rsid w:val="00E35775"/>
    <w:rsid w:val="00E82154"/>
    <w:rsid w:val="00E874B9"/>
    <w:rsid w:val="00E923A5"/>
    <w:rsid w:val="00EC373E"/>
    <w:rsid w:val="00EF7A30"/>
    <w:rsid w:val="00F36F3E"/>
    <w:rsid w:val="00F73EEF"/>
    <w:rsid w:val="00F7664E"/>
    <w:rsid w:val="00F904D4"/>
    <w:rsid w:val="00FA281A"/>
    <w:rsid w:val="00FE4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4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674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4F7C"/>
    <w:pPr>
      <w:ind w:left="720"/>
      <w:contextualSpacing/>
    </w:pPr>
  </w:style>
</w:styles>
</file>

<file path=word/webSettings.xml><?xml version="1.0" encoding="utf-8"?>
<w:webSettings xmlns:r="http://schemas.openxmlformats.org/officeDocument/2006/relationships" xmlns:w="http://schemas.openxmlformats.org/wordprocessingml/2006/main">
  <w:divs>
    <w:div w:id="443967594">
      <w:bodyDiv w:val="1"/>
      <w:marLeft w:val="0"/>
      <w:marRight w:val="0"/>
      <w:marTop w:val="0"/>
      <w:marBottom w:val="0"/>
      <w:divBdr>
        <w:top w:val="none" w:sz="0" w:space="0" w:color="auto"/>
        <w:left w:val="none" w:sz="0" w:space="0" w:color="auto"/>
        <w:bottom w:val="none" w:sz="0" w:space="0" w:color="auto"/>
        <w:right w:val="none" w:sz="0" w:space="0" w:color="auto"/>
      </w:divBdr>
      <w:divsChild>
        <w:div w:id="1601138080">
          <w:marLeft w:val="0"/>
          <w:marRight w:val="0"/>
          <w:marTop w:val="0"/>
          <w:marBottom w:val="0"/>
          <w:divBdr>
            <w:top w:val="none" w:sz="0" w:space="0" w:color="auto"/>
            <w:left w:val="none" w:sz="0" w:space="0" w:color="auto"/>
            <w:bottom w:val="none" w:sz="0" w:space="0" w:color="auto"/>
            <w:right w:val="none" w:sz="0" w:space="0" w:color="auto"/>
          </w:divBdr>
        </w:div>
        <w:div w:id="736123703">
          <w:marLeft w:val="0"/>
          <w:marRight w:val="0"/>
          <w:marTop w:val="0"/>
          <w:marBottom w:val="0"/>
          <w:divBdr>
            <w:top w:val="none" w:sz="0" w:space="0" w:color="auto"/>
            <w:left w:val="none" w:sz="0" w:space="0" w:color="auto"/>
            <w:bottom w:val="none" w:sz="0" w:space="0" w:color="auto"/>
            <w:right w:val="none" w:sz="0" w:space="0" w:color="auto"/>
          </w:divBdr>
        </w:div>
        <w:div w:id="1915234155">
          <w:marLeft w:val="0"/>
          <w:marRight w:val="0"/>
          <w:marTop w:val="0"/>
          <w:marBottom w:val="0"/>
          <w:divBdr>
            <w:top w:val="none" w:sz="0" w:space="0" w:color="auto"/>
            <w:left w:val="none" w:sz="0" w:space="0" w:color="auto"/>
            <w:bottom w:val="none" w:sz="0" w:space="0" w:color="auto"/>
            <w:right w:val="none" w:sz="0" w:space="0" w:color="auto"/>
          </w:divBdr>
        </w:div>
        <w:div w:id="1385640620">
          <w:marLeft w:val="0"/>
          <w:marRight w:val="0"/>
          <w:marTop w:val="0"/>
          <w:marBottom w:val="0"/>
          <w:divBdr>
            <w:top w:val="none" w:sz="0" w:space="0" w:color="auto"/>
            <w:left w:val="none" w:sz="0" w:space="0" w:color="auto"/>
            <w:bottom w:val="none" w:sz="0" w:space="0" w:color="auto"/>
            <w:right w:val="none" w:sz="0" w:space="0" w:color="auto"/>
          </w:divBdr>
        </w:div>
      </w:divsChild>
    </w:div>
    <w:div w:id="891186515">
      <w:bodyDiv w:val="1"/>
      <w:marLeft w:val="0"/>
      <w:marRight w:val="0"/>
      <w:marTop w:val="0"/>
      <w:marBottom w:val="0"/>
      <w:divBdr>
        <w:top w:val="none" w:sz="0" w:space="0" w:color="auto"/>
        <w:left w:val="none" w:sz="0" w:space="0" w:color="auto"/>
        <w:bottom w:val="none" w:sz="0" w:space="0" w:color="auto"/>
        <w:right w:val="none" w:sz="0" w:space="0" w:color="auto"/>
      </w:divBdr>
    </w:div>
    <w:div w:id="1522935853">
      <w:bodyDiv w:val="1"/>
      <w:marLeft w:val="0"/>
      <w:marRight w:val="0"/>
      <w:marTop w:val="0"/>
      <w:marBottom w:val="0"/>
      <w:divBdr>
        <w:top w:val="none" w:sz="0" w:space="0" w:color="auto"/>
        <w:left w:val="none" w:sz="0" w:space="0" w:color="auto"/>
        <w:bottom w:val="none" w:sz="0" w:space="0" w:color="auto"/>
        <w:right w:val="none" w:sz="0" w:space="0" w:color="auto"/>
      </w:divBdr>
      <w:divsChild>
        <w:div w:id="326323074">
          <w:marLeft w:val="0"/>
          <w:marRight w:val="0"/>
          <w:marTop w:val="0"/>
          <w:marBottom w:val="0"/>
          <w:divBdr>
            <w:top w:val="none" w:sz="0" w:space="0" w:color="auto"/>
            <w:left w:val="none" w:sz="0" w:space="0" w:color="auto"/>
            <w:bottom w:val="none" w:sz="0" w:space="0" w:color="auto"/>
            <w:right w:val="none" w:sz="0" w:space="0" w:color="auto"/>
          </w:divBdr>
        </w:div>
        <w:div w:id="1771853297">
          <w:marLeft w:val="0"/>
          <w:marRight w:val="0"/>
          <w:marTop w:val="0"/>
          <w:marBottom w:val="0"/>
          <w:divBdr>
            <w:top w:val="none" w:sz="0" w:space="0" w:color="auto"/>
            <w:left w:val="none" w:sz="0" w:space="0" w:color="auto"/>
            <w:bottom w:val="none" w:sz="0" w:space="0" w:color="auto"/>
            <w:right w:val="none" w:sz="0" w:space="0" w:color="auto"/>
          </w:divBdr>
        </w:div>
        <w:div w:id="856046928">
          <w:marLeft w:val="0"/>
          <w:marRight w:val="0"/>
          <w:marTop w:val="0"/>
          <w:marBottom w:val="0"/>
          <w:divBdr>
            <w:top w:val="none" w:sz="0" w:space="0" w:color="auto"/>
            <w:left w:val="none" w:sz="0" w:space="0" w:color="auto"/>
            <w:bottom w:val="none" w:sz="0" w:space="0" w:color="auto"/>
            <w:right w:val="none" w:sz="0" w:space="0" w:color="auto"/>
          </w:divBdr>
        </w:div>
        <w:div w:id="1380127367">
          <w:marLeft w:val="0"/>
          <w:marRight w:val="0"/>
          <w:marTop w:val="0"/>
          <w:marBottom w:val="0"/>
          <w:divBdr>
            <w:top w:val="none" w:sz="0" w:space="0" w:color="auto"/>
            <w:left w:val="none" w:sz="0" w:space="0" w:color="auto"/>
            <w:bottom w:val="none" w:sz="0" w:space="0" w:color="auto"/>
            <w:right w:val="none" w:sz="0" w:space="0" w:color="auto"/>
          </w:divBdr>
        </w:div>
        <w:div w:id="1395008387">
          <w:marLeft w:val="0"/>
          <w:marRight w:val="0"/>
          <w:marTop w:val="0"/>
          <w:marBottom w:val="0"/>
          <w:divBdr>
            <w:top w:val="none" w:sz="0" w:space="0" w:color="auto"/>
            <w:left w:val="none" w:sz="0" w:space="0" w:color="auto"/>
            <w:bottom w:val="none" w:sz="0" w:space="0" w:color="auto"/>
            <w:right w:val="none" w:sz="0" w:space="0" w:color="auto"/>
          </w:divBdr>
        </w:div>
        <w:div w:id="1886796950">
          <w:marLeft w:val="0"/>
          <w:marRight w:val="0"/>
          <w:marTop w:val="0"/>
          <w:marBottom w:val="0"/>
          <w:divBdr>
            <w:top w:val="none" w:sz="0" w:space="0" w:color="auto"/>
            <w:left w:val="none" w:sz="0" w:space="0" w:color="auto"/>
            <w:bottom w:val="none" w:sz="0" w:space="0" w:color="auto"/>
            <w:right w:val="none" w:sz="0" w:space="0" w:color="auto"/>
          </w:divBdr>
        </w:div>
      </w:divsChild>
    </w:div>
    <w:div w:id="1598251754">
      <w:bodyDiv w:val="1"/>
      <w:marLeft w:val="0"/>
      <w:marRight w:val="0"/>
      <w:marTop w:val="0"/>
      <w:marBottom w:val="0"/>
      <w:divBdr>
        <w:top w:val="none" w:sz="0" w:space="0" w:color="auto"/>
        <w:left w:val="none" w:sz="0" w:space="0" w:color="auto"/>
        <w:bottom w:val="none" w:sz="0" w:space="0" w:color="auto"/>
        <w:right w:val="none" w:sz="0" w:space="0" w:color="auto"/>
      </w:divBdr>
      <w:divsChild>
        <w:div w:id="1380321557">
          <w:marLeft w:val="0"/>
          <w:marRight w:val="0"/>
          <w:marTop w:val="0"/>
          <w:marBottom w:val="0"/>
          <w:divBdr>
            <w:top w:val="none" w:sz="0" w:space="0" w:color="auto"/>
            <w:left w:val="none" w:sz="0" w:space="0" w:color="auto"/>
            <w:bottom w:val="none" w:sz="0" w:space="0" w:color="auto"/>
            <w:right w:val="none" w:sz="0" w:space="0" w:color="auto"/>
          </w:divBdr>
        </w:div>
        <w:div w:id="1722367622">
          <w:marLeft w:val="0"/>
          <w:marRight w:val="0"/>
          <w:marTop w:val="0"/>
          <w:marBottom w:val="0"/>
          <w:divBdr>
            <w:top w:val="none" w:sz="0" w:space="0" w:color="auto"/>
            <w:left w:val="none" w:sz="0" w:space="0" w:color="auto"/>
            <w:bottom w:val="none" w:sz="0" w:space="0" w:color="auto"/>
            <w:right w:val="none" w:sz="0" w:space="0" w:color="auto"/>
          </w:divBdr>
        </w:div>
        <w:div w:id="1154832146">
          <w:marLeft w:val="0"/>
          <w:marRight w:val="0"/>
          <w:marTop w:val="0"/>
          <w:marBottom w:val="0"/>
          <w:divBdr>
            <w:top w:val="none" w:sz="0" w:space="0" w:color="auto"/>
            <w:left w:val="none" w:sz="0" w:space="0" w:color="auto"/>
            <w:bottom w:val="none" w:sz="0" w:space="0" w:color="auto"/>
            <w:right w:val="none" w:sz="0" w:space="0" w:color="auto"/>
          </w:divBdr>
        </w:div>
        <w:div w:id="1755586898">
          <w:marLeft w:val="0"/>
          <w:marRight w:val="0"/>
          <w:marTop w:val="0"/>
          <w:marBottom w:val="0"/>
          <w:divBdr>
            <w:top w:val="none" w:sz="0" w:space="0" w:color="auto"/>
            <w:left w:val="none" w:sz="0" w:space="0" w:color="auto"/>
            <w:bottom w:val="none" w:sz="0" w:space="0" w:color="auto"/>
            <w:right w:val="none" w:sz="0" w:space="0" w:color="auto"/>
          </w:divBdr>
        </w:div>
        <w:div w:id="1241914875">
          <w:marLeft w:val="0"/>
          <w:marRight w:val="0"/>
          <w:marTop w:val="0"/>
          <w:marBottom w:val="0"/>
          <w:divBdr>
            <w:top w:val="none" w:sz="0" w:space="0" w:color="auto"/>
            <w:left w:val="none" w:sz="0" w:space="0" w:color="auto"/>
            <w:bottom w:val="none" w:sz="0" w:space="0" w:color="auto"/>
            <w:right w:val="none" w:sz="0" w:space="0" w:color="auto"/>
          </w:divBdr>
        </w:div>
        <w:div w:id="604119177">
          <w:marLeft w:val="0"/>
          <w:marRight w:val="0"/>
          <w:marTop w:val="0"/>
          <w:marBottom w:val="0"/>
          <w:divBdr>
            <w:top w:val="none" w:sz="0" w:space="0" w:color="auto"/>
            <w:left w:val="none" w:sz="0" w:space="0" w:color="auto"/>
            <w:bottom w:val="none" w:sz="0" w:space="0" w:color="auto"/>
            <w:right w:val="none" w:sz="0" w:space="0" w:color="auto"/>
          </w:divBdr>
        </w:div>
        <w:div w:id="787118772">
          <w:marLeft w:val="0"/>
          <w:marRight w:val="0"/>
          <w:marTop w:val="0"/>
          <w:marBottom w:val="0"/>
          <w:divBdr>
            <w:top w:val="none" w:sz="0" w:space="0" w:color="auto"/>
            <w:left w:val="none" w:sz="0" w:space="0" w:color="auto"/>
            <w:bottom w:val="none" w:sz="0" w:space="0" w:color="auto"/>
            <w:right w:val="none" w:sz="0" w:space="0" w:color="auto"/>
          </w:divBdr>
        </w:div>
        <w:div w:id="2073313040">
          <w:marLeft w:val="0"/>
          <w:marRight w:val="0"/>
          <w:marTop w:val="0"/>
          <w:marBottom w:val="0"/>
          <w:divBdr>
            <w:top w:val="none" w:sz="0" w:space="0" w:color="auto"/>
            <w:left w:val="none" w:sz="0" w:space="0" w:color="auto"/>
            <w:bottom w:val="none" w:sz="0" w:space="0" w:color="auto"/>
            <w:right w:val="none" w:sz="0" w:space="0" w:color="auto"/>
          </w:divBdr>
        </w:div>
        <w:div w:id="1786339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1039</TotalTime>
  <Pages>5</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60</cp:revision>
  <dcterms:created xsi:type="dcterms:W3CDTF">2015-06-12T22:02:00Z</dcterms:created>
  <dcterms:modified xsi:type="dcterms:W3CDTF">2015-07-08T06:34:00Z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