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EE" w:rsidRDefault="00616989" w:rsidP="00616989">
      <w:pPr>
        <w:jc w:val="center"/>
        <w:rPr>
          <w:b/>
          <w:sz w:val="24"/>
          <w:szCs w:val="24"/>
        </w:rPr>
      </w:pPr>
      <w:r>
        <w:rPr>
          <w:b/>
          <w:sz w:val="24"/>
          <w:szCs w:val="24"/>
        </w:rPr>
        <w:t>Assignment on regulatory mechanisms</w:t>
      </w:r>
    </w:p>
    <w:p w:rsidR="00D41C4E" w:rsidRDefault="00D41C4E" w:rsidP="00616989">
      <w:pPr>
        <w:rPr>
          <w:sz w:val="24"/>
          <w:szCs w:val="24"/>
        </w:rPr>
      </w:pPr>
    </w:p>
    <w:p w:rsidR="00492076" w:rsidRDefault="00C94AD4" w:rsidP="00616989">
      <w:pPr>
        <w:rPr>
          <w:sz w:val="24"/>
          <w:szCs w:val="24"/>
        </w:rPr>
      </w:pPr>
      <w:r>
        <w:rPr>
          <w:sz w:val="24"/>
          <w:szCs w:val="24"/>
        </w:rPr>
        <w:t>Human rights for all are indivisible and non – negotiable.</w:t>
      </w:r>
      <w:r w:rsidR="00E66C37">
        <w:rPr>
          <w:sz w:val="24"/>
          <w:szCs w:val="24"/>
        </w:rPr>
        <w:t xml:space="preserve"> </w:t>
      </w:r>
      <w:r w:rsidR="00310C86">
        <w:rPr>
          <w:sz w:val="24"/>
          <w:szCs w:val="24"/>
        </w:rPr>
        <w:t>As a virtue of being born a human, we are born with these ri</w:t>
      </w:r>
      <w:r w:rsidR="004D7DA1">
        <w:rPr>
          <w:sz w:val="24"/>
          <w:szCs w:val="24"/>
        </w:rPr>
        <w:t>ghts.</w:t>
      </w:r>
      <w:r w:rsidR="00310C86">
        <w:rPr>
          <w:sz w:val="24"/>
          <w:szCs w:val="24"/>
        </w:rPr>
        <w:t xml:space="preserve"> However, in the case of certain groups of individuals who have been deprived of their rights for centuries, it becomes important to “spell out” and ensure the provision of these rights. This is especially true in the case of persons with mental illness. </w:t>
      </w:r>
      <w:r w:rsidR="00FA5FB2">
        <w:rPr>
          <w:sz w:val="24"/>
          <w:szCs w:val="24"/>
        </w:rPr>
        <w:t xml:space="preserve">It is necessary that good quality mental health services are provided within a framework that promotes and ensures the rights of the service users. </w:t>
      </w:r>
      <w:r w:rsidR="00374C5C">
        <w:rPr>
          <w:sz w:val="24"/>
          <w:szCs w:val="24"/>
        </w:rPr>
        <w:t>A few questions remain:</w:t>
      </w:r>
    </w:p>
    <w:p w:rsidR="00374C5C" w:rsidRDefault="005E5216" w:rsidP="00374C5C">
      <w:pPr>
        <w:pStyle w:val="ListParagraph"/>
        <w:numPr>
          <w:ilvl w:val="0"/>
          <w:numId w:val="1"/>
        </w:numPr>
        <w:rPr>
          <w:sz w:val="24"/>
          <w:szCs w:val="24"/>
        </w:rPr>
      </w:pPr>
      <w:r>
        <w:rPr>
          <w:sz w:val="24"/>
          <w:szCs w:val="24"/>
        </w:rPr>
        <w:t>How to</w:t>
      </w:r>
      <w:r w:rsidR="00374C5C">
        <w:rPr>
          <w:sz w:val="24"/>
          <w:szCs w:val="24"/>
        </w:rPr>
        <w:t xml:space="preserve"> promote and provide rights </w:t>
      </w:r>
      <w:r>
        <w:rPr>
          <w:sz w:val="24"/>
          <w:szCs w:val="24"/>
        </w:rPr>
        <w:t>to persons with mental illness?</w:t>
      </w:r>
    </w:p>
    <w:p w:rsidR="005E5216" w:rsidRDefault="005E5216" w:rsidP="00374C5C">
      <w:pPr>
        <w:pStyle w:val="ListParagraph"/>
        <w:numPr>
          <w:ilvl w:val="0"/>
          <w:numId w:val="1"/>
        </w:numPr>
        <w:rPr>
          <w:sz w:val="24"/>
          <w:szCs w:val="24"/>
        </w:rPr>
      </w:pPr>
      <w:r>
        <w:rPr>
          <w:sz w:val="24"/>
          <w:szCs w:val="24"/>
        </w:rPr>
        <w:t>How to prevent rights from being violated?</w:t>
      </w:r>
    </w:p>
    <w:p w:rsidR="005E5216" w:rsidRDefault="005E5216" w:rsidP="00374C5C">
      <w:pPr>
        <w:pStyle w:val="ListParagraph"/>
        <w:numPr>
          <w:ilvl w:val="0"/>
          <w:numId w:val="1"/>
        </w:numPr>
        <w:rPr>
          <w:sz w:val="24"/>
          <w:szCs w:val="24"/>
        </w:rPr>
      </w:pPr>
      <w:r>
        <w:rPr>
          <w:sz w:val="24"/>
          <w:szCs w:val="24"/>
        </w:rPr>
        <w:t xml:space="preserve">How to protect </w:t>
      </w:r>
      <w:r w:rsidR="0018342B">
        <w:rPr>
          <w:sz w:val="24"/>
          <w:szCs w:val="24"/>
        </w:rPr>
        <w:t xml:space="preserve">the rights of </w:t>
      </w:r>
      <w:r>
        <w:rPr>
          <w:sz w:val="24"/>
          <w:szCs w:val="24"/>
        </w:rPr>
        <w:t>users of mental health services and ensure safeguards against rights violations? How to make these safeguards accessible in nature?</w:t>
      </w:r>
    </w:p>
    <w:p w:rsidR="00C943C5" w:rsidRDefault="00FA5FB2" w:rsidP="00FA5FB2">
      <w:pPr>
        <w:rPr>
          <w:sz w:val="24"/>
          <w:szCs w:val="24"/>
        </w:rPr>
      </w:pPr>
      <w:r>
        <w:rPr>
          <w:sz w:val="24"/>
          <w:szCs w:val="24"/>
        </w:rPr>
        <w:t>Hence, it is not simply about mentioning that these individuals have rights, but also have a system in place</w:t>
      </w:r>
      <w:r w:rsidR="001A07EA">
        <w:rPr>
          <w:sz w:val="24"/>
          <w:szCs w:val="24"/>
        </w:rPr>
        <w:t xml:space="preserve"> to ensure that these rights are provided and action is taken against any form of violation. </w:t>
      </w:r>
    </w:p>
    <w:p w:rsidR="00FA4E2E" w:rsidRDefault="00C943C5" w:rsidP="00FA5FB2">
      <w:pPr>
        <w:rPr>
          <w:sz w:val="24"/>
          <w:szCs w:val="24"/>
        </w:rPr>
      </w:pPr>
      <w:r>
        <w:rPr>
          <w:sz w:val="24"/>
          <w:szCs w:val="24"/>
        </w:rPr>
        <w:t xml:space="preserve">These questions can be answered through setting up of monitoring bodies through national legislation to monitor human rights in facilities which provide mental health services. </w:t>
      </w:r>
      <w:r w:rsidR="00AA5954">
        <w:rPr>
          <w:sz w:val="24"/>
          <w:szCs w:val="24"/>
        </w:rPr>
        <w:t xml:space="preserve"> </w:t>
      </w:r>
      <w:r w:rsidR="00D85868">
        <w:rPr>
          <w:sz w:val="24"/>
          <w:szCs w:val="24"/>
        </w:rPr>
        <w:t xml:space="preserve">Various international, regional and local structures play an important monitoring role. </w:t>
      </w:r>
      <w:r w:rsidR="00FA4E2E">
        <w:rPr>
          <w:sz w:val="24"/>
          <w:szCs w:val="24"/>
        </w:rPr>
        <w:t xml:space="preserve">The nature of monitoring can also be varied across these structures set up through domestic or international law. Since violence, abuse, and ill treatment meted out to persons with disabilities is very common; usually the nature of monitoring looks into these cases – prevents their occurrence and ensures that remedy is provided in case users have been wronged. </w:t>
      </w:r>
    </w:p>
    <w:p w:rsidR="00FA4E2E" w:rsidRDefault="00F350C4" w:rsidP="00FA5FB2">
      <w:pPr>
        <w:rPr>
          <w:sz w:val="24"/>
          <w:szCs w:val="24"/>
        </w:rPr>
      </w:pPr>
      <w:r>
        <w:rPr>
          <w:sz w:val="24"/>
          <w:szCs w:val="24"/>
        </w:rPr>
        <w:t xml:space="preserve">Oversight into mental health services is hence, a rigorous process and requires the involvement of multiple stakeholders. </w:t>
      </w:r>
      <w:r w:rsidR="00D9277F">
        <w:rPr>
          <w:sz w:val="24"/>
          <w:szCs w:val="24"/>
        </w:rPr>
        <w:t>It is important that the stakeholders see the</w:t>
      </w:r>
      <w:r w:rsidR="001F10FC">
        <w:rPr>
          <w:sz w:val="24"/>
          <w:szCs w:val="24"/>
        </w:rPr>
        <w:t xml:space="preserve">mselves as partners in the process of change, rather than recipients of change. </w:t>
      </w:r>
    </w:p>
    <w:p w:rsidR="00B2738E" w:rsidRDefault="001F10FC" w:rsidP="00FA5FB2">
      <w:pPr>
        <w:rPr>
          <w:sz w:val="24"/>
          <w:szCs w:val="24"/>
        </w:rPr>
      </w:pPr>
      <w:r>
        <w:rPr>
          <w:sz w:val="24"/>
          <w:szCs w:val="24"/>
        </w:rPr>
        <w:t>The</w:t>
      </w:r>
      <w:r w:rsidR="00506C2F">
        <w:rPr>
          <w:sz w:val="24"/>
          <w:szCs w:val="24"/>
        </w:rPr>
        <w:t xml:space="preserve"> role of mental health inspectorates and international NGOs in the process of monitoring and </w:t>
      </w:r>
      <w:r w:rsidR="00C7461E">
        <w:rPr>
          <w:sz w:val="24"/>
          <w:szCs w:val="24"/>
        </w:rPr>
        <w:t>evaluation can be compared along several parameters. There are several advantages and disadvantages associated wit</w:t>
      </w:r>
      <w:r w:rsidR="00B2738E">
        <w:rPr>
          <w:sz w:val="24"/>
          <w:szCs w:val="24"/>
        </w:rPr>
        <w:t xml:space="preserve">h each of these processes, outlined below. </w:t>
      </w:r>
    </w:p>
    <w:p w:rsidR="00B17550" w:rsidRDefault="00B17550" w:rsidP="00FA5FB2">
      <w:pPr>
        <w:rPr>
          <w:sz w:val="24"/>
          <w:szCs w:val="24"/>
        </w:rPr>
      </w:pPr>
    </w:p>
    <w:p w:rsidR="00B17550" w:rsidRDefault="00B17550" w:rsidP="00FA5FB2">
      <w:pPr>
        <w:rPr>
          <w:b/>
          <w:sz w:val="24"/>
          <w:szCs w:val="24"/>
        </w:rPr>
      </w:pPr>
      <w:r>
        <w:rPr>
          <w:b/>
          <w:sz w:val="24"/>
          <w:szCs w:val="24"/>
        </w:rPr>
        <w:t>Parameters of comparison</w:t>
      </w:r>
    </w:p>
    <w:p w:rsidR="00B17550" w:rsidRDefault="00B17550" w:rsidP="00FA5FB2">
      <w:pPr>
        <w:rPr>
          <w:sz w:val="24"/>
          <w:szCs w:val="24"/>
        </w:rPr>
      </w:pPr>
      <w:r>
        <w:rPr>
          <w:sz w:val="24"/>
          <w:szCs w:val="24"/>
        </w:rPr>
        <w:t>As mentioned earlier, the nature of monitoring and inspection into cases of rights violation provided by international NGOs and mental health inspectorates is different. However at the same time, each of these bodies operate within a larger system. Following are some of the ways in which the two parties can be compared with one another</w:t>
      </w:r>
      <w:r w:rsidR="000C0BD4">
        <w:rPr>
          <w:sz w:val="24"/>
          <w:szCs w:val="24"/>
        </w:rPr>
        <w:t xml:space="preserve">. </w:t>
      </w:r>
    </w:p>
    <w:p w:rsidR="000C0BD4" w:rsidRDefault="000C0BD4" w:rsidP="00FA5FB2">
      <w:pPr>
        <w:rPr>
          <w:b/>
          <w:i/>
          <w:sz w:val="24"/>
          <w:szCs w:val="24"/>
        </w:rPr>
      </w:pPr>
    </w:p>
    <w:p w:rsidR="000C0BD4" w:rsidRDefault="000C0BD4" w:rsidP="00FA5FB2">
      <w:pPr>
        <w:rPr>
          <w:b/>
          <w:i/>
          <w:sz w:val="24"/>
          <w:szCs w:val="24"/>
        </w:rPr>
      </w:pPr>
    </w:p>
    <w:p w:rsidR="000C0BD4" w:rsidRDefault="000C0BD4" w:rsidP="00FA5FB2">
      <w:pPr>
        <w:rPr>
          <w:b/>
          <w:i/>
          <w:sz w:val="24"/>
          <w:szCs w:val="24"/>
        </w:rPr>
      </w:pPr>
      <w:r>
        <w:rPr>
          <w:b/>
          <w:i/>
          <w:sz w:val="24"/>
          <w:szCs w:val="24"/>
        </w:rPr>
        <w:lastRenderedPageBreak/>
        <w:t>Role and functions</w:t>
      </w:r>
    </w:p>
    <w:p w:rsidR="000C0BD4" w:rsidRDefault="000C0BD4" w:rsidP="00FA5FB2">
      <w:pPr>
        <w:rPr>
          <w:b/>
          <w:i/>
          <w:sz w:val="24"/>
          <w:szCs w:val="24"/>
        </w:rPr>
      </w:pPr>
      <w:r>
        <w:rPr>
          <w:sz w:val="24"/>
          <w:szCs w:val="24"/>
        </w:rPr>
        <w:tab/>
      </w:r>
      <w:r>
        <w:rPr>
          <w:b/>
          <w:i/>
          <w:sz w:val="24"/>
          <w:szCs w:val="24"/>
        </w:rPr>
        <w:t>International NGOs</w:t>
      </w:r>
    </w:p>
    <w:p w:rsidR="004C00C5" w:rsidRDefault="00A719B0" w:rsidP="00FA5FB2">
      <w:pPr>
        <w:rPr>
          <w:sz w:val="24"/>
          <w:szCs w:val="24"/>
        </w:rPr>
      </w:pPr>
      <w:r>
        <w:rPr>
          <w:sz w:val="24"/>
          <w:szCs w:val="24"/>
        </w:rPr>
        <w:t xml:space="preserve">International NGOs are primarily </w:t>
      </w:r>
      <w:r w:rsidR="00FA163B">
        <w:rPr>
          <w:sz w:val="24"/>
          <w:szCs w:val="24"/>
        </w:rPr>
        <w:t xml:space="preserve">voluntary </w:t>
      </w:r>
      <w:r>
        <w:rPr>
          <w:sz w:val="24"/>
          <w:szCs w:val="24"/>
        </w:rPr>
        <w:t xml:space="preserve">non-state </w:t>
      </w:r>
      <w:r w:rsidR="00FA163B">
        <w:rPr>
          <w:sz w:val="24"/>
          <w:szCs w:val="24"/>
        </w:rPr>
        <w:t xml:space="preserve">organisations. While these organisations began as extraneous to the international human rights system, they have come to play an important role in </w:t>
      </w:r>
      <w:r w:rsidR="00405258">
        <w:rPr>
          <w:sz w:val="24"/>
          <w:szCs w:val="24"/>
        </w:rPr>
        <w:t xml:space="preserve">actively documenting human rights violations and holding the state parties responsible for taking necessary action. NGOs can perform a variety of roles. However, within the mental health set up </w:t>
      </w:r>
      <w:r w:rsidR="00EE4748">
        <w:rPr>
          <w:sz w:val="24"/>
          <w:szCs w:val="24"/>
        </w:rPr>
        <w:t xml:space="preserve">the primary focus of most of these organisations has been to advocate for the rights of persons with mental illness – advocating and lobbying with the state parties to provide, ensure and protect these rights of the users as well as family members. </w:t>
      </w:r>
      <w:r w:rsidR="004C00C5">
        <w:rPr>
          <w:sz w:val="24"/>
          <w:szCs w:val="24"/>
        </w:rPr>
        <w:t xml:space="preserve">One of the most important roles of the NGOs has been to supplement as well as complement the legal independent oversight. In essence, international NGOs can be seen and understood as the “voices and conscience” of the local individuals, which are taken to the international forum. </w:t>
      </w:r>
    </w:p>
    <w:p w:rsidR="004C00C5" w:rsidRDefault="004C00C5" w:rsidP="00FA5FB2">
      <w:pPr>
        <w:rPr>
          <w:sz w:val="24"/>
          <w:szCs w:val="24"/>
        </w:rPr>
      </w:pPr>
      <w:r>
        <w:rPr>
          <w:sz w:val="24"/>
          <w:szCs w:val="24"/>
        </w:rPr>
        <w:t xml:space="preserve">In advocating for the rights of persons with mental illness, </w:t>
      </w:r>
      <w:r w:rsidR="00311B0C">
        <w:rPr>
          <w:sz w:val="24"/>
          <w:szCs w:val="24"/>
        </w:rPr>
        <w:t>international NGOs have to perform various functions. These can be primarily understood as the following:</w:t>
      </w:r>
    </w:p>
    <w:p w:rsidR="00B94AF7" w:rsidRDefault="00837F6D" w:rsidP="00B94AF7">
      <w:pPr>
        <w:pStyle w:val="ListParagraph"/>
        <w:numPr>
          <w:ilvl w:val="0"/>
          <w:numId w:val="1"/>
        </w:numPr>
        <w:rPr>
          <w:sz w:val="24"/>
          <w:szCs w:val="24"/>
        </w:rPr>
      </w:pPr>
      <w:r>
        <w:rPr>
          <w:sz w:val="24"/>
          <w:szCs w:val="24"/>
        </w:rPr>
        <w:t>Reporting: The NGOs play a role in developing a shadow report, apart from the one presented by the state parties in the review meetings. The purpose of this report is to provide a more critical picture of the human rights condition in mental health institutions in a particular country. This shadow report is diff</w:t>
      </w:r>
      <w:r w:rsidR="00EE35B2">
        <w:rPr>
          <w:sz w:val="24"/>
          <w:szCs w:val="24"/>
        </w:rPr>
        <w:t xml:space="preserve">erent (although drawn) from the one produced by the state parties which has a less critical perspective. These reports could also highlight issues that the NGOs themselves have been working on. The NGOs could also assist state parties in preparing a report, considering </w:t>
      </w:r>
      <w:r w:rsidR="00B94AF7">
        <w:rPr>
          <w:sz w:val="24"/>
          <w:szCs w:val="24"/>
        </w:rPr>
        <w:t xml:space="preserve">the lack of time and resources. </w:t>
      </w:r>
    </w:p>
    <w:p w:rsidR="000A141E" w:rsidRDefault="00B94AF7" w:rsidP="000A141E">
      <w:pPr>
        <w:pStyle w:val="ListParagraph"/>
        <w:numPr>
          <w:ilvl w:val="0"/>
          <w:numId w:val="1"/>
        </w:numPr>
        <w:rPr>
          <w:sz w:val="24"/>
          <w:szCs w:val="24"/>
        </w:rPr>
      </w:pPr>
      <w:r>
        <w:rPr>
          <w:sz w:val="24"/>
          <w:szCs w:val="24"/>
        </w:rPr>
        <w:t xml:space="preserve">Presenting information: Representatives from NGOs can attend plenary discussions as observers </w:t>
      </w:r>
      <w:r w:rsidR="000A141E">
        <w:rPr>
          <w:sz w:val="24"/>
          <w:szCs w:val="24"/>
        </w:rPr>
        <w:t xml:space="preserve">and deliver briefing sessions. Questions can also be raised from the information presented by the state parties – these are usually critical questions or conclusions. </w:t>
      </w:r>
    </w:p>
    <w:p w:rsidR="00C94855" w:rsidRDefault="00C94855" w:rsidP="000A141E">
      <w:pPr>
        <w:pStyle w:val="ListParagraph"/>
        <w:numPr>
          <w:ilvl w:val="0"/>
          <w:numId w:val="1"/>
        </w:numPr>
        <w:rPr>
          <w:sz w:val="24"/>
          <w:szCs w:val="24"/>
        </w:rPr>
      </w:pPr>
      <w:r>
        <w:rPr>
          <w:sz w:val="24"/>
          <w:szCs w:val="24"/>
        </w:rPr>
        <w:t xml:space="preserve">Follow up: </w:t>
      </w:r>
      <w:r w:rsidR="00C320A5">
        <w:rPr>
          <w:sz w:val="24"/>
          <w:szCs w:val="24"/>
        </w:rPr>
        <w:t xml:space="preserve">This is a function wherein the NGOs play </w:t>
      </w:r>
      <w:r w:rsidR="00D763E4">
        <w:rPr>
          <w:sz w:val="24"/>
          <w:szCs w:val="24"/>
        </w:rPr>
        <w:t xml:space="preserve">a critical role in holding the state parties responsible in implementing the recommendations at a domestic level. If there is no pressure from the non-state parties, the recommendations will all be forgotten until the next evaluation and monitoring. </w:t>
      </w:r>
    </w:p>
    <w:p w:rsidR="00D763E4" w:rsidRDefault="00D763E4" w:rsidP="00D763E4">
      <w:pPr>
        <w:rPr>
          <w:sz w:val="24"/>
          <w:szCs w:val="24"/>
        </w:rPr>
      </w:pPr>
    </w:p>
    <w:p w:rsidR="00F342DF" w:rsidRDefault="00F342DF" w:rsidP="00F342DF">
      <w:pPr>
        <w:ind w:left="360"/>
        <w:rPr>
          <w:b/>
          <w:i/>
          <w:sz w:val="24"/>
          <w:szCs w:val="24"/>
        </w:rPr>
      </w:pPr>
      <w:r>
        <w:rPr>
          <w:b/>
          <w:i/>
          <w:sz w:val="24"/>
          <w:szCs w:val="24"/>
        </w:rPr>
        <w:t>Mental Health Inspectorates</w:t>
      </w:r>
    </w:p>
    <w:p w:rsidR="00F342DF" w:rsidRDefault="00F342DF" w:rsidP="00F342DF">
      <w:pPr>
        <w:rPr>
          <w:sz w:val="24"/>
          <w:szCs w:val="24"/>
        </w:rPr>
      </w:pPr>
      <w:r>
        <w:rPr>
          <w:sz w:val="24"/>
          <w:szCs w:val="24"/>
        </w:rPr>
        <w:t>Mental Health Inspectorates are bodies established under legislation to scrutinise all mental health facilities</w:t>
      </w:r>
      <w:r w:rsidR="006F4C80">
        <w:rPr>
          <w:sz w:val="24"/>
          <w:szCs w:val="24"/>
        </w:rPr>
        <w:t xml:space="preserve"> and make recommendations based on the findings. </w:t>
      </w:r>
      <w:r w:rsidR="00C77216">
        <w:rPr>
          <w:sz w:val="24"/>
          <w:szCs w:val="24"/>
        </w:rPr>
        <w:t>In setting up an inspectorate, four principles are followed:</w:t>
      </w:r>
    </w:p>
    <w:p w:rsidR="00C77216" w:rsidRDefault="00C77216" w:rsidP="00C77216">
      <w:pPr>
        <w:pStyle w:val="ListParagraph"/>
        <w:numPr>
          <w:ilvl w:val="0"/>
          <w:numId w:val="1"/>
        </w:numPr>
        <w:rPr>
          <w:sz w:val="24"/>
          <w:szCs w:val="24"/>
        </w:rPr>
      </w:pPr>
      <w:r>
        <w:rPr>
          <w:sz w:val="24"/>
          <w:szCs w:val="24"/>
        </w:rPr>
        <w:t xml:space="preserve">Independence: Even though the inspectorate is established under a legislation, it needs to be free from all bureaucratic and political influence. Only then can it provide an unbiased assessment of the situation, while exercising the powers conferred to the body. There are several ways of ensuring this – having independent </w:t>
      </w:r>
      <w:r>
        <w:rPr>
          <w:sz w:val="24"/>
          <w:szCs w:val="24"/>
        </w:rPr>
        <w:lastRenderedPageBreak/>
        <w:t xml:space="preserve">professionals on the inspectorate, ensuring confidentiality and presenting reports independent of the opinions of the state parties. </w:t>
      </w:r>
    </w:p>
    <w:p w:rsidR="00C77216" w:rsidRDefault="00C77216" w:rsidP="00C77216">
      <w:pPr>
        <w:pStyle w:val="ListParagraph"/>
        <w:numPr>
          <w:ilvl w:val="0"/>
          <w:numId w:val="1"/>
        </w:numPr>
        <w:rPr>
          <w:sz w:val="24"/>
          <w:szCs w:val="24"/>
        </w:rPr>
      </w:pPr>
      <w:r>
        <w:rPr>
          <w:sz w:val="24"/>
          <w:szCs w:val="24"/>
        </w:rPr>
        <w:t xml:space="preserve">Coverage: Every mental health facility in the country must be monitored. The expanse of the monitoring body must be across all facilities. </w:t>
      </w:r>
      <w:r w:rsidR="00075B38">
        <w:rPr>
          <w:sz w:val="24"/>
          <w:szCs w:val="24"/>
        </w:rPr>
        <w:t xml:space="preserve">Establishing units and sub – units to ensure coverage of all facilities, is important. </w:t>
      </w:r>
    </w:p>
    <w:p w:rsidR="00075B38" w:rsidRDefault="00075B38" w:rsidP="00075B38">
      <w:pPr>
        <w:pStyle w:val="ListParagraph"/>
        <w:numPr>
          <w:ilvl w:val="0"/>
          <w:numId w:val="1"/>
        </w:numPr>
        <w:rPr>
          <w:sz w:val="24"/>
          <w:szCs w:val="24"/>
        </w:rPr>
      </w:pPr>
      <w:r>
        <w:rPr>
          <w:sz w:val="24"/>
          <w:szCs w:val="24"/>
        </w:rPr>
        <w:t>Diverse skills: The members within an inspectorate need to have diverse skills – a mental health professional, legal representative, social worker etc. Adequate representation from the minority groups based on the cultural context is also important.</w:t>
      </w:r>
    </w:p>
    <w:p w:rsidR="00075B38" w:rsidRDefault="00075B38" w:rsidP="00075B38">
      <w:pPr>
        <w:pStyle w:val="ListParagraph"/>
        <w:numPr>
          <w:ilvl w:val="0"/>
          <w:numId w:val="1"/>
        </w:numPr>
        <w:rPr>
          <w:sz w:val="24"/>
          <w:szCs w:val="24"/>
        </w:rPr>
      </w:pPr>
      <w:r>
        <w:rPr>
          <w:sz w:val="24"/>
          <w:szCs w:val="24"/>
        </w:rPr>
        <w:t xml:space="preserve">Understanding of mental health and human rights: The members need to be very clear regarding the rights of people with mental disabilities – under what circumstances these rights are entitled and curtailed. </w:t>
      </w:r>
    </w:p>
    <w:p w:rsidR="007F73B8" w:rsidRDefault="007F73B8" w:rsidP="007F73B8">
      <w:pPr>
        <w:rPr>
          <w:sz w:val="24"/>
          <w:szCs w:val="24"/>
        </w:rPr>
      </w:pPr>
      <w:r>
        <w:rPr>
          <w:sz w:val="24"/>
          <w:szCs w:val="24"/>
        </w:rPr>
        <w:t xml:space="preserve">Having a mental health inspectorate established by law puts a legal obligation </w:t>
      </w:r>
      <w:r w:rsidR="000226FF">
        <w:rPr>
          <w:sz w:val="24"/>
          <w:szCs w:val="24"/>
        </w:rPr>
        <w:t xml:space="preserve">on the country to carry out assigned tasks and to report or take appropriate actions on the basis of findings. </w:t>
      </w:r>
    </w:p>
    <w:p w:rsidR="000226FF" w:rsidRDefault="000226FF" w:rsidP="007F73B8">
      <w:pPr>
        <w:rPr>
          <w:sz w:val="24"/>
          <w:szCs w:val="24"/>
        </w:rPr>
      </w:pPr>
    </w:p>
    <w:p w:rsidR="000226FF" w:rsidRPr="007F73B8" w:rsidRDefault="000226FF" w:rsidP="007F73B8">
      <w:pPr>
        <w:rPr>
          <w:sz w:val="24"/>
          <w:szCs w:val="24"/>
        </w:rPr>
      </w:pPr>
      <w:r>
        <w:rPr>
          <w:sz w:val="24"/>
          <w:szCs w:val="24"/>
        </w:rPr>
        <w:t xml:space="preserve">An inspection into cases of human rights violations would be conducted differently by an international NGO and an inspectorate. The inspectorate (established under the law) have clear cut guidelines regarding such a procedure, which would be – to visit the facility; produce a report based on interviews, observation and review of documents; monitor the human rights violations closely; make recommendations; take actions if the recommendations are not implemented; and tracking progress. </w:t>
      </w:r>
      <w:r w:rsidR="008073A2">
        <w:rPr>
          <w:sz w:val="24"/>
          <w:szCs w:val="24"/>
        </w:rPr>
        <w:t xml:space="preserve">Such a visit would be sanctioned under the law. </w:t>
      </w:r>
      <w:r w:rsidR="005E6374">
        <w:rPr>
          <w:sz w:val="24"/>
          <w:szCs w:val="24"/>
        </w:rPr>
        <w:t xml:space="preserve">Each NGO would follow a separate protocol on conducting such a visit. Such a visit (especially to a state run institution) would have to be passed by relevant authorities. </w:t>
      </w:r>
    </w:p>
    <w:p w:rsidR="00EE4748" w:rsidRDefault="00EE4748" w:rsidP="00FA5FB2">
      <w:pPr>
        <w:rPr>
          <w:sz w:val="24"/>
          <w:szCs w:val="24"/>
        </w:rPr>
      </w:pPr>
    </w:p>
    <w:p w:rsidR="008073A2" w:rsidRDefault="008073A2" w:rsidP="00FA5FB2">
      <w:pPr>
        <w:rPr>
          <w:b/>
          <w:i/>
          <w:sz w:val="24"/>
          <w:szCs w:val="24"/>
        </w:rPr>
      </w:pPr>
      <w:r>
        <w:rPr>
          <w:b/>
          <w:i/>
          <w:sz w:val="24"/>
          <w:szCs w:val="24"/>
        </w:rPr>
        <w:t xml:space="preserve">Advantages </w:t>
      </w:r>
    </w:p>
    <w:p w:rsidR="008073A2" w:rsidRDefault="00992659" w:rsidP="00FA5FB2">
      <w:pPr>
        <w:rPr>
          <w:sz w:val="24"/>
          <w:szCs w:val="24"/>
        </w:rPr>
      </w:pPr>
      <w:r>
        <w:rPr>
          <w:sz w:val="24"/>
          <w:szCs w:val="24"/>
        </w:rPr>
        <w:t xml:space="preserve">There are several advantages in establishing each of these bodies. </w:t>
      </w:r>
    </w:p>
    <w:p w:rsidR="00992659" w:rsidRDefault="00AB5B46" w:rsidP="00FA5FB2">
      <w:pPr>
        <w:rPr>
          <w:b/>
          <w:i/>
          <w:sz w:val="24"/>
          <w:szCs w:val="24"/>
        </w:rPr>
      </w:pPr>
      <w:r>
        <w:rPr>
          <w:sz w:val="24"/>
          <w:szCs w:val="24"/>
        </w:rPr>
        <w:tab/>
      </w:r>
      <w:r>
        <w:rPr>
          <w:b/>
          <w:i/>
          <w:sz w:val="24"/>
          <w:szCs w:val="24"/>
        </w:rPr>
        <w:t>International NGOs</w:t>
      </w:r>
    </w:p>
    <w:p w:rsidR="00AB5B46" w:rsidRDefault="00AB5B46" w:rsidP="00FA5FB2">
      <w:pPr>
        <w:rPr>
          <w:sz w:val="24"/>
          <w:szCs w:val="24"/>
        </w:rPr>
      </w:pPr>
      <w:r>
        <w:rPr>
          <w:sz w:val="24"/>
          <w:szCs w:val="24"/>
        </w:rPr>
        <w:t xml:space="preserve">As mentioned earlier, the international NGOs now have a strong voice in advocating for and representing the voices of persons with mental disabilities. Following are some of the advantages: </w:t>
      </w:r>
    </w:p>
    <w:p w:rsidR="00AB5B46" w:rsidRDefault="00AB5B46" w:rsidP="00AB5B46">
      <w:pPr>
        <w:pStyle w:val="ListParagraph"/>
        <w:numPr>
          <w:ilvl w:val="0"/>
          <w:numId w:val="1"/>
        </w:numPr>
        <w:rPr>
          <w:sz w:val="24"/>
          <w:szCs w:val="24"/>
        </w:rPr>
      </w:pPr>
      <w:r>
        <w:rPr>
          <w:sz w:val="24"/>
          <w:szCs w:val="24"/>
        </w:rPr>
        <w:t xml:space="preserve">NGOs can push for advocacy, by creating an added pressure on the state parties. This is especially because they are independent from any form of political and bureaucratic influence. </w:t>
      </w:r>
    </w:p>
    <w:p w:rsidR="00AB5B46" w:rsidRDefault="00AB5B46" w:rsidP="00AB5B46">
      <w:pPr>
        <w:pStyle w:val="ListParagraph"/>
        <w:numPr>
          <w:ilvl w:val="0"/>
          <w:numId w:val="1"/>
        </w:numPr>
        <w:rPr>
          <w:sz w:val="24"/>
          <w:szCs w:val="24"/>
        </w:rPr>
      </w:pPr>
      <w:r>
        <w:rPr>
          <w:sz w:val="24"/>
          <w:szCs w:val="24"/>
        </w:rPr>
        <w:t>The NGOs are important and play a critical role in providing critical information on rights violations, which are not likely to be represented in the reports presented by the states. ‘</w:t>
      </w:r>
    </w:p>
    <w:p w:rsidR="00AB5B46" w:rsidRDefault="00AB5B46" w:rsidP="00AB5B46">
      <w:pPr>
        <w:pStyle w:val="ListParagraph"/>
        <w:numPr>
          <w:ilvl w:val="0"/>
          <w:numId w:val="1"/>
        </w:numPr>
        <w:rPr>
          <w:sz w:val="24"/>
          <w:szCs w:val="24"/>
        </w:rPr>
      </w:pPr>
      <w:r>
        <w:rPr>
          <w:sz w:val="24"/>
          <w:szCs w:val="24"/>
        </w:rPr>
        <w:lastRenderedPageBreak/>
        <w:t xml:space="preserve">Through advocacy and its activities, NGOs can push for prevention of rights violations, promotion and its protection. </w:t>
      </w:r>
    </w:p>
    <w:p w:rsidR="00AB5B46" w:rsidRDefault="00AB5B46" w:rsidP="00AB5B46">
      <w:pPr>
        <w:pStyle w:val="ListParagraph"/>
        <w:numPr>
          <w:ilvl w:val="0"/>
          <w:numId w:val="1"/>
        </w:numPr>
        <w:rPr>
          <w:sz w:val="24"/>
          <w:szCs w:val="24"/>
        </w:rPr>
      </w:pPr>
      <w:r>
        <w:rPr>
          <w:sz w:val="24"/>
          <w:szCs w:val="24"/>
        </w:rPr>
        <w:t xml:space="preserve">They give legitimacy to international human rights standards at a local and domestic level. The NGOs bring these human rights standards “back home” such that these become appropriate for a particular cultural context. </w:t>
      </w:r>
    </w:p>
    <w:p w:rsidR="00AB5B46" w:rsidRDefault="00AB5B46" w:rsidP="00AB5B46">
      <w:pPr>
        <w:pStyle w:val="ListParagraph"/>
        <w:numPr>
          <w:ilvl w:val="0"/>
          <w:numId w:val="1"/>
        </w:numPr>
        <w:rPr>
          <w:sz w:val="24"/>
          <w:szCs w:val="24"/>
        </w:rPr>
      </w:pPr>
      <w:r>
        <w:rPr>
          <w:sz w:val="24"/>
          <w:szCs w:val="24"/>
        </w:rPr>
        <w:t xml:space="preserve">The information presented by the NGOs brings added legitimacy. It is like a continuing refresher course for the state parties to be actively reminded of their duties and obligations. Without the NGOs, the impact of the human rights system would remain limited. </w:t>
      </w:r>
    </w:p>
    <w:p w:rsidR="00B16117" w:rsidRDefault="00B16117" w:rsidP="00AB5B46">
      <w:pPr>
        <w:pStyle w:val="ListParagraph"/>
        <w:numPr>
          <w:ilvl w:val="0"/>
          <w:numId w:val="1"/>
        </w:numPr>
        <w:rPr>
          <w:sz w:val="24"/>
          <w:szCs w:val="24"/>
        </w:rPr>
      </w:pPr>
      <w:r>
        <w:rPr>
          <w:sz w:val="24"/>
          <w:szCs w:val="24"/>
        </w:rPr>
        <w:t xml:space="preserve">As voices of the people, NGOs often have representatives from the users and caregivers who have a direct insight into the experiences of human rights abuses. </w:t>
      </w:r>
    </w:p>
    <w:p w:rsidR="00B16117" w:rsidRDefault="00B16117" w:rsidP="00B16117">
      <w:pPr>
        <w:ind w:left="360"/>
        <w:rPr>
          <w:b/>
          <w:i/>
          <w:sz w:val="24"/>
          <w:szCs w:val="24"/>
        </w:rPr>
      </w:pPr>
      <w:r>
        <w:rPr>
          <w:b/>
          <w:i/>
          <w:sz w:val="24"/>
          <w:szCs w:val="24"/>
        </w:rPr>
        <w:t>Mental health inspectorates</w:t>
      </w:r>
    </w:p>
    <w:p w:rsidR="00C55941" w:rsidRDefault="00C55941" w:rsidP="00B16117">
      <w:pPr>
        <w:pStyle w:val="ListParagraph"/>
        <w:numPr>
          <w:ilvl w:val="0"/>
          <w:numId w:val="1"/>
        </w:numPr>
        <w:rPr>
          <w:sz w:val="24"/>
          <w:szCs w:val="24"/>
        </w:rPr>
      </w:pPr>
      <w:r>
        <w:rPr>
          <w:sz w:val="24"/>
          <w:szCs w:val="24"/>
        </w:rPr>
        <w:t>These act as “watch – dogs” of the state parties, even though established by them.</w:t>
      </w:r>
    </w:p>
    <w:p w:rsidR="00B16117" w:rsidRDefault="00B16117" w:rsidP="00B16117">
      <w:pPr>
        <w:pStyle w:val="ListParagraph"/>
        <w:numPr>
          <w:ilvl w:val="0"/>
          <w:numId w:val="1"/>
        </w:numPr>
        <w:rPr>
          <w:sz w:val="24"/>
          <w:szCs w:val="24"/>
        </w:rPr>
      </w:pPr>
      <w:r>
        <w:rPr>
          <w:sz w:val="24"/>
          <w:szCs w:val="24"/>
        </w:rPr>
        <w:t xml:space="preserve">Since these function under a legislation and are allowed to operate independently, they have a double advantage of being able to investigate without interference and have a direct access to political and health authorities, service providers as well as the media and lobby groups. </w:t>
      </w:r>
    </w:p>
    <w:p w:rsidR="00B16117" w:rsidRDefault="00B16117" w:rsidP="00B16117">
      <w:pPr>
        <w:pStyle w:val="ListParagraph"/>
        <w:numPr>
          <w:ilvl w:val="0"/>
          <w:numId w:val="1"/>
        </w:numPr>
        <w:rPr>
          <w:sz w:val="24"/>
          <w:szCs w:val="24"/>
        </w:rPr>
      </w:pPr>
      <w:r>
        <w:rPr>
          <w:sz w:val="24"/>
          <w:szCs w:val="24"/>
        </w:rPr>
        <w:t>By scrutinising mental health servi</w:t>
      </w:r>
      <w:r w:rsidR="00FC74E3">
        <w:rPr>
          <w:sz w:val="24"/>
          <w:szCs w:val="24"/>
        </w:rPr>
        <w:t>ces, conducting regular visits, making recommendations and tracking progress; inspectorates aim to provide better quality care, prevent human rights violations and protect users in case of violation of rights. The nature of care is human-rights oriented.</w:t>
      </w:r>
    </w:p>
    <w:p w:rsidR="005E521E" w:rsidRDefault="005E521E" w:rsidP="00B16117">
      <w:pPr>
        <w:pStyle w:val="ListParagraph"/>
        <w:numPr>
          <w:ilvl w:val="0"/>
          <w:numId w:val="1"/>
        </w:numPr>
        <w:rPr>
          <w:sz w:val="24"/>
          <w:szCs w:val="24"/>
        </w:rPr>
      </w:pPr>
      <w:r>
        <w:rPr>
          <w:sz w:val="24"/>
          <w:szCs w:val="24"/>
        </w:rPr>
        <w:t xml:space="preserve">The inspectorates aim to include the service users in the process through the provision of complaint mechanisms and review processes. </w:t>
      </w:r>
    </w:p>
    <w:p w:rsidR="005E521E" w:rsidRDefault="005E521E" w:rsidP="005E521E">
      <w:pPr>
        <w:rPr>
          <w:sz w:val="24"/>
          <w:szCs w:val="24"/>
        </w:rPr>
      </w:pPr>
    </w:p>
    <w:p w:rsidR="005E521E" w:rsidRDefault="005E521E" w:rsidP="005E521E">
      <w:pPr>
        <w:rPr>
          <w:b/>
          <w:i/>
          <w:sz w:val="24"/>
          <w:szCs w:val="24"/>
        </w:rPr>
      </w:pPr>
      <w:r>
        <w:rPr>
          <w:b/>
          <w:i/>
          <w:sz w:val="24"/>
          <w:szCs w:val="24"/>
        </w:rPr>
        <w:t xml:space="preserve">Disadvantages </w:t>
      </w:r>
    </w:p>
    <w:p w:rsidR="005E521E" w:rsidRDefault="005E521E" w:rsidP="005E521E">
      <w:pPr>
        <w:rPr>
          <w:b/>
          <w:i/>
          <w:sz w:val="24"/>
          <w:szCs w:val="24"/>
        </w:rPr>
      </w:pPr>
      <w:r>
        <w:rPr>
          <w:b/>
          <w:i/>
          <w:sz w:val="24"/>
          <w:szCs w:val="24"/>
        </w:rPr>
        <w:tab/>
      </w:r>
      <w:r>
        <w:rPr>
          <w:b/>
          <w:i/>
          <w:sz w:val="24"/>
          <w:szCs w:val="24"/>
        </w:rPr>
        <w:t>International NGOs</w:t>
      </w:r>
    </w:p>
    <w:p w:rsidR="005E521E" w:rsidRPr="00967A30" w:rsidRDefault="00967A30" w:rsidP="00967A30">
      <w:pPr>
        <w:pStyle w:val="ListParagraph"/>
        <w:numPr>
          <w:ilvl w:val="0"/>
          <w:numId w:val="1"/>
        </w:numPr>
        <w:rPr>
          <w:b/>
          <w:sz w:val="24"/>
          <w:szCs w:val="24"/>
        </w:rPr>
      </w:pPr>
      <w:r>
        <w:rPr>
          <w:sz w:val="24"/>
          <w:szCs w:val="24"/>
        </w:rPr>
        <w:t xml:space="preserve">NGOs usually have limited resources and manpower, because of which sustainability is an ongoing issue. </w:t>
      </w:r>
    </w:p>
    <w:p w:rsidR="00967A30" w:rsidRPr="00C55941" w:rsidRDefault="00967A30" w:rsidP="00967A30">
      <w:pPr>
        <w:pStyle w:val="ListParagraph"/>
        <w:numPr>
          <w:ilvl w:val="0"/>
          <w:numId w:val="1"/>
        </w:numPr>
        <w:rPr>
          <w:b/>
          <w:sz w:val="24"/>
          <w:szCs w:val="24"/>
        </w:rPr>
      </w:pPr>
      <w:r>
        <w:rPr>
          <w:sz w:val="24"/>
          <w:szCs w:val="24"/>
        </w:rPr>
        <w:t>In the larger context of review meeting conducted between the state parties and treaty bodies, voices and reports from the N</w:t>
      </w:r>
      <w:r w:rsidR="00C55941">
        <w:rPr>
          <w:sz w:val="24"/>
          <w:szCs w:val="24"/>
        </w:rPr>
        <w:t xml:space="preserve">GOs may get lost and not have a strong and adequate representation. </w:t>
      </w:r>
    </w:p>
    <w:p w:rsidR="00C55941" w:rsidRPr="00C55941" w:rsidRDefault="00C55941" w:rsidP="00967A30">
      <w:pPr>
        <w:pStyle w:val="ListParagraph"/>
        <w:numPr>
          <w:ilvl w:val="0"/>
          <w:numId w:val="1"/>
        </w:numPr>
        <w:rPr>
          <w:b/>
          <w:sz w:val="24"/>
          <w:szCs w:val="24"/>
        </w:rPr>
      </w:pPr>
      <w:r>
        <w:rPr>
          <w:sz w:val="24"/>
          <w:szCs w:val="24"/>
        </w:rPr>
        <w:t xml:space="preserve">The state parties and treaty bodies may not always have the time and resources to respond to the issues and concerns raised by the NGOs. </w:t>
      </w:r>
    </w:p>
    <w:p w:rsidR="00C55941" w:rsidRPr="00C55941" w:rsidRDefault="00C55941" w:rsidP="00967A30">
      <w:pPr>
        <w:pStyle w:val="ListParagraph"/>
        <w:numPr>
          <w:ilvl w:val="0"/>
          <w:numId w:val="1"/>
        </w:numPr>
        <w:rPr>
          <w:b/>
          <w:sz w:val="24"/>
          <w:szCs w:val="24"/>
        </w:rPr>
      </w:pPr>
      <w:r>
        <w:rPr>
          <w:sz w:val="24"/>
          <w:szCs w:val="24"/>
        </w:rPr>
        <w:t xml:space="preserve">Unlike inspectorates, NGOs do not have a clear delineation of powers in the larger context, since these are not required to be established under a law. </w:t>
      </w:r>
    </w:p>
    <w:p w:rsidR="00C55941" w:rsidRPr="00C55941" w:rsidRDefault="00C55941" w:rsidP="00967A30">
      <w:pPr>
        <w:pStyle w:val="ListParagraph"/>
        <w:numPr>
          <w:ilvl w:val="0"/>
          <w:numId w:val="1"/>
        </w:numPr>
        <w:rPr>
          <w:b/>
          <w:sz w:val="24"/>
          <w:szCs w:val="24"/>
        </w:rPr>
      </w:pPr>
      <w:r>
        <w:rPr>
          <w:sz w:val="24"/>
          <w:szCs w:val="24"/>
        </w:rPr>
        <w:t xml:space="preserve">These only exist within a system with the consent of the states. States also dislike public criticism and may limit the role of NGOs. </w:t>
      </w:r>
    </w:p>
    <w:p w:rsidR="00C55941" w:rsidRPr="00C55941" w:rsidRDefault="00C55941" w:rsidP="00967A30">
      <w:pPr>
        <w:pStyle w:val="ListParagraph"/>
        <w:numPr>
          <w:ilvl w:val="0"/>
          <w:numId w:val="1"/>
        </w:numPr>
        <w:rPr>
          <w:b/>
          <w:sz w:val="24"/>
          <w:szCs w:val="24"/>
        </w:rPr>
      </w:pPr>
      <w:r>
        <w:rPr>
          <w:sz w:val="24"/>
          <w:szCs w:val="24"/>
        </w:rPr>
        <w:t xml:space="preserve">The NGOs do not form a larger unified constituency. Their existence, goals, roles and functions exist sporadically, even though there may be some collaboration. </w:t>
      </w:r>
    </w:p>
    <w:p w:rsidR="00C55941" w:rsidRPr="00C55941" w:rsidRDefault="00C55941" w:rsidP="00967A30">
      <w:pPr>
        <w:pStyle w:val="ListParagraph"/>
        <w:numPr>
          <w:ilvl w:val="0"/>
          <w:numId w:val="1"/>
        </w:numPr>
        <w:rPr>
          <w:b/>
          <w:sz w:val="24"/>
          <w:szCs w:val="24"/>
        </w:rPr>
      </w:pPr>
      <w:r>
        <w:rPr>
          <w:sz w:val="24"/>
          <w:szCs w:val="24"/>
        </w:rPr>
        <w:t xml:space="preserve">NGOs can pressurise the state parties to act, but not create a legal obligation on them to act. </w:t>
      </w:r>
    </w:p>
    <w:p w:rsidR="00C55941" w:rsidRDefault="00C55941" w:rsidP="00C55941">
      <w:pPr>
        <w:ind w:left="360"/>
        <w:rPr>
          <w:b/>
          <w:i/>
          <w:sz w:val="24"/>
          <w:szCs w:val="24"/>
        </w:rPr>
      </w:pPr>
      <w:r>
        <w:rPr>
          <w:b/>
          <w:i/>
          <w:sz w:val="24"/>
          <w:szCs w:val="24"/>
        </w:rPr>
        <w:lastRenderedPageBreak/>
        <w:t>Mental Health Inspectorates</w:t>
      </w:r>
    </w:p>
    <w:p w:rsidR="00C55941" w:rsidRDefault="00C55941" w:rsidP="00C55941">
      <w:pPr>
        <w:pStyle w:val="ListParagraph"/>
        <w:numPr>
          <w:ilvl w:val="0"/>
          <w:numId w:val="1"/>
        </w:numPr>
        <w:rPr>
          <w:sz w:val="24"/>
          <w:szCs w:val="24"/>
        </w:rPr>
      </w:pPr>
      <w:r>
        <w:rPr>
          <w:sz w:val="24"/>
          <w:szCs w:val="24"/>
        </w:rPr>
        <w:t xml:space="preserve">Even if the inspectorates are established as independent bodies, ensuring independence and absence of political influence is difficult. </w:t>
      </w:r>
    </w:p>
    <w:p w:rsidR="00C55941" w:rsidRDefault="00C55941" w:rsidP="00C55941">
      <w:pPr>
        <w:pStyle w:val="ListParagraph"/>
        <w:numPr>
          <w:ilvl w:val="0"/>
          <w:numId w:val="1"/>
        </w:numPr>
        <w:rPr>
          <w:sz w:val="24"/>
          <w:szCs w:val="24"/>
        </w:rPr>
      </w:pPr>
      <w:r>
        <w:rPr>
          <w:sz w:val="24"/>
          <w:szCs w:val="24"/>
        </w:rPr>
        <w:t xml:space="preserve">Given the difficulty in maintaining independence and absence of bias, it is less likely that abuses and rights violations are exposed to the media and other third parties. </w:t>
      </w:r>
    </w:p>
    <w:p w:rsidR="00C55941" w:rsidRDefault="00C55941" w:rsidP="00C55941">
      <w:pPr>
        <w:rPr>
          <w:sz w:val="24"/>
          <w:szCs w:val="24"/>
        </w:rPr>
      </w:pPr>
    </w:p>
    <w:p w:rsidR="00C55941" w:rsidRPr="00C55941" w:rsidRDefault="00C55941" w:rsidP="00C55941">
      <w:pPr>
        <w:rPr>
          <w:sz w:val="24"/>
          <w:szCs w:val="24"/>
        </w:rPr>
      </w:pPr>
      <w:r>
        <w:rPr>
          <w:sz w:val="24"/>
          <w:szCs w:val="24"/>
        </w:rPr>
        <w:t xml:space="preserve">NGOs and mental health inspectorates may function differently, with varied roles and obligations. However, they both function within the same larger system and constitute different facets of regulatory mechanism. </w:t>
      </w:r>
      <w:r w:rsidR="000F0A92">
        <w:rPr>
          <w:sz w:val="24"/>
          <w:szCs w:val="24"/>
        </w:rPr>
        <w:t xml:space="preserve">For each of these bodies, the power they have is the power given to them. </w:t>
      </w:r>
      <w:bookmarkStart w:id="0" w:name="_GoBack"/>
      <w:bookmarkEnd w:id="0"/>
      <w:r>
        <w:rPr>
          <w:sz w:val="24"/>
          <w:szCs w:val="24"/>
        </w:rPr>
        <w:t>The aim of these bodies is primarily to protect, promote, provide and ensure human rights to persons with disabilitie</w:t>
      </w:r>
      <w:r w:rsidR="000F0A92">
        <w:rPr>
          <w:sz w:val="24"/>
          <w:szCs w:val="24"/>
        </w:rPr>
        <w:t xml:space="preserve">s. </w:t>
      </w:r>
    </w:p>
    <w:p w:rsidR="00FC74E3" w:rsidRPr="005E521E" w:rsidRDefault="00FC74E3" w:rsidP="005E521E">
      <w:pPr>
        <w:ind w:left="360"/>
        <w:rPr>
          <w:sz w:val="24"/>
          <w:szCs w:val="24"/>
        </w:rPr>
      </w:pPr>
    </w:p>
    <w:sectPr w:rsidR="00FC74E3" w:rsidRPr="005E5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3D3"/>
    <w:multiLevelType w:val="hybridMultilevel"/>
    <w:tmpl w:val="3196A160"/>
    <w:lvl w:ilvl="0" w:tplc="C0889D4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790A"/>
    <w:rsid w:val="000226FF"/>
    <w:rsid w:val="000436BE"/>
    <w:rsid w:val="00047565"/>
    <w:rsid w:val="00075B38"/>
    <w:rsid w:val="000A141E"/>
    <w:rsid w:val="000C0BD4"/>
    <w:rsid w:val="000F0A92"/>
    <w:rsid w:val="0018342B"/>
    <w:rsid w:val="00192D24"/>
    <w:rsid w:val="001A07EA"/>
    <w:rsid w:val="001F10FC"/>
    <w:rsid w:val="00306696"/>
    <w:rsid w:val="00310C86"/>
    <w:rsid w:val="00311B0C"/>
    <w:rsid w:val="00374C5C"/>
    <w:rsid w:val="00385599"/>
    <w:rsid w:val="00405258"/>
    <w:rsid w:val="00492076"/>
    <w:rsid w:val="004C00C5"/>
    <w:rsid w:val="004D7DA1"/>
    <w:rsid w:val="00506C2F"/>
    <w:rsid w:val="005E5216"/>
    <w:rsid w:val="005E521E"/>
    <w:rsid w:val="005E6374"/>
    <w:rsid w:val="00616989"/>
    <w:rsid w:val="006B4DAB"/>
    <w:rsid w:val="006C00FC"/>
    <w:rsid w:val="006F4C80"/>
    <w:rsid w:val="007F73B8"/>
    <w:rsid w:val="008073A2"/>
    <w:rsid w:val="00837F6D"/>
    <w:rsid w:val="00875DE6"/>
    <w:rsid w:val="0096676B"/>
    <w:rsid w:val="00967A30"/>
    <w:rsid w:val="009777EE"/>
    <w:rsid w:val="00992659"/>
    <w:rsid w:val="00A719B0"/>
    <w:rsid w:val="00AA5954"/>
    <w:rsid w:val="00AB5B46"/>
    <w:rsid w:val="00B16117"/>
    <w:rsid w:val="00B17550"/>
    <w:rsid w:val="00B2738E"/>
    <w:rsid w:val="00B94AF7"/>
    <w:rsid w:val="00C23B78"/>
    <w:rsid w:val="00C320A5"/>
    <w:rsid w:val="00C55941"/>
    <w:rsid w:val="00C7461E"/>
    <w:rsid w:val="00C77216"/>
    <w:rsid w:val="00C943C5"/>
    <w:rsid w:val="00C94855"/>
    <w:rsid w:val="00C94AD4"/>
    <w:rsid w:val="00CA1438"/>
    <w:rsid w:val="00D41C4E"/>
    <w:rsid w:val="00D763E4"/>
    <w:rsid w:val="00D85868"/>
    <w:rsid w:val="00D9277F"/>
    <w:rsid w:val="00E66C37"/>
    <w:rsid w:val="00EB1DEF"/>
    <w:rsid w:val="00EC4A84"/>
    <w:rsid w:val="00EC7220"/>
    <w:rsid w:val="00EE35B2"/>
    <w:rsid w:val="00EE4748"/>
    <w:rsid w:val="00F342DF"/>
    <w:rsid w:val="00F350C4"/>
    <w:rsid w:val="00FA163B"/>
    <w:rsid w:val="00FA4E2E"/>
    <w:rsid w:val="00FA5FB2"/>
    <w:rsid w:val="00FC74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C7594-BB50-4A8F-87FB-BF8B4B24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Law Society</dc:creator>
  <cp:keywords/>
  <dc:description/>
  <cp:lastModifiedBy>Indian Law Society</cp:lastModifiedBy>
  <cp:revision>4</cp:revision>
  <dcterms:created xsi:type="dcterms:W3CDTF">2015-04-30T10:30:00Z</dcterms:created>
  <dcterms:modified xsi:type="dcterms:W3CDTF">2015-04-30T17:08:00Z</dcterms:modified>
</cp:coreProperties>
</file>