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FE8" w:rsidRPr="00E6058C" w:rsidRDefault="00C82916">
      <w:pPr>
        <w:rPr>
          <w:lang w:val="en-US"/>
        </w:rPr>
      </w:pPr>
      <w:r>
        <w:rPr>
          <w:lang w:val="en-US"/>
        </w:rPr>
        <w:t xml:space="preserve">Karile </w:t>
      </w:r>
      <w:proofErr w:type="spellStart"/>
      <w:r>
        <w:rPr>
          <w:lang w:val="en-US"/>
        </w:rPr>
        <w:t>Levickaite</w:t>
      </w:r>
      <w:proofErr w:type="spellEnd"/>
    </w:p>
    <w:p w:rsidR="00C41931" w:rsidRDefault="00FF1FE8">
      <w:pPr>
        <w:rPr>
          <w:b/>
          <w:lang w:val="en-US"/>
        </w:rPr>
      </w:pPr>
      <w:r w:rsidRPr="00CD7F88">
        <w:rPr>
          <w:b/>
          <w:lang w:val="en-US"/>
        </w:rPr>
        <w:t>Discuss and describe some of the advantages and disadvantages of having a Mental Health Inspectorate that has been set up in national legislation compared with an investigation into human rights abuses in mental health facilities conducted by an international non-governmental organization specializing in mental health and human rights.</w:t>
      </w:r>
      <w:r w:rsidRPr="00E6058C">
        <w:rPr>
          <w:lang w:val="en-US"/>
        </w:rPr>
        <w:t xml:space="preserve"> </w:t>
      </w:r>
      <w:r w:rsidRPr="00E6058C">
        <w:rPr>
          <w:lang w:val="en-US"/>
        </w:rPr>
        <w:br/>
      </w:r>
    </w:p>
    <w:p w:rsidR="003E65B0" w:rsidRDefault="00FF1FE8">
      <w:pPr>
        <w:rPr>
          <w:b/>
          <w:lang w:val="en-US"/>
        </w:rPr>
      </w:pPr>
      <w:r w:rsidRPr="00CD7F88">
        <w:rPr>
          <w:b/>
          <w:lang w:val="en-US"/>
        </w:rPr>
        <w:t>Word limit: between 1000 and 1800 words. It is not necessary to include detailed citations.</w:t>
      </w:r>
    </w:p>
    <w:p w:rsidR="00C41931" w:rsidRDefault="00C41931">
      <w:pPr>
        <w:rPr>
          <w:b/>
          <w:lang w:val="en-US"/>
        </w:rPr>
      </w:pPr>
      <w:bookmarkStart w:id="0" w:name="_GoBack"/>
      <w:bookmarkEnd w:id="0"/>
    </w:p>
    <w:p w:rsidR="003270CB" w:rsidRPr="00E6058C" w:rsidRDefault="0085108D">
      <w:pPr>
        <w:rPr>
          <w:lang w:val="en-US"/>
        </w:rPr>
      </w:pPr>
      <w:r>
        <w:rPr>
          <w:lang w:val="en-US"/>
        </w:rPr>
        <w:t xml:space="preserve">There are many areas of comparison, but I have chosen </w:t>
      </w:r>
      <w:r w:rsidR="00B823F9">
        <w:rPr>
          <w:lang w:val="en-US"/>
        </w:rPr>
        <w:t>10 of those</w:t>
      </w:r>
      <w:r>
        <w:rPr>
          <w:lang w:val="en-US"/>
        </w:rPr>
        <w:t xml:space="preserve"> to discuss advantages </w:t>
      </w:r>
      <w:r w:rsidRPr="00E6058C">
        <w:rPr>
          <w:lang w:val="en-US"/>
        </w:rPr>
        <w:t>and disadvantages</w:t>
      </w:r>
      <w:r>
        <w:rPr>
          <w:lang w:val="en-US"/>
        </w:rPr>
        <w:t xml:space="preserve"> having Mental Health Inspectorate compared with investigation conducted by international organization:</w:t>
      </w:r>
    </w:p>
    <w:p w:rsidR="0085108D" w:rsidRDefault="0085108D" w:rsidP="0085108D">
      <w:pPr>
        <w:pStyle w:val="ListParagraph"/>
        <w:numPr>
          <w:ilvl w:val="0"/>
          <w:numId w:val="2"/>
        </w:numPr>
        <w:jc w:val="both"/>
        <w:rPr>
          <w:lang w:val="en-US"/>
        </w:rPr>
      </w:pPr>
      <w:r>
        <w:rPr>
          <w:lang w:val="en-US"/>
        </w:rPr>
        <w:t>Power</w:t>
      </w:r>
    </w:p>
    <w:p w:rsidR="00D874D4" w:rsidRPr="00D874D4" w:rsidRDefault="001112F6" w:rsidP="00D874D4">
      <w:pPr>
        <w:rPr>
          <w:lang w:val="en-US"/>
        </w:rPr>
      </w:pPr>
      <w:r w:rsidRPr="0085108D">
        <w:rPr>
          <w:lang w:val="en-US"/>
        </w:rPr>
        <w:t>Well, comparing those two bodies, it is obvious, that mental health inspectorate that has been set up in national legislation has more legitimate pow</w:t>
      </w:r>
      <w:r w:rsidR="0038502B" w:rsidRPr="0085108D">
        <w:rPr>
          <w:lang w:val="en-US"/>
        </w:rPr>
        <w:t>er</w:t>
      </w:r>
      <w:r w:rsidR="0085108D">
        <w:rPr>
          <w:lang w:val="en-US"/>
        </w:rPr>
        <w:t>, as it is set up by national legislation</w:t>
      </w:r>
      <w:r w:rsidR="0038502B" w:rsidRPr="0085108D">
        <w:rPr>
          <w:lang w:val="en-US"/>
        </w:rPr>
        <w:t>.</w:t>
      </w:r>
      <w:r w:rsidR="00D874D4">
        <w:rPr>
          <w:lang w:val="en-US"/>
        </w:rPr>
        <w:t xml:space="preserve"> It could have</w:t>
      </w:r>
      <w:r w:rsidR="00D874D4" w:rsidRPr="00D874D4">
        <w:rPr>
          <w:lang w:val="en-US"/>
        </w:rPr>
        <w:t xml:space="preserve"> direct</w:t>
      </w:r>
      <w:r w:rsidR="00D874D4">
        <w:rPr>
          <w:lang w:val="en-US"/>
        </w:rPr>
        <w:t xml:space="preserve"> </w:t>
      </w:r>
      <w:r w:rsidR="00D874D4" w:rsidRPr="00D874D4">
        <w:rPr>
          <w:lang w:val="en-US"/>
        </w:rPr>
        <w:t>access to political and health authorities, service providers as well as the</w:t>
      </w:r>
      <w:r w:rsidR="00D874D4">
        <w:rPr>
          <w:lang w:val="en-US"/>
        </w:rPr>
        <w:t xml:space="preserve"> </w:t>
      </w:r>
      <w:r w:rsidR="00D874D4" w:rsidRPr="00D874D4">
        <w:rPr>
          <w:lang w:val="en-US"/>
        </w:rPr>
        <w:t>media</w:t>
      </w:r>
      <w:r w:rsidR="00D874D4">
        <w:rPr>
          <w:lang w:val="en-US"/>
        </w:rPr>
        <w:t xml:space="preserve"> </w:t>
      </w:r>
      <w:r w:rsidR="00D874D4" w:rsidRPr="00D874D4">
        <w:rPr>
          <w:lang w:val="en-US"/>
        </w:rPr>
        <w:t xml:space="preserve">and lobby groups. </w:t>
      </w:r>
    </w:p>
    <w:p w:rsidR="006F507B" w:rsidRDefault="0038502B" w:rsidP="0085108D">
      <w:pPr>
        <w:jc w:val="both"/>
        <w:rPr>
          <w:lang w:val="en-US"/>
        </w:rPr>
      </w:pPr>
      <w:r w:rsidRPr="0085108D">
        <w:rPr>
          <w:lang w:val="en-US"/>
        </w:rPr>
        <w:t xml:space="preserve">Visits organized by the inspectorate </w:t>
      </w:r>
      <w:r w:rsidR="00DF1DE0" w:rsidRPr="0085108D">
        <w:rPr>
          <w:lang w:val="en-US"/>
        </w:rPr>
        <w:t>should be</w:t>
      </w:r>
      <w:r w:rsidRPr="0085108D">
        <w:rPr>
          <w:lang w:val="en-US"/>
        </w:rPr>
        <w:t xml:space="preserve"> follo</w:t>
      </w:r>
      <w:r w:rsidR="00DF1DE0" w:rsidRPr="0085108D">
        <w:rPr>
          <w:lang w:val="en-US"/>
        </w:rPr>
        <w:t xml:space="preserve">wed by reports, which must to be taken into consideration by service </w:t>
      </w:r>
      <w:r w:rsidR="0085108D">
        <w:rPr>
          <w:lang w:val="en-US"/>
        </w:rPr>
        <w:t xml:space="preserve">organizers and </w:t>
      </w:r>
      <w:r w:rsidR="00DF1DE0" w:rsidRPr="0085108D">
        <w:rPr>
          <w:lang w:val="en-US"/>
        </w:rPr>
        <w:t xml:space="preserve">providers. Moreover monitoring should be performed periodically, which allows to follow-up and previous monitoring reports. </w:t>
      </w:r>
      <w:r w:rsidR="0085108D">
        <w:rPr>
          <w:lang w:val="en-US"/>
        </w:rPr>
        <w:t>In reality this should end up with great and constructive reactions, but not necessary</w:t>
      </w:r>
      <w:r w:rsidR="00CC20F8">
        <w:rPr>
          <w:lang w:val="en-US"/>
        </w:rPr>
        <w:t xml:space="preserve">, when </w:t>
      </w:r>
      <w:r w:rsidR="00C82916">
        <w:rPr>
          <w:lang w:val="en-US"/>
        </w:rPr>
        <w:t>reporting and sanctions</w:t>
      </w:r>
      <w:r w:rsidR="00CC20F8">
        <w:rPr>
          <w:lang w:val="en-US"/>
        </w:rPr>
        <w:t xml:space="preserve"> m</w:t>
      </w:r>
      <w:r w:rsidR="0085108D">
        <w:rPr>
          <w:lang w:val="en-US"/>
        </w:rPr>
        <w:t xml:space="preserve">echanism </w:t>
      </w:r>
      <w:r w:rsidR="00CC20F8">
        <w:rPr>
          <w:lang w:val="en-US"/>
        </w:rPr>
        <w:t xml:space="preserve">are vague. </w:t>
      </w:r>
    </w:p>
    <w:p w:rsidR="00C82916" w:rsidRPr="00C82916" w:rsidRDefault="00D874D4" w:rsidP="00C82916">
      <w:pPr>
        <w:jc w:val="both"/>
        <w:rPr>
          <w:lang w:val="en-US"/>
        </w:rPr>
      </w:pPr>
      <w:r>
        <w:rPr>
          <w:lang w:val="en-US"/>
        </w:rPr>
        <w:t>T</w:t>
      </w:r>
      <w:r w:rsidR="00C82916" w:rsidRPr="00C82916">
        <w:rPr>
          <w:lang w:val="en-US"/>
        </w:rPr>
        <w:t xml:space="preserve">here are such mechanisms available, </w:t>
      </w:r>
      <w:r w:rsidR="00C91D6A" w:rsidRPr="00C82916">
        <w:rPr>
          <w:lang w:val="en-US"/>
        </w:rPr>
        <w:t>which</w:t>
      </w:r>
      <w:r w:rsidR="00C82916" w:rsidRPr="00C82916">
        <w:rPr>
          <w:lang w:val="en-US"/>
        </w:rPr>
        <w:t xml:space="preserve"> could be never be used by international NGOs: applying direct sanctions and acting directly on services, for example, refusing accreditations. If such power is given to the inspectorate, it could be </w:t>
      </w:r>
      <w:r w:rsidR="00C91D6A" w:rsidRPr="00C82916">
        <w:rPr>
          <w:lang w:val="en-US"/>
        </w:rPr>
        <w:t>definitely</w:t>
      </w:r>
      <w:r w:rsidR="00C82916" w:rsidRPr="00C82916">
        <w:rPr>
          <w:lang w:val="en-US"/>
        </w:rPr>
        <w:t xml:space="preserve"> powerfully used. </w:t>
      </w:r>
    </w:p>
    <w:p w:rsidR="006F507B" w:rsidRDefault="006F507B" w:rsidP="00CD7F88">
      <w:pPr>
        <w:jc w:val="both"/>
        <w:rPr>
          <w:lang w:val="en-US"/>
        </w:rPr>
      </w:pPr>
      <w:r w:rsidRPr="0085108D">
        <w:rPr>
          <w:lang w:val="en-US"/>
        </w:rPr>
        <w:t xml:space="preserve">In </w:t>
      </w:r>
      <w:r w:rsidR="00DF1DE0" w:rsidRPr="0085108D">
        <w:rPr>
          <w:lang w:val="en-US"/>
        </w:rPr>
        <w:t xml:space="preserve">case of investigation of the international organization, it is usually performed as one shot </w:t>
      </w:r>
      <w:r w:rsidRPr="0085108D">
        <w:rPr>
          <w:lang w:val="en-US"/>
        </w:rPr>
        <w:t xml:space="preserve">activity, there is no legitimate scheme on how to influence the system performance and service providers. On the other hand, publicity, awareness raising, advocacy activities, which are followed after such reports, may influence very important actions up to the closure of the institutions. </w:t>
      </w:r>
    </w:p>
    <w:p w:rsidR="00B823F9" w:rsidRPr="00B823F9" w:rsidRDefault="00B823F9" w:rsidP="00B823F9">
      <w:pPr>
        <w:pStyle w:val="ListParagraph"/>
        <w:numPr>
          <w:ilvl w:val="0"/>
          <w:numId w:val="2"/>
        </w:numPr>
        <w:jc w:val="both"/>
        <w:rPr>
          <w:lang w:val="en-US"/>
        </w:rPr>
      </w:pPr>
      <w:r w:rsidRPr="00B823F9">
        <w:rPr>
          <w:lang w:val="en-US"/>
        </w:rPr>
        <w:t>Sustainability</w:t>
      </w:r>
    </w:p>
    <w:p w:rsidR="00B823F9" w:rsidRPr="00B823F9" w:rsidRDefault="00B823F9" w:rsidP="009A019A">
      <w:pPr>
        <w:jc w:val="both"/>
        <w:rPr>
          <w:lang w:val="en-US"/>
        </w:rPr>
      </w:pPr>
      <w:r w:rsidRPr="00B823F9">
        <w:rPr>
          <w:lang w:val="en-US"/>
        </w:rPr>
        <w:t xml:space="preserve">As established through legislation, the monitoring body cannot simply be disbanded, so its sustainability is very </w:t>
      </w:r>
      <w:r w:rsidR="00C91D6A" w:rsidRPr="00B823F9">
        <w:rPr>
          <w:lang w:val="en-US"/>
        </w:rPr>
        <w:t>promising</w:t>
      </w:r>
      <w:r w:rsidRPr="00B823F9">
        <w:rPr>
          <w:lang w:val="en-US"/>
        </w:rPr>
        <w:t>, The nature of the NGOs does not imply sustainability, moreover its activitie</w:t>
      </w:r>
      <w:r w:rsidR="00C91D6A">
        <w:rPr>
          <w:lang w:val="en-US"/>
        </w:rPr>
        <w:t>s are not always continuous, it</w:t>
      </w:r>
      <w:r w:rsidRPr="00B823F9">
        <w:rPr>
          <w:lang w:val="en-US"/>
        </w:rPr>
        <w:t xml:space="preserve"> often changes focuses and activities. The international NGOs usually have chosen the geogr</w:t>
      </w:r>
      <w:r>
        <w:rPr>
          <w:lang w:val="en-US"/>
        </w:rPr>
        <w:t xml:space="preserve">aphical areas, where they work, which include at least several countries, so the focus on one country may be lost or the monitoring activities could be </w:t>
      </w:r>
      <w:r w:rsidR="009A019A">
        <w:rPr>
          <w:lang w:val="en-US"/>
        </w:rPr>
        <w:t>conducted not on regularly basis anyway.</w:t>
      </w:r>
      <w:r>
        <w:rPr>
          <w:lang w:val="en-US"/>
        </w:rPr>
        <w:t xml:space="preserve"> </w:t>
      </w:r>
    </w:p>
    <w:p w:rsidR="0085108D" w:rsidRDefault="0085108D" w:rsidP="0085108D">
      <w:pPr>
        <w:pStyle w:val="ListParagraph"/>
        <w:numPr>
          <w:ilvl w:val="0"/>
          <w:numId w:val="2"/>
        </w:numPr>
        <w:jc w:val="both"/>
        <w:rPr>
          <w:lang w:val="en-US"/>
        </w:rPr>
      </w:pPr>
      <w:r>
        <w:rPr>
          <w:lang w:val="en-US"/>
        </w:rPr>
        <w:t>Competence</w:t>
      </w:r>
    </w:p>
    <w:p w:rsidR="00CC20F8" w:rsidRDefault="00B820C8" w:rsidP="00CC20F8">
      <w:pPr>
        <w:jc w:val="both"/>
        <w:rPr>
          <w:lang w:val="en-US"/>
        </w:rPr>
      </w:pPr>
      <w:r>
        <w:rPr>
          <w:lang w:val="en-US"/>
        </w:rPr>
        <w:t>Although ideally</w:t>
      </w:r>
      <w:r w:rsidR="00CC20F8">
        <w:rPr>
          <w:lang w:val="en-US"/>
        </w:rPr>
        <w:t xml:space="preserve"> staff of </w:t>
      </w:r>
      <w:r w:rsidR="006F507B" w:rsidRPr="0085108D">
        <w:rPr>
          <w:lang w:val="en-US"/>
        </w:rPr>
        <w:t xml:space="preserve">Mental Health Inspectorate </w:t>
      </w:r>
      <w:r w:rsidR="00CC20F8">
        <w:rPr>
          <w:lang w:val="en-US"/>
        </w:rPr>
        <w:t>should have good knowledge on human rights and mental health, but in reality it may happen,</w:t>
      </w:r>
      <w:r w:rsidR="006133FF">
        <w:rPr>
          <w:lang w:val="en-US"/>
        </w:rPr>
        <w:t xml:space="preserve"> that national legislation barely include human rights issues, as, international human rights legislation is no</w:t>
      </w:r>
      <w:r>
        <w:rPr>
          <w:lang w:val="en-US"/>
        </w:rPr>
        <w:t xml:space="preserve">t adopted (CRPD, OPCAT, </w:t>
      </w:r>
      <w:proofErr w:type="spellStart"/>
      <w:r>
        <w:rPr>
          <w:lang w:val="en-US"/>
        </w:rPr>
        <w:t>etc</w:t>
      </w:r>
      <w:proofErr w:type="spellEnd"/>
      <w:r>
        <w:rPr>
          <w:lang w:val="en-US"/>
        </w:rPr>
        <w:t>). Therefore</w:t>
      </w:r>
      <w:r w:rsidR="006133FF">
        <w:rPr>
          <w:lang w:val="en-US"/>
        </w:rPr>
        <w:t xml:space="preserve"> may happen, that functions delegated to this body limit to the hygiene norms, physical conditions (which are important)</w:t>
      </w:r>
      <w:r w:rsidR="00D4224F">
        <w:rPr>
          <w:lang w:val="en-US"/>
        </w:rPr>
        <w:t xml:space="preserve"> in reality</w:t>
      </w:r>
      <w:r w:rsidR="006133FF">
        <w:rPr>
          <w:lang w:val="en-US"/>
        </w:rPr>
        <w:t>, but neglect many other human rights</w:t>
      </w:r>
      <w:r>
        <w:rPr>
          <w:lang w:val="en-US"/>
        </w:rPr>
        <w:t xml:space="preserve"> issues. </w:t>
      </w:r>
    </w:p>
    <w:p w:rsidR="00B820C8" w:rsidRDefault="00B820C8" w:rsidP="00D966D6">
      <w:pPr>
        <w:jc w:val="both"/>
        <w:rPr>
          <w:lang w:val="en-US"/>
        </w:rPr>
      </w:pPr>
      <w:r>
        <w:rPr>
          <w:lang w:val="en-US"/>
        </w:rPr>
        <w:lastRenderedPageBreak/>
        <w:t>I</w:t>
      </w:r>
      <w:r w:rsidRPr="00E6058C">
        <w:rPr>
          <w:lang w:val="en-US"/>
        </w:rPr>
        <w:t xml:space="preserve">nternational non-governmental organization specializing in </w:t>
      </w:r>
      <w:r>
        <w:rPr>
          <w:lang w:val="en-US"/>
        </w:rPr>
        <w:t>mental health and human rights definitely have very good knowledge of human rights and mental health issues and therefore is able to bring very important findings in its report.</w:t>
      </w:r>
    </w:p>
    <w:p w:rsidR="00B820C8" w:rsidRDefault="00B820C8" w:rsidP="00D966D6">
      <w:pPr>
        <w:jc w:val="both"/>
        <w:rPr>
          <w:lang w:val="en-US"/>
        </w:rPr>
      </w:pPr>
      <w:r>
        <w:rPr>
          <w:lang w:val="en-US"/>
        </w:rPr>
        <w:t xml:space="preserve">Contextual understanding in the country is the stronger side of </w:t>
      </w:r>
      <w:proofErr w:type="gramStart"/>
      <w:r>
        <w:rPr>
          <w:lang w:val="en-US"/>
        </w:rPr>
        <w:t>Mental</w:t>
      </w:r>
      <w:proofErr w:type="gramEnd"/>
      <w:r>
        <w:rPr>
          <w:lang w:val="en-US"/>
        </w:rPr>
        <w:t xml:space="preserve"> health Inspectorate. Working in one country, it could better compare national service providers, its development during the time. It is a great question, whether it may positively or negatively reflect in reports and recommendations, as this </w:t>
      </w:r>
      <w:r w:rsidRPr="00E6058C">
        <w:rPr>
          <w:lang w:val="en-US"/>
        </w:rPr>
        <w:t xml:space="preserve">may </w:t>
      </w:r>
      <w:r w:rsidR="00D4224F">
        <w:rPr>
          <w:lang w:val="en-US"/>
        </w:rPr>
        <w:t xml:space="preserve">induce </w:t>
      </w:r>
      <w:r w:rsidRPr="00E6058C">
        <w:rPr>
          <w:lang w:val="en-US"/>
        </w:rPr>
        <w:t>limit</w:t>
      </w:r>
      <w:r w:rsidR="00D4224F">
        <w:rPr>
          <w:lang w:val="en-US"/>
        </w:rPr>
        <w:t>ations,</w:t>
      </w:r>
      <w:r w:rsidRPr="00E6058C">
        <w:rPr>
          <w:lang w:val="en-US"/>
        </w:rPr>
        <w:t xml:space="preserve"> because small </w:t>
      </w:r>
      <w:r w:rsidR="00D4224F" w:rsidRPr="00E6058C">
        <w:rPr>
          <w:lang w:val="en-US"/>
        </w:rPr>
        <w:t>changes</w:t>
      </w:r>
      <w:r w:rsidRPr="00E6058C">
        <w:rPr>
          <w:lang w:val="en-US"/>
        </w:rPr>
        <w:t xml:space="preserve"> may be perceived as </w:t>
      </w:r>
      <w:r w:rsidR="00D4224F" w:rsidRPr="00E6058C">
        <w:rPr>
          <w:lang w:val="en-US"/>
        </w:rPr>
        <w:t>major</w:t>
      </w:r>
      <w:r w:rsidRPr="00E6058C">
        <w:rPr>
          <w:lang w:val="en-US"/>
        </w:rPr>
        <w:t xml:space="preserve"> issues, which is not the case in the reports </w:t>
      </w:r>
      <w:r w:rsidR="00D4224F" w:rsidRPr="00E6058C">
        <w:rPr>
          <w:lang w:val="en-US"/>
        </w:rPr>
        <w:t>provided</w:t>
      </w:r>
      <w:r w:rsidR="00D4224F">
        <w:rPr>
          <w:lang w:val="en-US"/>
        </w:rPr>
        <w:t xml:space="preserve"> by </w:t>
      </w:r>
      <w:r w:rsidRPr="00E6058C">
        <w:rPr>
          <w:lang w:val="en-US"/>
        </w:rPr>
        <w:t xml:space="preserve">the </w:t>
      </w:r>
      <w:r w:rsidR="00D4224F" w:rsidRPr="00E6058C">
        <w:rPr>
          <w:lang w:val="en-US"/>
        </w:rPr>
        <w:t>international</w:t>
      </w:r>
      <w:r w:rsidRPr="00E6058C">
        <w:rPr>
          <w:lang w:val="en-US"/>
        </w:rPr>
        <w:t xml:space="preserve"> NGOs</w:t>
      </w:r>
      <w:r w:rsidR="00D4224F">
        <w:rPr>
          <w:lang w:val="en-US"/>
        </w:rPr>
        <w:t>.</w:t>
      </w:r>
    </w:p>
    <w:p w:rsidR="00192615" w:rsidRPr="00192615" w:rsidRDefault="00192615" w:rsidP="00D966D6">
      <w:pPr>
        <w:pStyle w:val="ListParagraph"/>
        <w:numPr>
          <w:ilvl w:val="0"/>
          <w:numId w:val="2"/>
        </w:numPr>
        <w:jc w:val="both"/>
        <w:rPr>
          <w:lang w:val="en-US"/>
        </w:rPr>
      </w:pPr>
      <w:r>
        <w:rPr>
          <w:lang w:val="en-US"/>
        </w:rPr>
        <w:t>Composition</w:t>
      </w:r>
    </w:p>
    <w:p w:rsidR="00D512FC" w:rsidRPr="00D512FC" w:rsidRDefault="00D512FC" w:rsidP="00D966D6">
      <w:pPr>
        <w:jc w:val="both"/>
        <w:rPr>
          <w:lang w:val="en-US"/>
        </w:rPr>
      </w:pPr>
      <w:r>
        <w:rPr>
          <w:lang w:val="en-US"/>
        </w:rPr>
        <w:t xml:space="preserve">Moreover </w:t>
      </w:r>
      <w:r w:rsidRPr="00D512FC">
        <w:rPr>
          <w:lang w:val="en-US"/>
        </w:rPr>
        <w:t xml:space="preserve">a range of individuals with different experiences and skills, including people with psychosocial disabilities, must be involved in the work of the inspectorate. This requires many resources and clear understanding of this particular requirement. Well, in case of good functioning </w:t>
      </w:r>
      <w:r>
        <w:rPr>
          <w:lang w:val="en-US"/>
        </w:rPr>
        <w:t>of the inspectorate, this criteria may be have more chances to be met due to accessible resources, which are more difficult to accumulate by NGOs.</w:t>
      </w:r>
      <w:r w:rsidR="00505743">
        <w:rPr>
          <w:lang w:val="en-US"/>
        </w:rPr>
        <w:t xml:space="preserve"> On the other hand the understanding of involvement of different professionals and service users, may be on the side of the non-governmental organization, which bears clear understanding of the human rights including representation of different experts and involvement of people with psychosocial disabilities. </w:t>
      </w:r>
    </w:p>
    <w:p w:rsidR="00CD7F88" w:rsidRDefault="00CD7F88" w:rsidP="00CD7F88">
      <w:pPr>
        <w:pStyle w:val="ListParagraph"/>
        <w:numPr>
          <w:ilvl w:val="0"/>
          <w:numId w:val="2"/>
        </w:numPr>
        <w:jc w:val="both"/>
        <w:rPr>
          <w:lang w:val="en-US"/>
        </w:rPr>
      </w:pPr>
      <w:r w:rsidRPr="00CD7F88">
        <w:rPr>
          <w:lang w:val="en-US"/>
        </w:rPr>
        <w:t>Coverage</w:t>
      </w:r>
    </w:p>
    <w:p w:rsidR="00197D0D" w:rsidRDefault="00CD7F88" w:rsidP="00CD7F88">
      <w:pPr>
        <w:jc w:val="both"/>
        <w:rPr>
          <w:lang w:val="en-US"/>
        </w:rPr>
      </w:pPr>
      <w:r>
        <w:rPr>
          <w:lang w:val="en-US"/>
        </w:rPr>
        <w:t xml:space="preserve">International NGOs do not conduct monitoring activities in the entire state or country, while </w:t>
      </w:r>
      <w:proofErr w:type="gramStart"/>
      <w:r>
        <w:rPr>
          <w:lang w:val="en-US"/>
        </w:rPr>
        <w:t>Mental</w:t>
      </w:r>
      <w:proofErr w:type="gramEnd"/>
      <w:r>
        <w:rPr>
          <w:lang w:val="en-US"/>
        </w:rPr>
        <w:t xml:space="preserve"> health inspectorate </w:t>
      </w:r>
      <w:r w:rsidR="00197D0D">
        <w:rPr>
          <w:lang w:val="en-US"/>
        </w:rPr>
        <w:t>is obligated to monitor in this scope and on regularly basis. International non-governmental organizations decide on their own about the scope and period of the monitoring activities. Therefore most urgent systems and institutions may be monitored by NGOs. On the other hand some non-observed institutions may be neglected.</w:t>
      </w:r>
    </w:p>
    <w:p w:rsidR="003654A1" w:rsidRDefault="003654A1" w:rsidP="003654A1">
      <w:pPr>
        <w:pStyle w:val="ListParagraph"/>
        <w:numPr>
          <w:ilvl w:val="0"/>
          <w:numId w:val="2"/>
        </w:numPr>
        <w:jc w:val="both"/>
        <w:rPr>
          <w:lang w:val="en-US"/>
        </w:rPr>
      </w:pPr>
      <w:r w:rsidRPr="003654A1">
        <w:rPr>
          <w:lang w:val="en-US"/>
        </w:rPr>
        <w:t>Access</w:t>
      </w:r>
    </w:p>
    <w:p w:rsidR="003654A1" w:rsidRPr="003654A1" w:rsidRDefault="003654A1" w:rsidP="003654A1">
      <w:pPr>
        <w:jc w:val="both"/>
        <w:rPr>
          <w:lang w:val="en-US"/>
        </w:rPr>
      </w:pPr>
      <w:r w:rsidRPr="003654A1">
        <w:rPr>
          <w:lang w:val="en-US"/>
        </w:rPr>
        <w:t>Unannounced visits to places where there are people with mental</w:t>
      </w:r>
      <w:r>
        <w:rPr>
          <w:lang w:val="en-US"/>
        </w:rPr>
        <w:t xml:space="preserve"> </w:t>
      </w:r>
      <w:r w:rsidRPr="003654A1">
        <w:rPr>
          <w:lang w:val="en-US"/>
        </w:rPr>
        <w:t xml:space="preserve">disabilities, access to medical and other records needed for their investigations and other methods are </w:t>
      </w:r>
      <w:r>
        <w:rPr>
          <w:lang w:val="en-US"/>
        </w:rPr>
        <w:t xml:space="preserve">meant </w:t>
      </w:r>
      <w:r w:rsidRPr="003654A1">
        <w:rPr>
          <w:lang w:val="en-US"/>
        </w:rPr>
        <w:t>to be main tools to collect</w:t>
      </w:r>
      <w:r w:rsidRPr="003654A1">
        <w:rPr>
          <w:lang w:val="en-US"/>
        </w:rPr>
        <w:t xml:space="preserve"> the information</w:t>
      </w:r>
      <w:r w:rsidRPr="003654A1">
        <w:rPr>
          <w:lang w:val="en-US"/>
        </w:rPr>
        <w:t xml:space="preserve"> by the Mental health inspectorate</w:t>
      </w:r>
      <w:r>
        <w:rPr>
          <w:lang w:val="en-US"/>
        </w:rPr>
        <w:t xml:space="preserve">. Access to the information are to be stipulated in its mandate, which is set trough </w:t>
      </w:r>
      <w:r w:rsidRPr="003654A1">
        <w:rPr>
          <w:lang w:val="en-US"/>
        </w:rPr>
        <w:t xml:space="preserve">legislation. </w:t>
      </w:r>
    </w:p>
    <w:p w:rsidR="003654A1" w:rsidRPr="003654A1" w:rsidRDefault="003654A1" w:rsidP="003654A1">
      <w:pPr>
        <w:jc w:val="both"/>
        <w:rPr>
          <w:lang w:val="en-US"/>
        </w:rPr>
      </w:pPr>
      <w:r w:rsidRPr="003654A1">
        <w:rPr>
          <w:lang w:val="en-US"/>
        </w:rPr>
        <w:t xml:space="preserve">International NGOs have </w:t>
      </w:r>
      <w:r>
        <w:rPr>
          <w:lang w:val="en-US"/>
        </w:rPr>
        <w:t xml:space="preserve">much </w:t>
      </w:r>
      <w:r w:rsidRPr="003654A1">
        <w:rPr>
          <w:lang w:val="en-US"/>
        </w:rPr>
        <w:t xml:space="preserve">less access the information and </w:t>
      </w:r>
      <w:r>
        <w:rPr>
          <w:lang w:val="en-US"/>
        </w:rPr>
        <w:t xml:space="preserve">may </w:t>
      </w:r>
      <w:r w:rsidR="00C91D6A">
        <w:rPr>
          <w:lang w:val="en-US"/>
        </w:rPr>
        <w:t>experience</w:t>
      </w:r>
      <w:r>
        <w:rPr>
          <w:lang w:val="en-US"/>
        </w:rPr>
        <w:t xml:space="preserve"> difficulties to </w:t>
      </w:r>
      <w:r w:rsidRPr="003654A1">
        <w:rPr>
          <w:lang w:val="en-US"/>
        </w:rPr>
        <w:t xml:space="preserve">enter institutions, therefore additional efforts need to be made for </w:t>
      </w:r>
      <w:r w:rsidR="00C91D6A" w:rsidRPr="003654A1">
        <w:rPr>
          <w:lang w:val="en-US"/>
        </w:rPr>
        <w:t>accessing</w:t>
      </w:r>
      <w:r w:rsidRPr="003654A1">
        <w:rPr>
          <w:lang w:val="en-US"/>
        </w:rPr>
        <w:t xml:space="preserve"> the</w:t>
      </w:r>
      <w:r>
        <w:rPr>
          <w:lang w:val="en-US"/>
        </w:rPr>
        <w:t xml:space="preserve"> relevant</w:t>
      </w:r>
      <w:r w:rsidRPr="003654A1">
        <w:rPr>
          <w:lang w:val="en-US"/>
        </w:rPr>
        <w:t xml:space="preserve"> information.</w:t>
      </w:r>
    </w:p>
    <w:p w:rsidR="00197D0D" w:rsidRDefault="00C0229E" w:rsidP="00197D0D">
      <w:pPr>
        <w:pStyle w:val="ListParagraph"/>
        <w:numPr>
          <w:ilvl w:val="0"/>
          <w:numId w:val="2"/>
        </w:numPr>
        <w:jc w:val="both"/>
        <w:rPr>
          <w:lang w:val="en-US"/>
        </w:rPr>
      </w:pPr>
      <w:proofErr w:type="spellStart"/>
      <w:r>
        <w:rPr>
          <w:lang w:val="en-US"/>
        </w:rPr>
        <w:t>Grasroot</w:t>
      </w:r>
      <w:proofErr w:type="spellEnd"/>
    </w:p>
    <w:p w:rsidR="00197D0D" w:rsidRDefault="00197D0D" w:rsidP="00197D0D">
      <w:pPr>
        <w:jc w:val="both"/>
        <w:rPr>
          <w:lang w:val="en-US"/>
        </w:rPr>
      </w:pPr>
      <w:r>
        <w:rPr>
          <w:lang w:val="en-US"/>
        </w:rPr>
        <w:t xml:space="preserve">Ideally the Monitoring body should include the complaints mechanism for </w:t>
      </w:r>
      <w:r w:rsidRPr="00197D0D">
        <w:rPr>
          <w:lang w:val="en-US"/>
        </w:rPr>
        <w:t xml:space="preserve">users, family </w:t>
      </w:r>
      <w:r w:rsidR="00C91D6A" w:rsidRPr="00197D0D">
        <w:rPr>
          <w:lang w:val="en-US"/>
        </w:rPr>
        <w:t>members and</w:t>
      </w:r>
      <w:r w:rsidRPr="00197D0D">
        <w:rPr>
          <w:lang w:val="en-US"/>
        </w:rPr>
        <w:t xml:space="preserve"> staff of facilitie</w:t>
      </w:r>
      <w:r>
        <w:rPr>
          <w:lang w:val="en-US"/>
        </w:rPr>
        <w:t xml:space="preserve">s regarding human rights abuses, which is not the case of international non-governmental organization. </w:t>
      </w:r>
      <w:r w:rsidR="00C0229E">
        <w:rPr>
          <w:lang w:val="en-US"/>
        </w:rPr>
        <w:t xml:space="preserve">This mechanism is important not only for provision of help in particular situations, but also provides valuable information, which may be not perceived during visits to the institutions. </w:t>
      </w:r>
    </w:p>
    <w:p w:rsidR="008421F6" w:rsidRDefault="008421F6" w:rsidP="008421F6">
      <w:pPr>
        <w:pStyle w:val="ListParagraph"/>
        <w:numPr>
          <w:ilvl w:val="0"/>
          <w:numId w:val="2"/>
        </w:numPr>
        <w:jc w:val="both"/>
        <w:rPr>
          <w:lang w:val="en-US"/>
        </w:rPr>
      </w:pPr>
      <w:r>
        <w:rPr>
          <w:lang w:val="en-US"/>
        </w:rPr>
        <w:t>Content</w:t>
      </w:r>
    </w:p>
    <w:p w:rsidR="008421F6" w:rsidRDefault="00197D0D" w:rsidP="008421F6">
      <w:pPr>
        <w:jc w:val="both"/>
        <w:rPr>
          <w:lang w:val="en-US"/>
        </w:rPr>
      </w:pPr>
      <w:r w:rsidRPr="00197D0D">
        <w:rPr>
          <w:lang w:val="en-US"/>
        </w:rPr>
        <w:t>Monitoring the implementation of</w:t>
      </w:r>
      <w:r w:rsidR="008421F6">
        <w:rPr>
          <w:lang w:val="en-US"/>
        </w:rPr>
        <w:t xml:space="preserve"> national</w:t>
      </w:r>
      <w:r w:rsidRPr="00197D0D">
        <w:rPr>
          <w:lang w:val="en-US"/>
        </w:rPr>
        <w:t xml:space="preserve"> legal provisions</w:t>
      </w:r>
      <w:r w:rsidR="008421F6">
        <w:rPr>
          <w:lang w:val="en-US"/>
        </w:rPr>
        <w:t xml:space="preserve"> limits </w:t>
      </w:r>
      <w:proofErr w:type="gramStart"/>
      <w:r w:rsidR="008421F6">
        <w:rPr>
          <w:lang w:val="en-US"/>
        </w:rPr>
        <w:t>Mental</w:t>
      </w:r>
      <w:proofErr w:type="gramEnd"/>
      <w:r w:rsidR="008421F6">
        <w:rPr>
          <w:lang w:val="en-US"/>
        </w:rPr>
        <w:t xml:space="preserve"> health inspectorate to the national legislation, which does not always promote human rights principles enough. Not all the countries has ratified CDPD or OPCAT, and if they are, national legislation does not necessarily comply those yet. National mental health care standards also do not always correspond to the right</w:t>
      </w:r>
      <w:r w:rsidR="008421F6" w:rsidRPr="008421F6">
        <w:rPr>
          <w:lang w:val="en-US"/>
        </w:rPr>
        <w:t xml:space="preserve"> to available, accessible, </w:t>
      </w:r>
      <w:proofErr w:type="gramStart"/>
      <w:r w:rsidR="008421F6" w:rsidRPr="008421F6">
        <w:rPr>
          <w:lang w:val="en-US"/>
        </w:rPr>
        <w:t>acceptable</w:t>
      </w:r>
      <w:proofErr w:type="gramEnd"/>
      <w:r w:rsidR="008421F6" w:rsidRPr="008421F6">
        <w:rPr>
          <w:lang w:val="en-US"/>
        </w:rPr>
        <w:t xml:space="preserve"> and quality mental</w:t>
      </w:r>
      <w:r w:rsidR="008421F6">
        <w:rPr>
          <w:lang w:val="en-US"/>
        </w:rPr>
        <w:t xml:space="preserve"> </w:t>
      </w:r>
      <w:r w:rsidR="008421F6" w:rsidRPr="008421F6">
        <w:rPr>
          <w:lang w:val="en-US"/>
        </w:rPr>
        <w:t>health services.</w:t>
      </w:r>
      <w:r w:rsidR="008421F6">
        <w:rPr>
          <w:lang w:val="en-US"/>
        </w:rPr>
        <w:t xml:space="preserve"> </w:t>
      </w:r>
    </w:p>
    <w:p w:rsidR="001167F4" w:rsidRPr="00192615" w:rsidRDefault="008421F6" w:rsidP="00192615">
      <w:pPr>
        <w:jc w:val="both"/>
        <w:rPr>
          <w:lang w:val="en-US"/>
        </w:rPr>
      </w:pPr>
      <w:r>
        <w:rPr>
          <w:lang w:val="en-US"/>
        </w:rPr>
        <w:lastRenderedPageBreak/>
        <w:t xml:space="preserve">International non-governmental organizations definitely promote international human rights standards, thus their findings and recommendations may bring a different picture of human rights violations in facilities, comparing to the findings reported by </w:t>
      </w:r>
      <w:proofErr w:type="gramStart"/>
      <w:r>
        <w:rPr>
          <w:lang w:val="en-US"/>
        </w:rPr>
        <w:t>Mental</w:t>
      </w:r>
      <w:proofErr w:type="gramEnd"/>
      <w:r>
        <w:rPr>
          <w:lang w:val="en-US"/>
        </w:rPr>
        <w:t xml:space="preserve"> health inspectorate. It also may be perceived by governmental bodies with more resistance, reservations, as possibly challenging findings may bring new human right standards to the closer view.  </w:t>
      </w:r>
    </w:p>
    <w:p w:rsidR="001167F4" w:rsidRDefault="001167F4" w:rsidP="001167F4">
      <w:pPr>
        <w:pStyle w:val="ListParagraph"/>
        <w:numPr>
          <w:ilvl w:val="0"/>
          <w:numId w:val="2"/>
        </w:numPr>
        <w:jc w:val="both"/>
        <w:rPr>
          <w:lang w:val="en-US"/>
        </w:rPr>
      </w:pPr>
      <w:r>
        <w:rPr>
          <w:lang w:val="en-US"/>
        </w:rPr>
        <w:t>Independency</w:t>
      </w:r>
    </w:p>
    <w:p w:rsidR="001167F4" w:rsidRDefault="00B823F9" w:rsidP="008421F6">
      <w:pPr>
        <w:jc w:val="both"/>
        <w:rPr>
          <w:lang w:val="en-US"/>
        </w:rPr>
      </w:pPr>
      <w:r w:rsidRPr="00B823F9">
        <w:rPr>
          <w:lang w:val="en-US"/>
        </w:rPr>
        <w:t xml:space="preserve">International NGOs usually are not </w:t>
      </w:r>
      <w:r w:rsidR="00C91D6A" w:rsidRPr="00B823F9">
        <w:rPr>
          <w:lang w:val="en-US"/>
        </w:rPr>
        <w:t>dependent</w:t>
      </w:r>
      <w:r w:rsidRPr="00B823F9">
        <w:rPr>
          <w:lang w:val="en-US"/>
        </w:rPr>
        <w:t xml:space="preserve"> on the government of the country, unless the government provides funds for the monitoring in the country. Therefore the independency is one of the advantages of the </w:t>
      </w:r>
      <w:r>
        <w:rPr>
          <w:lang w:val="en-US"/>
        </w:rPr>
        <w:t>international NGOs. Mental health inspectorate could be also set up as independent institution, but there is a greater risk for non-formalized liaisons and in</w:t>
      </w:r>
      <w:r w:rsidR="00192615">
        <w:rPr>
          <w:lang w:val="en-US"/>
        </w:rPr>
        <w:t xml:space="preserve">fluences </w:t>
      </w:r>
      <w:r w:rsidR="00F80576">
        <w:rPr>
          <w:lang w:val="en-US"/>
        </w:rPr>
        <w:t>with</w:t>
      </w:r>
      <w:r w:rsidR="00192615">
        <w:rPr>
          <w:lang w:val="en-US"/>
        </w:rPr>
        <w:t>in the country</w:t>
      </w:r>
      <w:r w:rsidR="00F80576">
        <w:rPr>
          <w:lang w:val="en-US"/>
        </w:rPr>
        <w:t xml:space="preserve">. This could negatively influence the performance of the inspectorate by diminishing some findings and </w:t>
      </w:r>
      <w:r w:rsidR="00C82916">
        <w:rPr>
          <w:lang w:val="en-US"/>
        </w:rPr>
        <w:t>recommendations, making them more comfortable for national governments.</w:t>
      </w:r>
    </w:p>
    <w:p w:rsidR="00892D93" w:rsidRPr="00892D93" w:rsidRDefault="00892D93" w:rsidP="00892D93">
      <w:pPr>
        <w:pStyle w:val="ListParagraph"/>
        <w:numPr>
          <w:ilvl w:val="0"/>
          <w:numId w:val="2"/>
        </w:numPr>
        <w:jc w:val="both"/>
        <w:rPr>
          <w:lang w:val="en-US"/>
        </w:rPr>
      </w:pPr>
      <w:r>
        <w:rPr>
          <w:lang w:val="en-US"/>
        </w:rPr>
        <w:t>Variance</w:t>
      </w:r>
    </w:p>
    <w:p w:rsidR="00892D93" w:rsidRPr="00E6058C" w:rsidRDefault="00892D93" w:rsidP="00892D93">
      <w:pPr>
        <w:jc w:val="both"/>
        <w:rPr>
          <w:lang w:val="en-US"/>
        </w:rPr>
      </w:pPr>
      <w:r>
        <w:rPr>
          <w:lang w:val="en-US"/>
        </w:rPr>
        <w:t xml:space="preserve">It is important to emphasize, that comparison of </w:t>
      </w:r>
      <w:r w:rsidRPr="00E6058C">
        <w:rPr>
          <w:lang w:val="en-US"/>
        </w:rPr>
        <w:t xml:space="preserve">Mental Health Inspectorate </w:t>
      </w:r>
      <w:r>
        <w:rPr>
          <w:lang w:val="en-US"/>
        </w:rPr>
        <w:t>and investigation</w:t>
      </w:r>
      <w:r w:rsidRPr="00E6058C">
        <w:rPr>
          <w:lang w:val="en-US"/>
        </w:rPr>
        <w:t xml:space="preserve"> conducted by an internationa</w:t>
      </w:r>
      <w:r>
        <w:rPr>
          <w:lang w:val="en-US"/>
        </w:rPr>
        <w:t xml:space="preserve">l non-governmental organization in a theoretical perspective, could bear </w:t>
      </w:r>
      <w:r w:rsidRPr="00DF1DE0">
        <w:rPr>
          <w:lang w:val="en-US"/>
        </w:rPr>
        <w:t xml:space="preserve">some level of interpretation. In </w:t>
      </w:r>
      <w:r>
        <w:rPr>
          <w:lang w:val="en-US"/>
        </w:rPr>
        <w:t xml:space="preserve">reality many factors may influence the performance of both: defined functions of the Inspectorate, investigation/monitoring tool of the </w:t>
      </w:r>
      <w:r w:rsidRPr="00E6058C">
        <w:rPr>
          <w:lang w:val="en-US"/>
        </w:rPr>
        <w:t>international non-governmental organization</w:t>
      </w:r>
      <w:r>
        <w:rPr>
          <w:lang w:val="en-US"/>
        </w:rPr>
        <w:t xml:space="preserve">, level of democracy and transparency in the particular country, which may influence performance and reporting peculiarities and its power of both bodies. But the international NGOs are more consistent in their form usually as carries the inner motivation to defend and to promote human rights of people with psychosocial disabilities. </w:t>
      </w:r>
    </w:p>
    <w:p w:rsidR="00047816" w:rsidRPr="00892D93" w:rsidRDefault="00047816" w:rsidP="00892D93">
      <w:pPr>
        <w:jc w:val="both"/>
        <w:rPr>
          <w:lang w:val="en-US"/>
        </w:rPr>
      </w:pPr>
    </w:p>
    <w:p w:rsidR="00197D0D" w:rsidRDefault="001167F4" w:rsidP="0085108D">
      <w:pPr>
        <w:jc w:val="both"/>
        <w:rPr>
          <w:lang w:val="en-US"/>
        </w:rPr>
      </w:pPr>
      <w:r>
        <w:rPr>
          <w:lang w:val="en-US"/>
        </w:rPr>
        <w:t>In summary, well-functioning</w:t>
      </w:r>
      <w:r w:rsidR="00D512FC">
        <w:rPr>
          <w:lang w:val="en-US"/>
        </w:rPr>
        <w:t>, effective</w:t>
      </w:r>
      <w:r>
        <w:rPr>
          <w:lang w:val="en-US"/>
        </w:rPr>
        <w:t xml:space="preserve"> and really independent, qualified and compete</w:t>
      </w:r>
      <w:r w:rsidR="00A8230B">
        <w:rPr>
          <w:lang w:val="en-US"/>
        </w:rPr>
        <w:t xml:space="preserve">nt </w:t>
      </w:r>
      <w:proofErr w:type="gramStart"/>
      <w:r w:rsidR="00A8230B">
        <w:rPr>
          <w:lang w:val="en-US"/>
        </w:rPr>
        <w:t>Mental</w:t>
      </w:r>
      <w:proofErr w:type="gramEnd"/>
      <w:r w:rsidR="00A8230B">
        <w:rPr>
          <w:lang w:val="en-US"/>
        </w:rPr>
        <w:t xml:space="preserve"> health inspectorate could be</w:t>
      </w:r>
      <w:r>
        <w:rPr>
          <w:lang w:val="en-US"/>
        </w:rPr>
        <w:t xml:space="preserve"> a powerful tool for human rights protection and promotion in the country. But overview by the non-governmental organizations may bring valuable insights and new standards and approaches towards human rights protection in mental health care system. </w:t>
      </w:r>
    </w:p>
    <w:p w:rsidR="00C91D6A" w:rsidRDefault="00C91D6A">
      <w:pPr>
        <w:jc w:val="both"/>
        <w:rPr>
          <w:lang w:val="en-US"/>
        </w:rPr>
      </w:pPr>
    </w:p>
    <w:sectPr w:rsidR="00C91D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143129"/>
    <w:multiLevelType w:val="hybridMultilevel"/>
    <w:tmpl w:val="56FEB7AC"/>
    <w:lvl w:ilvl="0" w:tplc="03E6CA96">
      <w:start w:val="1980"/>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7DED39BC"/>
    <w:multiLevelType w:val="hybridMultilevel"/>
    <w:tmpl w:val="EA78C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E8"/>
    <w:rsid w:val="00007F1E"/>
    <w:rsid w:val="00013B8A"/>
    <w:rsid w:val="000165D4"/>
    <w:rsid w:val="0002069F"/>
    <w:rsid w:val="00035402"/>
    <w:rsid w:val="000372AC"/>
    <w:rsid w:val="00047816"/>
    <w:rsid w:val="000618AE"/>
    <w:rsid w:val="000632B8"/>
    <w:rsid w:val="00092158"/>
    <w:rsid w:val="000A5833"/>
    <w:rsid w:val="000A610A"/>
    <w:rsid w:val="000B59F4"/>
    <w:rsid w:val="000B7BED"/>
    <w:rsid w:val="000D32DC"/>
    <w:rsid w:val="000E400C"/>
    <w:rsid w:val="000E692E"/>
    <w:rsid w:val="001074DF"/>
    <w:rsid w:val="001112F6"/>
    <w:rsid w:val="001167F4"/>
    <w:rsid w:val="00131EEB"/>
    <w:rsid w:val="00143CD7"/>
    <w:rsid w:val="0015555E"/>
    <w:rsid w:val="0017365B"/>
    <w:rsid w:val="00174429"/>
    <w:rsid w:val="0017518D"/>
    <w:rsid w:val="00185BB4"/>
    <w:rsid w:val="00192615"/>
    <w:rsid w:val="00192936"/>
    <w:rsid w:val="00197D0D"/>
    <w:rsid w:val="001A1AB1"/>
    <w:rsid w:val="001C0F4B"/>
    <w:rsid w:val="001D666B"/>
    <w:rsid w:val="001E143E"/>
    <w:rsid w:val="00210958"/>
    <w:rsid w:val="00216CF5"/>
    <w:rsid w:val="0021702C"/>
    <w:rsid w:val="00236309"/>
    <w:rsid w:val="00256BA7"/>
    <w:rsid w:val="0027108A"/>
    <w:rsid w:val="002717D9"/>
    <w:rsid w:val="00281DD8"/>
    <w:rsid w:val="00283493"/>
    <w:rsid w:val="00290F74"/>
    <w:rsid w:val="00294E02"/>
    <w:rsid w:val="002B257F"/>
    <w:rsid w:val="002C1A97"/>
    <w:rsid w:val="002D0690"/>
    <w:rsid w:val="002E1344"/>
    <w:rsid w:val="002E1428"/>
    <w:rsid w:val="002E5B35"/>
    <w:rsid w:val="002E74C6"/>
    <w:rsid w:val="003152A7"/>
    <w:rsid w:val="00315E16"/>
    <w:rsid w:val="00317B8F"/>
    <w:rsid w:val="003246F5"/>
    <w:rsid w:val="003270CB"/>
    <w:rsid w:val="00334832"/>
    <w:rsid w:val="0035240E"/>
    <w:rsid w:val="00352803"/>
    <w:rsid w:val="003654A1"/>
    <w:rsid w:val="003841CA"/>
    <w:rsid w:val="0038502B"/>
    <w:rsid w:val="00386BF5"/>
    <w:rsid w:val="00392334"/>
    <w:rsid w:val="00392FA8"/>
    <w:rsid w:val="003A7790"/>
    <w:rsid w:val="003C6336"/>
    <w:rsid w:val="003D563E"/>
    <w:rsid w:val="003D7BE4"/>
    <w:rsid w:val="003E4E2C"/>
    <w:rsid w:val="003E65B0"/>
    <w:rsid w:val="003F3C73"/>
    <w:rsid w:val="00401406"/>
    <w:rsid w:val="0040140F"/>
    <w:rsid w:val="00401D50"/>
    <w:rsid w:val="00414331"/>
    <w:rsid w:val="00415B1E"/>
    <w:rsid w:val="00417DF1"/>
    <w:rsid w:val="004225DB"/>
    <w:rsid w:val="004272BC"/>
    <w:rsid w:val="00440B43"/>
    <w:rsid w:val="00447BFD"/>
    <w:rsid w:val="0045198A"/>
    <w:rsid w:val="0045430D"/>
    <w:rsid w:val="00462B70"/>
    <w:rsid w:val="00473DD0"/>
    <w:rsid w:val="00477E0C"/>
    <w:rsid w:val="0049185C"/>
    <w:rsid w:val="004F7904"/>
    <w:rsid w:val="00501076"/>
    <w:rsid w:val="00505743"/>
    <w:rsid w:val="0056268E"/>
    <w:rsid w:val="0056522A"/>
    <w:rsid w:val="00581461"/>
    <w:rsid w:val="00581581"/>
    <w:rsid w:val="00587292"/>
    <w:rsid w:val="0059219D"/>
    <w:rsid w:val="00592CE2"/>
    <w:rsid w:val="005D663F"/>
    <w:rsid w:val="005E0F4D"/>
    <w:rsid w:val="005E12C1"/>
    <w:rsid w:val="005E397D"/>
    <w:rsid w:val="005E77CF"/>
    <w:rsid w:val="005F10BF"/>
    <w:rsid w:val="005F201B"/>
    <w:rsid w:val="006133FF"/>
    <w:rsid w:val="00642FB8"/>
    <w:rsid w:val="00643573"/>
    <w:rsid w:val="00652B9E"/>
    <w:rsid w:val="00657887"/>
    <w:rsid w:val="00664DF2"/>
    <w:rsid w:val="00673EBF"/>
    <w:rsid w:val="00687267"/>
    <w:rsid w:val="006930C0"/>
    <w:rsid w:val="0069455F"/>
    <w:rsid w:val="006B05E5"/>
    <w:rsid w:val="006C0072"/>
    <w:rsid w:val="006C3370"/>
    <w:rsid w:val="006C512D"/>
    <w:rsid w:val="006E0308"/>
    <w:rsid w:val="006E7918"/>
    <w:rsid w:val="006F0A13"/>
    <w:rsid w:val="006F115A"/>
    <w:rsid w:val="006F3CB4"/>
    <w:rsid w:val="006F507B"/>
    <w:rsid w:val="0070474D"/>
    <w:rsid w:val="00707946"/>
    <w:rsid w:val="00710A7E"/>
    <w:rsid w:val="007372D1"/>
    <w:rsid w:val="00750298"/>
    <w:rsid w:val="00752FBA"/>
    <w:rsid w:val="007762F2"/>
    <w:rsid w:val="00781D19"/>
    <w:rsid w:val="007851E2"/>
    <w:rsid w:val="00791CF6"/>
    <w:rsid w:val="00791D16"/>
    <w:rsid w:val="0079400C"/>
    <w:rsid w:val="007A0EBE"/>
    <w:rsid w:val="007B7304"/>
    <w:rsid w:val="007C02DB"/>
    <w:rsid w:val="007D5FA7"/>
    <w:rsid w:val="007F6D5D"/>
    <w:rsid w:val="00800AC5"/>
    <w:rsid w:val="00814648"/>
    <w:rsid w:val="008243CC"/>
    <w:rsid w:val="00834E00"/>
    <w:rsid w:val="00837F4E"/>
    <w:rsid w:val="00840F6B"/>
    <w:rsid w:val="008421F6"/>
    <w:rsid w:val="008474D1"/>
    <w:rsid w:val="00847CCA"/>
    <w:rsid w:val="0085108D"/>
    <w:rsid w:val="00852CD9"/>
    <w:rsid w:val="00864994"/>
    <w:rsid w:val="008763ED"/>
    <w:rsid w:val="008907D8"/>
    <w:rsid w:val="00892D93"/>
    <w:rsid w:val="008B242F"/>
    <w:rsid w:val="008B46D5"/>
    <w:rsid w:val="008B4DD6"/>
    <w:rsid w:val="008C015A"/>
    <w:rsid w:val="008C718C"/>
    <w:rsid w:val="008E0DEF"/>
    <w:rsid w:val="008E528B"/>
    <w:rsid w:val="008F2B95"/>
    <w:rsid w:val="008F55FE"/>
    <w:rsid w:val="00905045"/>
    <w:rsid w:val="0092502E"/>
    <w:rsid w:val="00932782"/>
    <w:rsid w:val="00960A0A"/>
    <w:rsid w:val="00973034"/>
    <w:rsid w:val="0098007A"/>
    <w:rsid w:val="009827A1"/>
    <w:rsid w:val="009A019A"/>
    <w:rsid w:val="009B253F"/>
    <w:rsid w:val="009B7683"/>
    <w:rsid w:val="009C5BDF"/>
    <w:rsid w:val="009C7726"/>
    <w:rsid w:val="009E28B7"/>
    <w:rsid w:val="00A0519A"/>
    <w:rsid w:val="00A3250D"/>
    <w:rsid w:val="00A41C87"/>
    <w:rsid w:val="00A47ECD"/>
    <w:rsid w:val="00A60E70"/>
    <w:rsid w:val="00A8230B"/>
    <w:rsid w:val="00A919FF"/>
    <w:rsid w:val="00AA56B8"/>
    <w:rsid w:val="00AD3A65"/>
    <w:rsid w:val="00AD3D60"/>
    <w:rsid w:val="00AE0AD1"/>
    <w:rsid w:val="00AE1BA8"/>
    <w:rsid w:val="00AE7B9A"/>
    <w:rsid w:val="00AF2F69"/>
    <w:rsid w:val="00AF6F26"/>
    <w:rsid w:val="00B1020A"/>
    <w:rsid w:val="00B119CF"/>
    <w:rsid w:val="00B12777"/>
    <w:rsid w:val="00B40661"/>
    <w:rsid w:val="00B64CD0"/>
    <w:rsid w:val="00B81C5C"/>
    <w:rsid w:val="00B820C8"/>
    <w:rsid w:val="00B823F9"/>
    <w:rsid w:val="00B84EF6"/>
    <w:rsid w:val="00B8627E"/>
    <w:rsid w:val="00BB1153"/>
    <w:rsid w:val="00BB193E"/>
    <w:rsid w:val="00BE4B10"/>
    <w:rsid w:val="00BE564B"/>
    <w:rsid w:val="00BE5B89"/>
    <w:rsid w:val="00BE7151"/>
    <w:rsid w:val="00C0229E"/>
    <w:rsid w:val="00C128BF"/>
    <w:rsid w:val="00C20E2A"/>
    <w:rsid w:val="00C33BA8"/>
    <w:rsid w:val="00C41931"/>
    <w:rsid w:val="00C4786A"/>
    <w:rsid w:val="00C57544"/>
    <w:rsid w:val="00C6247F"/>
    <w:rsid w:val="00C64F4F"/>
    <w:rsid w:val="00C70142"/>
    <w:rsid w:val="00C741E5"/>
    <w:rsid w:val="00C82916"/>
    <w:rsid w:val="00C91D6A"/>
    <w:rsid w:val="00C953C1"/>
    <w:rsid w:val="00C975CC"/>
    <w:rsid w:val="00CA2136"/>
    <w:rsid w:val="00CB0564"/>
    <w:rsid w:val="00CC20F8"/>
    <w:rsid w:val="00CD66F0"/>
    <w:rsid w:val="00CD7267"/>
    <w:rsid w:val="00CD7F88"/>
    <w:rsid w:val="00CE5DE2"/>
    <w:rsid w:val="00CE73F1"/>
    <w:rsid w:val="00D03102"/>
    <w:rsid w:val="00D259AE"/>
    <w:rsid w:val="00D30611"/>
    <w:rsid w:val="00D358F0"/>
    <w:rsid w:val="00D36EDB"/>
    <w:rsid w:val="00D4224F"/>
    <w:rsid w:val="00D44636"/>
    <w:rsid w:val="00D50AAD"/>
    <w:rsid w:val="00D512FC"/>
    <w:rsid w:val="00D537B3"/>
    <w:rsid w:val="00D5697B"/>
    <w:rsid w:val="00D637D6"/>
    <w:rsid w:val="00D655C6"/>
    <w:rsid w:val="00D7676A"/>
    <w:rsid w:val="00D874D4"/>
    <w:rsid w:val="00D9333E"/>
    <w:rsid w:val="00D966D6"/>
    <w:rsid w:val="00DA0DD7"/>
    <w:rsid w:val="00DA5992"/>
    <w:rsid w:val="00DB1D49"/>
    <w:rsid w:val="00DF1DE0"/>
    <w:rsid w:val="00E00B90"/>
    <w:rsid w:val="00E05784"/>
    <w:rsid w:val="00E059C5"/>
    <w:rsid w:val="00E0744A"/>
    <w:rsid w:val="00E07704"/>
    <w:rsid w:val="00E120E6"/>
    <w:rsid w:val="00E26EF4"/>
    <w:rsid w:val="00E3130D"/>
    <w:rsid w:val="00E353B1"/>
    <w:rsid w:val="00E41E4A"/>
    <w:rsid w:val="00E429BC"/>
    <w:rsid w:val="00E4512D"/>
    <w:rsid w:val="00E47E6C"/>
    <w:rsid w:val="00E6038D"/>
    <w:rsid w:val="00E6058C"/>
    <w:rsid w:val="00E81531"/>
    <w:rsid w:val="00EF0B3F"/>
    <w:rsid w:val="00F05618"/>
    <w:rsid w:val="00F10193"/>
    <w:rsid w:val="00F11F2C"/>
    <w:rsid w:val="00F15DE8"/>
    <w:rsid w:val="00F24EFE"/>
    <w:rsid w:val="00F35E4A"/>
    <w:rsid w:val="00F42BC5"/>
    <w:rsid w:val="00F44B05"/>
    <w:rsid w:val="00F529B1"/>
    <w:rsid w:val="00F53032"/>
    <w:rsid w:val="00F563B0"/>
    <w:rsid w:val="00F80576"/>
    <w:rsid w:val="00F83545"/>
    <w:rsid w:val="00F92D2B"/>
    <w:rsid w:val="00F9680B"/>
    <w:rsid w:val="00FB5862"/>
    <w:rsid w:val="00FB6727"/>
    <w:rsid w:val="00FB6F7A"/>
    <w:rsid w:val="00FC51FF"/>
    <w:rsid w:val="00FC59EC"/>
    <w:rsid w:val="00FC5DCA"/>
    <w:rsid w:val="00FD15DC"/>
    <w:rsid w:val="00FD47A0"/>
    <w:rsid w:val="00FF1539"/>
    <w:rsid w:val="00FF1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96322-133B-4A64-9680-1BF05228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B"/>
    <w:pPr>
      <w:ind w:left="720"/>
      <w:contextualSpacing/>
    </w:pPr>
  </w:style>
  <w:style w:type="table" w:styleId="TableGrid">
    <w:name w:val="Table Grid"/>
    <w:basedOn w:val="TableNormal"/>
    <w:uiPriority w:val="39"/>
    <w:rsid w:val="00327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42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9994">
      <w:bodyDiv w:val="1"/>
      <w:marLeft w:val="0"/>
      <w:marRight w:val="0"/>
      <w:marTop w:val="0"/>
      <w:marBottom w:val="0"/>
      <w:divBdr>
        <w:top w:val="none" w:sz="0" w:space="0" w:color="auto"/>
        <w:left w:val="none" w:sz="0" w:space="0" w:color="auto"/>
        <w:bottom w:val="none" w:sz="0" w:space="0" w:color="auto"/>
        <w:right w:val="none" w:sz="0" w:space="0" w:color="auto"/>
      </w:divBdr>
      <w:divsChild>
        <w:div w:id="896552999">
          <w:marLeft w:val="0"/>
          <w:marRight w:val="0"/>
          <w:marTop w:val="0"/>
          <w:marBottom w:val="0"/>
          <w:divBdr>
            <w:top w:val="none" w:sz="0" w:space="0" w:color="auto"/>
            <w:left w:val="none" w:sz="0" w:space="0" w:color="auto"/>
            <w:bottom w:val="none" w:sz="0" w:space="0" w:color="auto"/>
            <w:right w:val="none" w:sz="0" w:space="0" w:color="auto"/>
          </w:divBdr>
        </w:div>
        <w:div w:id="219445257">
          <w:marLeft w:val="0"/>
          <w:marRight w:val="0"/>
          <w:marTop w:val="0"/>
          <w:marBottom w:val="0"/>
          <w:divBdr>
            <w:top w:val="none" w:sz="0" w:space="0" w:color="auto"/>
            <w:left w:val="none" w:sz="0" w:space="0" w:color="auto"/>
            <w:bottom w:val="none" w:sz="0" w:space="0" w:color="auto"/>
            <w:right w:val="none" w:sz="0" w:space="0" w:color="auto"/>
          </w:divBdr>
        </w:div>
        <w:div w:id="640228136">
          <w:marLeft w:val="0"/>
          <w:marRight w:val="0"/>
          <w:marTop w:val="0"/>
          <w:marBottom w:val="0"/>
          <w:divBdr>
            <w:top w:val="none" w:sz="0" w:space="0" w:color="auto"/>
            <w:left w:val="none" w:sz="0" w:space="0" w:color="auto"/>
            <w:bottom w:val="none" w:sz="0" w:space="0" w:color="auto"/>
            <w:right w:val="none" w:sz="0" w:space="0" w:color="auto"/>
          </w:divBdr>
        </w:div>
        <w:div w:id="1390615127">
          <w:marLeft w:val="0"/>
          <w:marRight w:val="0"/>
          <w:marTop w:val="0"/>
          <w:marBottom w:val="0"/>
          <w:divBdr>
            <w:top w:val="none" w:sz="0" w:space="0" w:color="auto"/>
            <w:left w:val="none" w:sz="0" w:space="0" w:color="auto"/>
            <w:bottom w:val="none" w:sz="0" w:space="0" w:color="auto"/>
            <w:right w:val="none" w:sz="0" w:space="0" w:color="auto"/>
          </w:divBdr>
        </w:div>
        <w:div w:id="2025088457">
          <w:marLeft w:val="0"/>
          <w:marRight w:val="0"/>
          <w:marTop w:val="0"/>
          <w:marBottom w:val="0"/>
          <w:divBdr>
            <w:top w:val="none" w:sz="0" w:space="0" w:color="auto"/>
            <w:left w:val="none" w:sz="0" w:space="0" w:color="auto"/>
            <w:bottom w:val="none" w:sz="0" w:space="0" w:color="auto"/>
            <w:right w:val="none" w:sz="0" w:space="0" w:color="auto"/>
          </w:divBdr>
        </w:div>
        <w:div w:id="2015037525">
          <w:marLeft w:val="0"/>
          <w:marRight w:val="0"/>
          <w:marTop w:val="0"/>
          <w:marBottom w:val="0"/>
          <w:divBdr>
            <w:top w:val="none" w:sz="0" w:space="0" w:color="auto"/>
            <w:left w:val="none" w:sz="0" w:space="0" w:color="auto"/>
            <w:bottom w:val="none" w:sz="0" w:space="0" w:color="auto"/>
            <w:right w:val="none" w:sz="0" w:space="0" w:color="auto"/>
          </w:divBdr>
        </w:div>
        <w:div w:id="854341875">
          <w:marLeft w:val="0"/>
          <w:marRight w:val="0"/>
          <w:marTop w:val="0"/>
          <w:marBottom w:val="0"/>
          <w:divBdr>
            <w:top w:val="none" w:sz="0" w:space="0" w:color="auto"/>
            <w:left w:val="none" w:sz="0" w:space="0" w:color="auto"/>
            <w:bottom w:val="none" w:sz="0" w:space="0" w:color="auto"/>
            <w:right w:val="none" w:sz="0" w:space="0" w:color="auto"/>
          </w:divBdr>
        </w:div>
        <w:div w:id="1359890230">
          <w:marLeft w:val="0"/>
          <w:marRight w:val="0"/>
          <w:marTop w:val="0"/>
          <w:marBottom w:val="0"/>
          <w:divBdr>
            <w:top w:val="none" w:sz="0" w:space="0" w:color="auto"/>
            <w:left w:val="none" w:sz="0" w:space="0" w:color="auto"/>
            <w:bottom w:val="none" w:sz="0" w:space="0" w:color="auto"/>
            <w:right w:val="none" w:sz="0" w:space="0" w:color="auto"/>
          </w:divBdr>
        </w:div>
        <w:div w:id="107049402">
          <w:marLeft w:val="0"/>
          <w:marRight w:val="0"/>
          <w:marTop w:val="0"/>
          <w:marBottom w:val="0"/>
          <w:divBdr>
            <w:top w:val="none" w:sz="0" w:space="0" w:color="auto"/>
            <w:left w:val="none" w:sz="0" w:space="0" w:color="auto"/>
            <w:bottom w:val="none" w:sz="0" w:space="0" w:color="auto"/>
            <w:right w:val="none" w:sz="0" w:space="0" w:color="auto"/>
          </w:divBdr>
        </w:div>
        <w:div w:id="275143607">
          <w:marLeft w:val="0"/>
          <w:marRight w:val="0"/>
          <w:marTop w:val="0"/>
          <w:marBottom w:val="0"/>
          <w:divBdr>
            <w:top w:val="none" w:sz="0" w:space="0" w:color="auto"/>
            <w:left w:val="none" w:sz="0" w:space="0" w:color="auto"/>
            <w:bottom w:val="none" w:sz="0" w:space="0" w:color="auto"/>
            <w:right w:val="none" w:sz="0" w:space="0" w:color="auto"/>
          </w:divBdr>
        </w:div>
        <w:div w:id="551503090">
          <w:marLeft w:val="0"/>
          <w:marRight w:val="0"/>
          <w:marTop w:val="0"/>
          <w:marBottom w:val="0"/>
          <w:divBdr>
            <w:top w:val="none" w:sz="0" w:space="0" w:color="auto"/>
            <w:left w:val="none" w:sz="0" w:space="0" w:color="auto"/>
            <w:bottom w:val="none" w:sz="0" w:space="0" w:color="auto"/>
            <w:right w:val="none" w:sz="0" w:space="0" w:color="auto"/>
          </w:divBdr>
        </w:div>
        <w:div w:id="568350807">
          <w:marLeft w:val="0"/>
          <w:marRight w:val="0"/>
          <w:marTop w:val="0"/>
          <w:marBottom w:val="0"/>
          <w:divBdr>
            <w:top w:val="none" w:sz="0" w:space="0" w:color="auto"/>
            <w:left w:val="none" w:sz="0" w:space="0" w:color="auto"/>
            <w:bottom w:val="none" w:sz="0" w:space="0" w:color="auto"/>
            <w:right w:val="none" w:sz="0" w:space="0" w:color="auto"/>
          </w:divBdr>
        </w:div>
        <w:div w:id="482703585">
          <w:marLeft w:val="0"/>
          <w:marRight w:val="0"/>
          <w:marTop w:val="0"/>
          <w:marBottom w:val="0"/>
          <w:divBdr>
            <w:top w:val="none" w:sz="0" w:space="0" w:color="auto"/>
            <w:left w:val="none" w:sz="0" w:space="0" w:color="auto"/>
            <w:bottom w:val="none" w:sz="0" w:space="0" w:color="auto"/>
            <w:right w:val="none" w:sz="0" w:space="0" w:color="auto"/>
          </w:divBdr>
        </w:div>
        <w:div w:id="250772969">
          <w:marLeft w:val="0"/>
          <w:marRight w:val="0"/>
          <w:marTop w:val="0"/>
          <w:marBottom w:val="0"/>
          <w:divBdr>
            <w:top w:val="none" w:sz="0" w:space="0" w:color="auto"/>
            <w:left w:val="none" w:sz="0" w:space="0" w:color="auto"/>
            <w:bottom w:val="none" w:sz="0" w:space="0" w:color="auto"/>
            <w:right w:val="none" w:sz="0" w:space="0" w:color="auto"/>
          </w:divBdr>
        </w:div>
      </w:divsChild>
    </w:div>
    <w:div w:id="517695356">
      <w:bodyDiv w:val="1"/>
      <w:marLeft w:val="0"/>
      <w:marRight w:val="0"/>
      <w:marTop w:val="0"/>
      <w:marBottom w:val="0"/>
      <w:divBdr>
        <w:top w:val="none" w:sz="0" w:space="0" w:color="auto"/>
        <w:left w:val="none" w:sz="0" w:space="0" w:color="auto"/>
        <w:bottom w:val="none" w:sz="0" w:space="0" w:color="auto"/>
        <w:right w:val="none" w:sz="0" w:space="0" w:color="auto"/>
      </w:divBdr>
      <w:divsChild>
        <w:div w:id="916403649">
          <w:marLeft w:val="0"/>
          <w:marRight w:val="0"/>
          <w:marTop w:val="0"/>
          <w:marBottom w:val="0"/>
          <w:divBdr>
            <w:top w:val="none" w:sz="0" w:space="0" w:color="auto"/>
            <w:left w:val="none" w:sz="0" w:space="0" w:color="auto"/>
            <w:bottom w:val="none" w:sz="0" w:space="0" w:color="auto"/>
            <w:right w:val="none" w:sz="0" w:space="0" w:color="auto"/>
          </w:divBdr>
        </w:div>
        <w:div w:id="1090545941">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453014167">
          <w:marLeft w:val="0"/>
          <w:marRight w:val="0"/>
          <w:marTop w:val="0"/>
          <w:marBottom w:val="0"/>
          <w:divBdr>
            <w:top w:val="none" w:sz="0" w:space="0" w:color="auto"/>
            <w:left w:val="none" w:sz="0" w:space="0" w:color="auto"/>
            <w:bottom w:val="none" w:sz="0" w:space="0" w:color="auto"/>
            <w:right w:val="none" w:sz="0" w:space="0" w:color="auto"/>
          </w:divBdr>
        </w:div>
        <w:div w:id="918557958">
          <w:marLeft w:val="0"/>
          <w:marRight w:val="0"/>
          <w:marTop w:val="0"/>
          <w:marBottom w:val="0"/>
          <w:divBdr>
            <w:top w:val="none" w:sz="0" w:space="0" w:color="auto"/>
            <w:left w:val="none" w:sz="0" w:space="0" w:color="auto"/>
            <w:bottom w:val="none" w:sz="0" w:space="0" w:color="auto"/>
            <w:right w:val="none" w:sz="0" w:space="0" w:color="auto"/>
          </w:divBdr>
        </w:div>
        <w:div w:id="250090451">
          <w:marLeft w:val="0"/>
          <w:marRight w:val="0"/>
          <w:marTop w:val="0"/>
          <w:marBottom w:val="0"/>
          <w:divBdr>
            <w:top w:val="none" w:sz="0" w:space="0" w:color="auto"/>
            <w:left w:val="none" w:sz="0" w:space="0" w:color="auto"/>
            <w:bottom w:val="none" w:sz="0" w:space="0" w:color="auto"/>
            <w:right w:val="none" w:sz="0" w:space="0" w:color="auto"/>
          </w:divBdr>
        </w:div>
        <w:div w:id="461657977">
          <w:marLeft w:val="0"/>
          <w:marRight w:val="0"/>
          <w:marTop w:val="0"/>
          <w:marBottom w:val="0"/>
          <w:divBdr>
            <w:top w:val="none" w:sz="0" w:space="0" w:color="auto"/>
            <w:left w:val="none" w:sz="0" w:space="0" w:color="auto"/>
            <w:bottom w:val="none" w:sz="0" w:space="0" w:color="auto"/>
            <w:right w:val="none" w:sz="0" w:space="0" w:color="auto"/>
          </w:divBdr>
        </w:div>
        <w:div w:id="1427533387">
          <w:marLeft w:val="0"/>
          <w:marRight w:val="0"/>
          <w:marTop w:val="0"/>
          <w:marBottom w:val="0"/>
          <w:divBdr>
            <w:top w:val="none" w:sz="0" w:space="0" w:color="auto"/>
            <w:left w:val="none" w:sz="0" w:space="0" w:color="auto"/>
            <w:bottom w:val="none" w:sz="0" w:space="0" w:color="auto"/>
            <w:right w:val="none" w:sz="0" w:space="0" w:color="auto"/>
          </w:divBdr>
        </w:div>
        <w:div w:id="1674841756">
          <w:marLeft w:val="0"/>
          <w:marRight w:val="0"/>
          <w:marTop w:val="0"/>
          <w:marBottom w:val="0"/>
          <w:divBdr>
            <w:top w:val="none" w:sz="0" w:space="0" w:color="auto"/>
            <w:left w:val="none" w:sz="0" w:space="0" w:color="auto"/>
            <w:bottom w:val="none" w:sz="0" w:space="0" w:color="auto"/>
            <w:right w:val="none" w:sz="0" w:space="0" w:color="auto"/>
          </w:divBdr>
        </w:div>
        <w:div w:id="170414017">
          <w:marLeft w:val="0"/>
          <w:marRight w:val="0"/>
          <w:marTop w:val="0"/>
          <w:marBottom w:val="0"/>
          <w:divBdr>
            <w:top w:val="none" w:sz="0" w:space="0" w:color="auto"/>
            <w:left w:val="none" w:sz="0" w:space="0" w:color="auto"/>
            <w:bottom w:val="none" w:sz="0" w:space="0" w:color="auto"/>
            <w:right w:val="none" w:sz="0" w:space="0" w:color="auto"/>
          </w:divBdr>
        </w:div>
        <w:div w:id="1029374253">
          <w:marLeft w:val="0"/>
          <w:marRight w:val="0"/>
          <w:marTop w:val="0"/>
          <w:marBottom w:val="0"/>
          <w:divBdr>
            <w:top w:val="none" w:sz="0" w:space="0" w:color="auto"/>
            <w:left w:val="none" w:sz="0" w:space="0" w:color="auto"/>
            <w:bottom w:val="none" w:sz="0" w:space="0" w:color="auto"/>
            <w:right w:val="none" w:sz="0" w:space="0" w:color="auto"/>
          </w:divBdr>
        </w:div>
        <w:div w:id="383021046">
          <w:marLeft w:val="0"/>
          <w:marRight w:val="0"/>
          <w:marTop w:val="0"/>
          <w:marBottom w:val="0"/>
          <w:divBdr>
            <w:top w:val="none" w:sz="0" w:space="0" w:color="auto"/>
            <w:left w:val="none" w:sz="0" w:space="0" w:color="auto"/>
            <w:bottom w:val="none" w:sz="0" w:space="0" w:color="auto"/>
            <w:right w:val="none" w:sz="0" w:space="0" w:color="auto"/>
          </w:divBdr>
        </w:div>
        <w:div w:id="1218275029">
          <w:marLeft w:val="0"/>
          <w:marRight w:val="0"/>
          <w:marTop w:val="0"/>
          <w:marBottom w:val="0"/>
          <w:divBdr>
            <w:top w:val="none" w:sz="0" w:space="0" w:color="auto"/>
            <w:left w:val="none" w:sz="0" w:space="0" w:color="auto"/>
            <w:bottom w:val="none" w:sz="0" w:space="0" w:color="auto"/>
            <w:right w:val="none" w:sz="0" w:space="0" w:color="auto"/>
          </w:divBdr>
        </w:div>
      </w:divsChild>
    </w:div>
    <w:div w:id="540476595">
      <w:bodyDiv w:val="1"/>
      <w:marLeft w:val="0"/>
      <w:marRight w:val="0"/>
      <w:marTop w:val="0"/>
      <w:marBottom w:val="0"/>
      <w:divBdr>
        <w:top w:val="none" w:sz="0" w:space="0" w:color="auto"/>
        <w:left w:val="none" w:sz="0" w:space="0" w:color="auto"/>
        <w:bottom w:val="none" w:sz="0" w:space="0" w:color="auto"/>
        <w:right w:val="none" w:sz="0" w:space="0" w:color="auto"/>
      </w:divBdr>
      <w:divsChild>
        <w:div w:id="1548835734">
          <w:marLeft w:val="0"/>
          <w:marRight w:val="0"/>
          <w:marTop w:val="0"/>
          <w:marBottom w:val="0"/>
          <w:divBdr>
            <w:top w:val="none" w:sz="0" w:space="0" w:color="auto"/>
            <w:left w:val="none" w:sz="0" w:space="0" w:color="auto"/>
            <w:bottom w:val="none" w:sz="0" w:space="0" w:color="auto"/>
            <w:right w:val="none" w:sz="0" w:space="0" w:color="auto"/>
          </w:divBdr>
        </w:div>
        <w:div w:id="578247987">
          <w:marLeft w:val="0"/>
          <w:marRight w:val="0"/>
          <w:marTop w:val="0"/>
          <w:marBottom w:val="0"/>
          <w:divBdr>
            <w:top w:val="none" w:sz="0" w:space="0" w:color="auto"/>
            <w:left w:val="none" w:sz="0" w:space="0" w:color="auto"/>
            <w:bottom w:val="none" w:sz="0" w:space="0" w:color="auto"/>
            <w:right w:val="none" w:sz="0" w:space="0" w:color="auto"/>
          </w:divBdr>
        </w:div>
      </w:divsChild>
    </w:div>
    <w:div w:id="668100787">
      <w:bodyDiv w:val="1"/>
      <w:marLeft w:val="0"/>
      <w:marRight w:val="0"/>
      <w:marTop w:val="0"/>
      <w:marBottom w:val="0"/>
      <w:divBdr>
        <w:top w:val="none" w:sz="0" w:space="0" w:color="auto"/>
        <w:left w:val="none" w:sz="0" w:space="0" w:color="auto"/>
        <w:bottom w:val="none" w:sz="0" w:space="0" w:color="auto"/>
        <w:right w:val="none" w:sz="0" w:space="0" w:color="auto"/>
      </w:divBdr>
      <w:divsChild>
        <w:div w:id="1036739165">
          <w:marLeft w:val="0"/>
          <w:marRight w:val="0"/>
          <w:marTop w:val="0"/>
          <w:marBottom w:val="0"/>
          <w:divBdr>
            <w:top w:val="none" w:sz="0" w:space="0" w:color="auto"/>
            <w:left w:val="none" w:sz="0" w:space="0" w:color="auto"/>
            <w:bottom w:val="none" w:sz="0" w:space="0" w:color="auto"/>
            <w:right w:val="none" w:sz="0" w:space="0" w:color="auto"/>
          </w:divBdr>
        </w:div>
        <w:div w:id="518734440">
          <w:marLeft w:val="0"/>
          <w:marRight w:val="0"/>
          <w:marTop w:val="0"/>
          <w:marBottom w:val="0"/>
          <w:divBdr>
            <w:top w:val="none" w:sz="0" w:space="0" w:color="auto"/>
            <w:left w:val="none" w:sz="0" w:space="0" w:color="auto"/>
            <w:bottom w:val="none" w:sz="0" w:space="0" w:color="auto"/>
            <w:right w:val="none" w:sz="0" w:space="0" w:color="auto"/>
          </w:divBdr>
        </w:div>
      </w:divsChild>
    </w:div>
    <w:div w:id="1106732093">
      <w:bodyDiv w:val="1"/>
      <w:marLeft w:val="0"/>
      <w:marRight w:val="0"/>
      <w:marTop w:val="0"/>
      <w:marBottom w:val="0"/>
      <w:divBdr>
        <w:top w:val="none" w:sz="0" w:space="0" w:color="auto"/>
        <w:left w:val="none" w:sz="0" w:space="0" w:color="auto"/>
        <w:bottom w:val="none" w:sz="0" w:space="0" w:color="auto"/>
        <w:right w:val="none" w:sz="0" w:space="0" w:color="auto"/>
      </w:divBdr>
      <w:divsChild>
        <w:div w:id="1856578275">
          <w:marLeft w:val="0"/>
          <w:marRight w:val="0"/>
          <w:marTop w:val="0"/>
          <w:marBottom w:val="0"/>
          <w:divBdr>
            <w:top w:val="none" w:sz="0" w:space="0" w:color="auto"/>
            <w:left w:val="none" w:sz="0" w:space="0" w:color="auto"/>
            <w:bottom w:val="none" w:sz="0" w:space="0" w:color="auto"/>
            <w:right w:val="none" w:sz="0" w:space="0" w:color="auto"/>
          </w:divBdr>
        </w:div>
        <w:div w:id="26104198">
          <w:marLeft w:val="0"/>
          <w:marRight w:val="0"/>
          <w:marTop w:val="0"/>
          <w:marBottom w:val="0"/>
          <w:divBdr>
            <w:top w:val="none" w:sz="0" w:space="0" w:color="auto"/>
            <w:left w:val="none" w:sz="0" w:space="0" w:color="auto"/>
            <w:bottom w:val="none" w:sz="0" w:space="0" w:color="auto"/>
            <w:right w:val="none" w:sz="0" w:space="0" w:color="auto"/>
          </w:divBdr>
        </w:div>
        <w:div w:id="777871846">
          <w:marLeft w:val="0"/>
          <w:marRight w:val="0"/>
          <w:marTop w:val="0"/>
          <w:marBottom w:val="0"/>
          <w:divBdr>
            <w:top w:val="none" w:sz="0" w:space="0" w:color="auto"/>
            <w:left w:val="none" w:sz="0" w:space="0" w:color="auto"/>
            <w:bottom w:val="none" w:sz="0" w:space="0" w:color="auto"/>
            <w:right w:val="none" w:sz="0" w:space="0" w:color="auto"/>
          </w:divBdr>
        </w:div>
        <w:div w:id="1674868933">
          <w:marLeft w:val="0"/>
          <w:marRight w:val="0"/>
          <w:marTop w:val="0"/>
          <w:marBottom w:val="0"/>
          <w:divBdr>
            <w:top w:val="none" w:sz="0" w:space="0" w:color="auto"/>
            <w:left w:val="none" w:sz="0" w:space="0" w:color="auto"/>
            <w:bottom w:val="none" w:sz="0" w:space="0" w:color="auto"/>
            <w:right w:val="none" w:sz="0" w:space="0" w:color="auto"/>
          </w:divBdr>
        </w:div>
      </w:divsChild>
    </w:div>
    <w:div w:id="1111049720">
      <w:bodyDiv w:val="1"/>
      <w:marLeft w:val="0"/>
      <w:marRight w:val="0"/>
      <w:marTop w:val="0"/>
      <w:marBottom w:val="0"/>
      <w:divBdr>
        <w:top w:val="none" w:sz="0" w:space="0" w:color="auto"/>
        <w:left w:val="none" w:sz="0" w:space="0" w:color="auto"/>
        <w:bottom w:val="none" w:sz="0" w:space="0" w:color="auto"/>
        <w:right w:val="none" w:sz="0" w:space="0" w:color="auto"/>
      </w:divBdr>
      <w:divsChild>
        <w:div w:id="692456392">
          <w:marLeft w:val="0"/>
          <w:marRight w:val="0"/>
          <w:marTop w:val="0"/>
          <w:marBottom w:val="0"/>
          <w:divBdr>
            <w:top w:val="none" w:sz="0" w:space="0" w:color="auto"/>
            <w:left w:val="none" w:sz="0" w:space="0" w:color="auto"/>
            <w:bottom w:val="none" w:sz="0" w:space="0" w:color="auto"/>
            <w:right w:val="none" w:sz="0" w:space="0" w:color="auto"/>
          </w:divBdr>
        </w:div>
        <w:div w:id="36317555">
          <w:marLeft w:val="0"/>
          <w:marRight w:val="0"/>
          <w:marTop w:val="0"/>
          <w:marBottom w:val="0"/>
          <w:divBdr>
            <w:top w:val="none" w:sz="0" w:space="0" w:color="auto"/>
            <w:left w:val="none" w:sz="0" w:space="0" w:color="auto"/>
            <w:bottom w:val="none" w:sz="0" w:space="0" w:color="auto"/>
            <w:right w:val="none" w:sz="0" w:space="0" w:color="auto"/>
          </w:divBdr>
        </w:div>
      </w:divsChild>
    </w:div>
    <w:div w:id="1471090770">
      <w:bodyDiv w:val="1"/>
      <w:marLeft w:val="0"/>
      <w:marRight w:val="0"/>
      <w:marTop w:val="0"/>
      <w:marBottom w:val="0"/>
      <w:divBdr>
        <w:top w:val="none" w:sz="0" w:space="0" w:color="auto"/>
        <w:left w:val="none" w:sz="0" w:space="0" w:color="auto"/>
        <w:bottom w:val="none" w:sz="0" w:space="0" w:color="auto"/>
        <w:right w:val="none" w:sz="0" w:space="0" w:color="auto"/>
      </w:divBdr>
      <w:divsChild>
        <w:div w:id="990601000">
          <w:marLeft w:val="0"/>
          <w:marRight w:val="0"/>
          <w:marTop w:val="0"/>
          <w:marBottom w:val="0"/>
          <w:divBdr>
            <w:top w:val="none" w:sz="0" w:space="0" w:color="auto"/>
            <w:left w:val="none" w:sz="0" w:space="0" w:color="auto"/>
            <w:bottom w:val="none" w:sz="0" w:space="0" w:color="auto"/>
            <w:right w:val="none" w:sz="0" w:space="0" w:color="auto"/>
          </w:divBdr>
        </w:div>
        <w:div w:id="636302378">
          <w:marLeft w:val="0"/>
          <w:marRight w:val="0"/>
          <w:marTop w:val="0"/>
          <w:marBottom w:val="0"/>
          <w:divBdr>
            <w:top w:val="none" w:sz="0" w:space="0" w:color="auto"/>
            <w:left w:val="none" w:sz="0" w:space="0" w:color="auto"/>
            <w:bottom w:val="none" w:sz="0" w:space="0" w:color="auto"/>
            <w:right w:val="none" w:sz="0" w:space="0" w:color="auto"/>
          </w:divBdr>
        </w:div>
        <w:div w:id="1431125329">
          <w:marLeft w:val="0"/>
          <w:marRight w:val="0"/>
          <w:marTop w:val="0"/>
          <w:marBottom w:val="0"/>
          <w:divBdr>
            <w:top w:val="none" w:sz="0" w:space="0" w:color="auto"/>
            <w:left w:val="none" w:sz="0" w:space="0" w:color="auto"/>
            <w:bottom w:val="none" w:sz="0" w:space="0" w:color="auto"/>
            <w:right w:val="none" w:sz="0" w:space="0" w:color="auto"/>
          </w:divBdr>
        </w:div>
        <w:div w:id="1606885407">
          <w:marLeft w:val="0"/>
          <w:marRight w:val="0"/>
          <w:marTop w:val="0"/>
          <w:marBottom w:val="0"/>
          <w:divBdr>
            <w:top w:val="none" w:sz="0" w:space="0" w:color="auto"/>
            <w:left w:val="none" w:sz="0" w:space="0" w:color="auto"/>
            <w:bottom w:val="none" w:sz="0" w:space="0" w:color="auto"/>
            <w:right w:val="none" w:sz="0" w:space="0" w:color="auto"/>
          </w:divBdr>
        </w:div>
      </w:divsChild>
    </w:div>
    <w:div w:id="1509522539">
      <w:bodyDiv w:val="1"/>
      <w:marLeft w:val="0"/>
      <w:marRight w:val="0"/>
      <w:marTop w:val="0"/>
      <w:marBottom w:val="0"/>
      <w:divBdr>
        <w:top w:val="none" w:sz="0" w:space="0" w:color="auto"/>
        <w:left w:val="none" w:sz="0" w:space="0" w:color="auto"/>
        <w:bottom w:val="none" w:sz="0" w:space="0" w:color="auto"/>
        <w:right w:val="none" w:sz="0" w:space="0" w:color="auto"/>
      </w:divBdr>
      <w:divsChild>
        <w:div w:id="416564562">
          <w:marLeft w:val="0"/>
          <w:marRight w:val="0"/>
          <w:marTop w:val="0"/>
          <w:marBottom w:val="0"/>
          <w:divBdr>
            <w:top w:val="none" w:sz="0" w:space="0" w:color="auto"/>
            <w:left w:val="none" w:sz="0" w:space="0" w:color="auto"/>
            <w:bottom w:val="none" w:sz="0" w:space="0" w:color="auto"/>
            <w:right w:val="none" w:sz="0" w:space="0" w:color="auto"/>
          </w:divBdr>
        </w:div>
        <w:div w:id="1838963409">
          <w:marLeft w:val="0"/>
          <w:marRight w:val="0"/>
          <w:marTop w:val="0"/>
          <w:marBottom w:val="0"/>
          <w:divBdr>
            <w:top w:val="none" w:sz="0" w:space="0" w:color="auto"/>
            <w:left w:val="none" w:sz="0" w:space="0" w:color="auto"/>
            <w:bottom w:val="none" w:sz="0" w:space="0" w:color="auto"/>
            <w:right w:val="none" w:sz="0" w:space="0" w:color="auto"/>
          </w:divBdr>
        </w:div>
        <w:div w:id="684676295">
          <w:marLeft w:val="0"/>
          <w:marRight w:val="0"/>
          <w:marTop w:val="0"/>
          <w:marBottom w:val="0"/>
          <w:divBdr>
            <w:top w:val="none" w:sz="0" w:space="0" w:color="auto"/>
            <w:left w:val="none" w:sz="0" w:space="0" w:color="auto"/>
            <w:bottom w:val="none" w:sz="0" w:space="0" w:color="auto"/>
            <w:right w:val="none" w:sz="0" w:space="0" w:color="auto"/>
          </w:divBdr>
        </w:div>
        <w:div w:id="1920404683">
          <w:marLeft w:val="0"/>
          <w:marRight w:val="0"/>
          <w:marTop w:val="0"/>
          <w:marBottom w:val="0"/>
          <w:divBdr>
            <w:top w:val="none" w:sz="0" w:space="0" w:color="auto"/>
            <w:left w:val="none" w:sz="0" w:space="0" w:color="auto"/>
            <w:bottom w:val="none" w:sz="0" w:space="0" w:color="auto"/>
            <w:right w:val="none" w:sz="0" w:space="0" w:color="auto"/>
          </w:divBdr>
        </w:div>
        <w:div w:id="1322656035">
          <w:marLeft w:val="0"/>
          <w:marRight w:val="0"/>
          <w:marTop w:val="0"/>
          <w:marBottom w:val="0"/>
          <w:divBdr>
            <w:top w:val="none" w:sz="0" w:space="0" w:color="auto"/>
            <w:left w:val="none" w:sz="0" w:space="0" w:color="auto"/>
            <w:bottom w:val="none" w:sz="0" w:space="0" w:color="auto"/>
            <w:right w:val="none" w:sz="0" w:space="0" w:color="auto"/>
          </w:divBdr>
        </w:div>
      </w:divsChild>
    </w:div>
    <w:div w:id="1583683693">
      <w:bodyDiv w:val="1"/>
      <w:marLeft w:val="0"/>
      <w:marRight w:val="0"/>
      <w:marTop w:val="0"/>
      <w:marBottom w:val="0"/>
      <w:divBdr>
        <w:top w:val="none" w:sz="0" w:space="0" w:color="auto"/>
        <w:left w:val="none" w:sz="0" w:space="0" w:color="auto"/>
        <w:bottom w:val="none" w:sz="0" w:space="0" w:color="auto"/>
        <w:right w:val="none" w:sz="0" w:space="0" w:color="auto"/>
      </w:divBdr>
      <w:divsChild>
        <w:div w:id="942033401">
          <w:marLeft w:val="0"/>
          <w:marRight w:val="0"/>
          <w:marTop w:val="0"/>
          <w:marBottom w:val="0"/>
          <w:divBdr>
            <w:top w:val="none" w:sz="0" w:space="0" w:color="auto"/>
            <w:left w:val="none" w:sz="0" w:space="0" w:color="auto"/>
            <w:bottom w:val="none" w:sz="0" w:space="0" w:color="auto"/>
            <w:right w:val="none" w:sz="0" w:space="0" w:color="auto"/>
          </w:divBdr>
        </w:div>
        <w:div w:id="42607995">
          <w:marLeft w:val="0"/>
          <w:marRight w:val="0"/>
          <w:marTop w:val="0"/>
          <w:marBottom w:val="0"/>
          <w:divBdr>
            <w:top w:val="none" w:sz="0" w:space="0" w:color="auto"/>
            <w:left w:val="none" w:sz="0" w:space="0" w:color="auto"/>
            <w:bottom w:val="none" w:sz="0" w:space="0" w:color="auto"/>
            <w:right w:val="none" w:sz="0" w:space="0" w:color="auto"/>
          </w:divBdr>
        </w:div>
        <w:div w:id="2059356854">
          <w:marLeft w:val="0"/>
          <w:marRight w:val="0"/>
          <w:marTop w:val="0"/>
          <w:marBottom w:val="0"/>
          <w:divBdr>
            <w:top w:val="none" w:sz="0" w:space="0" w:color="auto"/>
            <w:left w:val="none" w:sz="0" w:space="0" w:color="auto"/>
            <w:bottom w:val="none" w:sz="0" w:space="0" w:color="auto"/>
            <w:right w:val="none" w:sz="0" w:space="0" w:color="auto"/>
          </w:divBdr>
        </w:div>
        <w:div w:id="868183092">
          <w:marLeft w:val="0"/>
          <w:marRight w:val="0"/>
          <w:marTop w:val="0"/>
          <w:marBottom w:val="0"/>
          <w:divBdr>
            <w:top w:val="none" w:sz="0" w:space="0" w:color="auto"/>
            <w:left w:val="none" w:sz="0" w:space="0" w:color="auto"/>
            <w:bottom w:val="none" w:sz="0" w:space="0" w:color="auto"/>
            <w:right w:val="none" w:sz="0" w:space="0" w:color="auto"/>
          </w:divBdr>
        </w:div>
        <w:div w:id="838617863">
          <w:marLeft w:val="0"/>
          <w:marRight w:val="0"/>
          <w:marTop w:val="0"/>
          <w:marBottom w:val="0"/>
          <w:divBdr>
            <w:top w:val="none" w:sz="0" w:space="0" w:color="auto"/>
            <w:left w:val="none" w:sz="0" w:space="0" w:color="auto"/>
            <w:bottom w:val="none" w:sz="0" w:space="0" w:color="auto"/>
            <w:right w:val="none" w:sz="0" w:space="0" w:color="auto"/>
          </w:divBdr>
        </w:div>
      </w:divsChild>
    </w:div>
    <w:div w:id="1884293458">
      <w:bodyDiv w:val="1"/>
      <w:marLeft w:val="0"/>
      <w:marRight w:val="0"/>
      <w:marTop w:val="0"/>
      <w:marBottom w:val="0"/>
      <w:divBdr>
        <w:top w:val="none" w:sz="0" w:space="0" w:color="auto"/>
        <w:left w:val="none" w:sz="0" w:space="0" w:color="auto"/>
        <w:bottom w:val="none" w:sz="0" w:space="0" w:color="auto"/>
        <w:right w:val="none" w:sz="0" w:space="0" w:color="auto"/>
      </w:divBdr>
      <w:divsChild>
        <w:div w:id="234977759">
          <w:marLeft w:val="0"/>
          <w:marRight w:val="0"/>
          <w:marTop w:val="0"/>
          <w:marBottom w:val="0"/>
          <w:divBdr>
            <w:top w:val="none" w:sz="0" w:space="0" w:color="auto"/>
            <w:left w:val="none" w:sz="0" w:space="0" w:color="auto"/>
            <w:bottom w:val="none" w:sz="0" w:space="0" w:color="auto"/>
            <w:right w:val="none" w:sz="0" w:space="0" w:color="auto"/>
          </w:divBdr>
        </w:div>
        <w:div w:id="356464805">
          <w:marLeft w:val="0"/>
          <w:marRight w:val="0"/>
          <w:marTop w:val="0"/>
          <w:marBottom w:val="0"/>
          <w:divBdr>
            <w:top w:val="none" w:sz="0" w:space="0" w:color="auto"/>
            <w:left w:val="none" w:sz="0" w:space="0" w:color="auto"/>
            <w:bottom w:val="none" w:sz="0" w:space="0" w:color="auto"/>
            <w:right w:val="none" w:sz="0" w:space="0" w:color="auto"/>
          </w:divBdr>
        </w:div>
        <w:div w:id="587424271">
          <w:marLeft w:val="0"/>
          <w:marRight w:val="0"/>
          <w:marTop w:val="0"/>
          <w:marBottom w:val="0"/>
          <w:divBdr>
            <w:top w:val="none" w:sz="0" w:space="0" w:color="auto"/>
            <w:left w:val="none" w:sz="0" w:space="0" w:color="auto"/>
            <w:bottom w:val="none" w:sz="0" w:space="0" w:color="auto"/>
            <w:right w:val="none" w:sz="0" w:space="0" w:color="auto"/>
          </w:divBdr>
        </w:div>
        <w:div w:id="35398234">
          <w:marLeft w:val="0"/>
          <w:marRight w:val="0"/>
          <w:marTop w:val="0"/>
          <w:marBottom w:val="0"/>
          <w:divBdr>
            <w:top w:val="none" w:sz="0" w:space="0" w:color="auto"/>
            <w:left w:val="none" w:sz="0" w:space="0" w:color="auto"/>
            <w:bottom w:val="none" w:sz="0" w:space="0" w:color="auto"/>
            <w:right w:val="none" w:sz="0" w:space="0" w:color="auto"/>
          </w:divBdr>
        </w:div>
        <w:div w:id="1843667446">
          <w:marLeft w:val="0"/>
          <w:marRight w:val="0"/>
          <w:marTop w:val="0"/>
          <w:marBottom w:val="0"/>
          <w:divBdr>
            <w:top w:val="none" w:sz="0" w:space="0" w:color="auto"/>
            <w:left w:val="none" w:sz="0" w:space="0" w:color="auto"/>
            <w:bottom w:val="none" w:sz="0" w:space="0" w:color="auto"/>
            <w:right w:val="none" w:sz="0" w:space="0" w:color="auto"/>
          </w:divBdr>
        </w:div>
      </w:divsChild>
    </w:div>
    <w:div w:id="2066685726">
      <w:bodyDiv w:val="1"/>
      <w:marLeft w:val="0"/>
      <w:marRight w:val="0"/>
      <w:marTop w:val="0"/>
      <w:marBottom w:val="0"/>
      <w:divBdr>
        <w:top w:val="none" w:sz="0" w:space="0" w:color="auto"/>
        <w:left w:val="none" w:sz="0" w:space="0" w:color="auto"/>
        <w:bottom w:val="none" w:sz="0" w:space="0" w:color="auto"/>
        <w:right w:val="none" w:sz="0" w:space="0" w:color="auto"/>
      </w:divBdr>
      <w:divsChild>
        <w:div w:id="318583275">
          <w:marLeft w:val="0"/>
          <w:marRight w:val="0"/>
          <w:marTop w:val="0"/>
          <w:marBottom w:val="0"/>
          <w:divBdr>
            <w:top w:val="none" w:sz="0" w:space="0" w:color="auto"/>
            <w:left w:val="none" w:sz="0" w:space="0" w:color="auto"/>
            <w:bottom w:val="none" w:sz="0" w:space="0" w:color="auto"/>
            <w:right w:val="none" w:sz="0" w:space="0" w:color="auto"/>
          </w:divBdr>
        </w:div>
        <w:div w:id="405877933">
          <w:marLeft w:val="0"/>
          <w:marRight w:val="0"/>
          <w:marTop w:val="0"/>
          <w:marBottom w:val="0"/>
          <w:divBdr>
            <w:top w:val="none" w:sz="0" w:space="0" w:color="auto"/>
            <w:left w:val="none" w:sz="0" w:space="0" w:color="auto"/>
            <w:bottom w:val="none" w:sz="0" w:space="0" w:color="auto"/>
            <w:right w:val="none" w:sz="0" w:space="0" w:color="auto"/>
          </w:divBdr>
        </w:div>
        <w:div w:id="1722166936">
          <w:marLeft w:val="0"/>
          <w:marRight w:val="0"/>
          <w:marTop w:val="0"/>
          <w:marBottom w:val="0"/>
          <w:divBdr>
            <w:top w:val="none" w:sz="0" w:space="0" w:color="auto"/>
            <w:left w:val="none" w:sz="0" w:space="0" w:color="auto"/>
            <w:bottom w:val="none" w:sz="0" w:space="0" w:color="auto"/>
            <w:right w:val="none" w:sz="0" w:space="0" w:color="auto"/>
          </w:divBdr>
        </w:div>
        <w:div w:id="60033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82FCE-BCC7-4488-9C32-836AFA31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7471</TotalTime>
  <Pages>3</Pages>
  <Words>5466</Words>
  <Characters>3117</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globali iniciatyva</dc:creator>
  <cp:keywords/>
  <dc:description/>
  <cp:lastModifiedBy>globali iniciatyva</cp:lastModifiedBy>
  <cp:revision>20</cp:revision>
  <dcterms:created xsi:type="dcterms:W3CDTF">2015-04-09T15:58:00Z</dcterms:created>
  <dcterms:modified xsi:type="dcterms:W3CDTF">2015-04-29T14:23:00Z</dcterms:modified>
</cp:coreProperties>
</file>