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AC8769" w14:textId="72D86AAD" w:rsidR="00D72DB8" w:rsidRDefault="00D72DB8" w:rsidP="008604A2">
      <w:pPr>
        <w:widowControl w:val="0"/>
        <w:autoSpaceDE w:val="0"/>
        <w:autoSpaceDN w:val="0"/>
        <w:adjustRightInd w:val="0"/>
        <w:rPr>
          <w:rFonts w:ascii="Verdana" w:hAnsi="Verdana" w:cs="Verdana"/>
          <w:b/>
          <w:sz w:val="26"/>
          <w:szCs w:val="26"/>
          <w:lang w:val="en-US"/>
        </w:rPr>
      </w:pPr>
      <w:r w:rsidRPr="00D72DB8">
        <w:rPr>
          <w:rFonts w:ascii="Verdana" w:hAnsi="Verdana" w:cs="Verdana"/>
          <w:b/>
          <w:sz w:val="26"/>
          <w:szCs w:val="26"/>
          <w:lang w:val="en-US"/>
        </w:rPr>
        <w:t>Module 7</w:t>
      </w:r>
      <w:r w:rsidR="001B3FC7">
        <w:rPr>
          <w:rFonts w:ascii="Verdana" w:hAnsi="Verdana" w:cs="Verdana"/>
          <w:b/>
          <w:sz w:val="26"/>
          <w:szCs w:val="26"/>
          <w:lang w:val="en-US"/>
        </w:rPr>
        <w:t xml:space="preserve"> Assignment</w:t>
      </w:r>
    </w:p>
    <w:p w14:paraId="70D69328" w14:textId="73816681" w:rsidR="001B3FC7" w:rsidRPr="00D72DB8" w:rsidRDefault="001B3FC7" w:rsidP="008604A2">
      <w:pPr>
        <w:widowControl w:val="0"/>
        <w:autoSpaceDE w:val="0"/>
        <w:autoSpaceDN w:val="0"/>
        <w:adjustRightInd w:val="0"/>
        <w:rPr>
          <w:rFonts w:ascii="Verdana" w:hAnsi="Verdana" w:cs="Verdana"/>
          <w:b/>
          <w:sz w:val="26"/>
          <w:szCs w:val="26"/>
          <w:lang w:val="en-US"/>
        </w:rPr>
      </w:pPr>
      <w:r>
        <w:rPr>
          <w:rFonts w:ascii="Verdana" w:hAnsi="Verdana" w:cs="Verdana"/>
          <w:b/>
          <w:sz w:val="26"/>
          <w:szCs w:val="26"/>
          <w:lang w:val="en-US"/>
        </w:rPr>
        <w:t>Laura Asher</w:t>
      </w:r>
    </w:p>
    <w:p w14:paraId="0019D5DA" w14:textId="77777777" w:rsidR="00EF7A50" w:rsidRDefault="00EF7A50" w:rsidP="008604A2">
      <w:pPr>
        <w:rPr>
          <w:b/>
        </w:rPr>
      </w:pPr>
    </w:p>
    <w:p w14:paraId="7A2DBC99" w14:textId="7C6989FA" w:rsidR="00EF7A50" w:rsidRDefault="00EF7A50" w:rsidP="008604A2">
      <w:pPr>
        <w:rPr>
          <w:b/>
        </w:rPr>
      </w:pPr>
      <w:r>
        <w:rPr>
          <w:b/>
        </w:rPr>
        <w:t>Introduction</w:t>
      </w:r>
    </w:p>
    <w:p w14:paraId="474EFB12" w14:textId="7D62F7A4" w:rsidR="009913C9" w:rsidRPr="00EF7A50" w:rsidRDefault="008063EB" w:rsidP="008604A2">
      <w:r>
        <w:t xml:space="preserve">It is essential that systems be in place to monitor the delivery of mental health care. This is necessary to order to ensure that services </w:t>
      </w:r>
      <w:r w:rsidR="00CB507A">
        <w:t>protect</w:t>
      </w:r>
      <w:r>
        <w:t xml:space="preserve"> the human rights of service users. The</w:t>
      </w:r>
      <w:r w:rsidR="001C7F59">
        <w:t xml:space="preserve"> acceptability and feasibility of different assessment structures may differ from country to country. It is possible for a country to employ more than one system. Each system has its advantages and disadvantages; this essay will focu</w:t>
      </w:r>
      <w:r>
        <w:t>s on the national mental h</w:t>
      </w:r>
      <w:r w:rsidR="001C7F59">
        <w:t>ealt</w:t>
      </w:r>
      <w:r>
        <w:t>h i</w:t>
      </w:r>
      <w:r w:rsidR="001C7F59">
        <w:t>nspectorate and international NGO models.</w:t>
      </w:r>
    </w:p>
    <w:p w14:paraId="47A92076" w14:textId="77777777" w:rsidR="00EF7A50" w:rsidRDefault="00EF7A50" w:rsidP="008604A2">
      <w:pPr>
        <w:rPr>
          <w:b/>
        </w:rPr>
      </w:pPr>
    </w:p>
    <w:p w14:paraId="44CB21A9" w14:textId="2B20C249" w:rsidR="002A050E" w:rsidRPr="00D55FBD" w:rsidRDefault="008B0F9B" w:rsidP="002A050E">
      <w:pPr>
        <w:widowControl w:val="0"/>
        <w:autoSpaceDE w:val="0"/>
        <w:autoSpaceDN w:val="0"/>
        <w:adjustRightInd w:val="0"/>
        <w:spacing w:after="240"/>
        <w:rPr>
          <w:rFonts w:cs="Times"/>
          <w:lang w:val="en-US"/>
        </w:rPr>
      </w:pPr>
      <w:r w:rsidRPr="00D55FBD">
        <w:rPr>
          <w:rFonts w:cs="Times"/>
          <w:lang w:val="en-US"/>
        </w:rPr>
        <w:t>Mental health inspectorates</w:t>
      </w:r>
      <w:r w:rsidR="002A050E" w:rsidRPr="00D55FBD">
        <w:rPr>
          <w:rFonts w:cs="Times"/>
          <w:lang w:val="en-US"/>
        </w:rPr>
        <w:t xml:space="preserve"> are bodies that </w:t>
      </w:r>
      <w:r w:rsidRPr="00D55FBD">
        <w:rPr>
          <w:rFonts w:cs="Times"/>
          <w:lang w:val="en-US"/>
        </w:rPr>
        <w:t>examine</w:t>
      </w:r>
      <w:r w:rsidR="002A050E" w:rsidRPr="00D55FBD">
        <w:rPr>
          <w:rFonts w:cs="Times"/>
          <w:lang w:val="en-US"/>
        </w:rPr>
        <w:t xml:space="preserve"> mental health facilities</w:t>
      </w:r>
      <w:r w:rsidRPr="00D55FBD">
        <w:rPr>
          <w:rFonts w:cs="Times"/>
          <w:lang w:val="en-US"/>
        </w:rPr>
        <w:t>.</w:t>
      </w:r>
      <w:r w:rsidR="002A050E" w:rsidRPr="00D55FBD">
        <w:rPr>
          <w:rFonts w:cs="Times"/>
          <w:lang w:val="en-US"/>
        </w:rPr>
        <w:t xml:space="preserve"> </w:t>
      </w:r>
      <w:r w:rsidR="00D55FBD" w:rsidRPr="00D55FBD">
        <w:rPr>
          <w:rFonts w:cs="Times"/>
          <w:lang w:val="en-US"/>
        </w:rPr>
        <w:t>They make recommendations for adjustments to facilities, treatment delivery, and referral systems. The</w:t>
      </w:r>
      <w:r w:rsidRPr="00D55FBD">
        <w:rPr>
          <w:rFonts w:cs="Times"/>
          <w:lang w:val="en-US"/>
        </w:rPr>
        <w:t xml:space="preserve"> creation </w:t>
      </w:r>
      <w:r w:rsidR="00D55FBD" w:rsidRPr="00D55FBD">
        <w:rPr>
          <w:rFonts w:cs="Times"/>
          <w:lang w:val="en-US"/>
        </w:rPr>
        <w:t xml:space="preserve">of mental health inspectorates </w:t>
      </w:r>
      <w:r w:rsidRPr="00D55FBD">
        <w:rPr>
          <w:rFonts w:cs="Times"/>
          <w:lang w:val="en-US"/>
        </w:rPr>
        <w:t xml:space="preserve">may be prescribed by law. </w:t>
      </w:r>
      <w:r w:rsidR="002A050E" w:rsidRPr="00D55FBD">
        <w:rPr>
          <w:rFonts w:cs="Times"/>
          <w:lang w:val="en-US"/>
        </w:rPr>
        <w:t xml:space="preserve">They may also be responsible for </w:t>
      </w:r>
      <w:r w:rsidR="00D55FBD" w:rsidRPr="00D55FBD">
        <w:rPr>
          <w:rFonts w:cs="Times"/>
          <w:lang w:val="en-US"/>
        </w:rPr>
        <w:t>confirming</w:t>
      </w:r>
      <w:r w:rsidR="002A050E" w:rsidRPr="00D55FBD">
        <w:rPr>
          <w:rFonts w:cs="Times"/>
          <w:lang w:val="en-US"/>
        </w:rPr>
        <w:t xml:space="preserve"> that government policy and legislation meets international human rights standards.</w:t>
      </w:r>
      <w:r w:rsidR="00D55FBD" w:rsidRPr="00D55FBD">
        <w:rPr>
          <w:rFonts w:cs="Times"/>
          <w:lang w:val="en-US"/>
        </w:rPr>
        <w:t xml:space="preserve"> </w:t>
      </w:r>
      <w:r w:rsidR="00BF5153">
        <w:rPr>
          <w:rFonts w:cs="Times"/>
          <w:lang w:val="en-US"/>
        </w:rPr>
        <w:t xml:space="preserve">In the </w:t>
      </w:r>
      <w:r w:rsidR="00BF5153" w:rsidRPr="00BF5153">
        <w:rPr>
          <w:rFonts w:cs="Times"/>
          <w:lang w:val="en-US"/>
        </w:rPr>
        <w:t>UK one arm of the</w:t>
      </w:r>
      <w:r w:rsidR="00D55FBD" w:rsidRPr="00BF5153">
        <w:rPr>
          <w:rFonts w:cs="Times"/>
          <w:lang w:val="en-US"/>
        </w:rPr>
        <w:t xml:space="preserve"> Care Quality Commission </w:t>
      </w:r>
      <w:r w:rsidR="00BF5153" w:rsidRPr="00BF5153">
        <w:rPr>
          <w:rFonts w:cs="Times"/>
          <w:lang w:val="en-US"/>
        </w:rPr>
        <w:t>(CQC) acts as</w:t>
      </w:r>
      <w:r w:rsidR="00D55FBD" w:rsidRPr="00BF5153">
        <w:rPr>
          <w:rFonts w:cs="Times"/>
          <w:lang w:val="en-US"/>
        </w:rPr>
        <w:t xml:space="preserve"> a mental health inspectorate.</w:t>
      </w:r>
    </w:p>
    <w:p w14:paraId="410F6D98" w14:textId="58C33F6B" w:rsidR="006B70D5" w:rsidRDefault="00CB507A" w:rsidP="007E2DC6">
      <w:r w:rsidRPr="00CB507A">
        <w:t xml:space="preserve">Examples of </w:t>
      </w:r>
      <w:r>
        <w:t xml:space="preserve">international NGOs </w:t>
      </w:r>
      <w:r w:rsidR="007E2DC6">
        <w:t>that</w:t>
      </w:r>
      <w:r>
        <w:t xml:space="preserve"> sp</w:t>
      </w:r>
      <w:r w:rsidR="007E2DC6">
        <w:t xml:space="preserve">ecialise in mental health and human rights include </w:t>
      </w:r>
      <w:r w:rsidR="006B70D5">
        <w:t xml:space="preserve">Disability Rights International </w:t>
      </w:r>
      <w:r w:rsidR="00F277F8">
        <w:t>(which produced reports on psych</w:t>
      </w:r>
      <w:r w:rsidR="000E2674">
        <w:t>iatric facilities in Argentina and Turkey)</w:t>
      </w:r>
      <w:r w:rsidR="00F277F8">
        <w:t xml:space="preserve"> </w:t>
      </w:r>
      <w:r w:rsidR="006B70D5">
        <w:t xml:space="preserve">and </w:t>
      </w:r>
      <w:r w:rsidR="007E2DC6">
        <w:t xml:space="preserve">the </w:t>
      </w:r>
      <w:r w:rsidR="006B70D5">
        <w:t xml:space="preserve">Mental Disability Advocacy Centre. </w:t>
      </w:r>
      <w:r w:rsidR="00073065">
        <w:t>They</w:t>
      </w:r>
      <w:r w:rsidR="00F277F8">
        <w:t xml:space="preserve"> periodically conduct assessments of mental health facilities to determine whether international human rights standards are met, alongside other advocacy work to develop legislation and policy. </w:t>
      </w:r>
    </w:p>
    <w:p w14:paraId="2899F75D" w14:textId="77777777" w:rsidR="00C81E68" w:rsidRDefault="00C81E68" w:rsidP="008604A2">
      <w:pPr>
        <w:rPr>
          <w:rFonts w:ascii="Times" w:hAnsi="Times" w:cs="Times"/>
          <w:lang w:val="en-US"/>
        </w:rPr>
      </w:pPr>
    </w:p>
    <w:p w14:paraId="58A15C8C" w14:textId="38CA7E2C" w:rsidR="006B70D5" w:rsidRDefault="000161E8" w:rsidP="008604A2">
      <w:pPr>
        <w:rPr>
          <w:b/>
        </w:rPr>
      </w:pPr>
      <w:r>
        <w:rPr>
          <w:b/>
        </w:rPr>
        <w:t>C</w:t>
      </w:r>
      <w:r w:rsidR="006B70D5">
        <w:rPr>
          <w:b/>
        </w:rPr>
        <w:t>ommitment to protecting human rights</w:t>
      </w:r>
    </w:p>
    <w:p w14:paraId="4DE8AF09" w14:textId="3FF2BFA5" w:rsidR="007E2DC6" w:rsidRPr="007E2DC6" w:rsidRDefault="007E2DC6" w:rsidP="008604A2">
      <w:r>
        <w:t xml:space="preserve">The creation of a legally required national mental health inspectorate demonstrates a serious and long-term commitment by a government to promoting human rights in mental health. If the inspectorate is covered in legislation this means it cannot simply be dismantled if the findings are humiliating for the government. </w:t>
      </w:r>
      <w:r w:rsidR="008327A8">
        <w:t>If monitoring is conducted by</w:t>
      </w:r>
      <w:r>
        <w:t xml:space="preserve"> </w:t>
      </w:r>
      <w:r w:rsidR="008327A8">
        <w:t>an international NGO this may take away some of the impetus for a government to undertake</w:t>
      </w:r>
      <w:r w:rsidR="00073065">
        <w:t xml:space="preserve"> their own oversight mechanisms</w:t>
      </w:r>
      <w:r w:rsidR="008327A8">
        <w:t>.</w:t>
      </w:r>
    </w:p>
    <w:p w14:paraId="5AC2BF74" w14:textId="77777777" w:rsidR="006B70D5" w:rsidRDefault="006B70D5" w:rsidP="008604A2">
      <w:pPr>
        <w:rPr>
          <w:b/>
        </w:rPr>
      </w:pPr>
    </w:p>
    <w:p w14:paraId="58502687" w14:textId="41685647" w:rsidR="001C7F59" w:rsidRDefault="001C7F59" w:rsidP="008604A2">
      <w:pPr>
        <w:rPr>
          <w:b/>
        </w:rPr>
      </w:pPr>
      <w:r>
        <w:rPr>
          <w:b/>
        </w:rPr>
        <w:t>Sustainability</w:t>
      </w:r>
    </w:p>
    <w:p w14:paraId="7D25917D" w14:textId="4E6B4019" w:rsidR="006B70D5" w:rsidRDefault="00073065" w:rsidP="00A92984">
      <w:r>
        <w:t>A disadvantage of</w:t>
      </w:r>
      <w:r w:rsidR="00A92984">
        <w:t xml:space="preserve"> relying on NGO activity is that this may not be sustainable. If the NGO loses funding or restructures, the monitoring work </w:t>
      </w:r>
      <w:r>
        <w:t>may</w:t>
      </w:r>
      <w:r w:rsidR="00A92984">
        <w:t xml:space="preserve"> halt. </w:t>
      </w:r>
      <w:r w:rsidR="006B70D5">
        <w:t xml:space="preserve">If </w:t>
      </w:r>
      <w:r w:rsidR="00A92984">
        <w:t xml:space="preserve">the government is </w:t>
      </w:r>
      <w:r w:rsidR="006B70D5">
        <w:t xml:space="preserve">legally obliged to </w:t>
      </w:r>
      <w:r w:rsidR="00A92984">
        <w:t xml:space="preserve">continue </w:t>
      </w:r>
      <w:r w:rsidR="006B70D5">
        <w:t xml:space="preserve">the </w:t>
      </w:r>
      <w:r w:rsidR="00A92984">
        <w:t>monitoring activities</w:t>
      </w:r>
      <w:r w:rsidR="006B70D5">
        <w:t>, this is some guarantee of sustainability of the inspection process (even if other resources are competing for the funding nationally).</w:t>
      </w:r>
    </w:p>
    <w:p w14:paraId="6FCF1E36" w14:textId="77777777" w:rsidR="006B70D5" w:rsidRDefault="006B70D5" w:rsidP="008604A2">
      <w:pPr>
        <w:rPr>
          <w:b/>
        </w:rPr>
      </w:pPr>
    </w:p>
    <w:p w14:paraId="77C6E3BE" w14:textId="03DAED37" w:rsidR="006B70D5" w:rsidRDefault="006B70D5" w:rsidP="008604A2">
      <w:pPr>
        <w:rPr>
          <w:b/>
        </w:rPr>
      </w:pPr>
      <w:r>
        <w:rPr>
          <w:b/>
        </w:rPr>
        <w:t>Acceptability to government</w:t>
      </w:r>
    </w:p>
    <w:p w14:paraId="318CF46B" w14:textId="76919A77" w:rsidR="00490E67" w:rsidRPr="00490E67" w:rsidRDefault="00490E67" w:rsidP="008604A2">
      <w:r>
        <w:t>In some countries, such as Ethiopia, there are many restrictions on international NGO work. In particular it would be difficult for an external agency to conduct work explicitly linked to human rights.</w:t>
      </w:r>
      <w:r w:rsidR="00CF2190">
        <w:t xml:space="preserve"> </w:t>
      </w:r>
      <w:r w:rsidR="008D6B57">
        <w:t xml:space="preserve">The perception by the Ethiopian government might be that outsiders are prying on Ethiopia’s business and enforcing their own standards in a setting they do not understand. </w:t>
      </w:r>
      <w:r w:rsidR="00641931">
        <w:t>Yet</w:t>
      </w:r>
      <w:r w:rsidR="00E258CC">
        <w:t xml:space="preserve"> Ethiopia has ratified the </w:t>
      </w:r>
      <w:r w:rsidR="00073065">
        <w:t>CRPD</w:t>
      </w:r>
      <w:r w:rsidR="00E258CC">
        <w:t xml:space="preserve"> and has </w:t>
      </w:r>
      <w:r w:rsidR="00073065">
        <w:t>committed</w:t>
      </w:r>
      <w:r w:rsidR="00E258CC">
        <w:t xml:space="preserve"> to promoting human rights in the 2012 </w:t>
      </w:r>
      <w:r w:rsidR="00E258CC">
        <w:lastRenderedPageBreak/>
        <w:t>Mental Health Strategy.</w:t>
      </w:r>
      <w:r w:rsidR="008D6B57">
        <w:t xml:space="preserve"> It is likely that an Ethiopian mental health inspectorate would be more acceptable to the Ethiopian government. However, this might need to be focused, at least superficially, on quality of services rather than human rights per se.</w:t>
      </w:r>
    </w:p>
    <w:p w14:paraId="73F6B8F5" w14:textId="77777777" w:rsidR="008D6B57" w:rsidRDefault="008D6B57" w:rsidP="008D6B57"/>
    <w:p w14:paraId="5B7E6B4F" w14:textId="4ADFC58F" w:rsidR="001C57C3" w:rsidRDefault="008D6B57" w:rsidP="008D6B57">
      <w:r>
        <w:t>There are nevertheless g</w:t>
      </w:r>
      <w:r w:rsidR="001C57C3">
        <w:t xml:space="preserve">ood examples of </w:t>
      </w:r>
      <w:r>
        <w:t xml:space="preserve">international human rights NGOs </w:t>
      </w:r>
      <w:r w:rsidR="001C57C3">
        <w:t>working successfully government</w:t>
      </w:r>
      <w:r w:rsidR="00F277F8">
        <w:t>s.</w:t>
      </w:r>
      <w:r>
        <w:t xml:space="preserve"> </w:t>
      </w:r>
      <w:r w:rsidR="00F277F8" w:rsidRPr="00F277F8">
        <w:t>F</w:t>
      </w:r>
      <w:r w:rsidRPr="00F277F8">
        <w:t xml:space="preserve">or example </w:t>
      </w:r>
      <w:r w:rsidR="00F277F8" w:rsidRPr="00F277F8">
        <w:t>Disability Rights International has worked with the Paraguay government to plan and fund a programme of deinstitutionalisation</w:t>
      </w:r>
      <w:r w:rsidRPr="00F277F8">
        <w:t>.</w:t>
      </w:r>
    </w:p>
    <w:p w14:paraId="64C822E4" w14:textId="77777777" w:rsidR="007E2DC6" w:rsidRDefault="007E2DC6" w:rsidP="007E2DC6">
      <w:pPr>
        <w:pStyle w:val="ListParagraph"/>
      </w:pPr>
    </w:p>
    <w:p w14:paraId="38A1C316" w14:textId="5C2A7B46" w:rsidR="00455EA3" w:rsidRPr="007E2DC6" w:rsidRDefault="00455EA3" w:rsidP="00455EA3">
      <w:pPr>
        <w:rPr>
          <w:b/>
        </w:rPr>
      </w:pPr>
      <w:r w:rsidRPr="00455EA3">
        <w:rPr>
          <w:b/>
        </w:rPr>
        <w:t xml:space="preserve">Acceptability to </w:t>
      </w:r>
      <w:r w:rsidR="007E2DC6">
        <w:rPr>
          <w:b/>
        </w:rPr>
        <w:t xml:space="preserve">service </w:t>
      </w:r>
      <w:r w:rsidRPr="00455EA3">
        <w:rPr>
          <w:b/>
        </w:rPr>
        <w:t>users</w:t>
      </w:r>
    </w:p>
    <w:p w14:paraId="0BD4BCCB" w14:textId="1F5B6228" w:rsidR="00EA3052" w:rsidRDefault="00073065" w:rsidP="00EA3052">
      <w:r>
        <w:t>M</w:t>
      </w:r>
      <w:r w:rsidR="00EA3052">
        <w:t xml:space="preserve">ental health inspectorates </w:t>
      </w:r>
      <w:r>
        <w:t>often</w:t>
      </w:r>
      <w:r w:rsidR="00EA3052">
        <w:t xml:space="preserve"> include a service user </w:t>
      </w:r>
      <w:r>
        <w:t>or carer</w:t>
      </w:r>
      <w:r w:rsidR="00EA3052">
        <w:t xml:space="preserve"> in their inspection</w:t>
      </w:r>
      <w:r>
        <w:t>s</w:t>
      </w:r>
      <w:r w:rsidR="00EA3052">
        <w:t>. This may increase the acceptability of the process to service users, either participating in the assessment, or who are interested in the findings. It also may make the findings seem more credible.</w:t>
      </w:r>
    </w:p>
    <w:p w14:paraId="131A747A" w14:textId="77777777" w:rsidR="00143355" w:rsidRDefault="00143355" w:rsidP="00EA3052"/>
    <w:p w14:paraId="771F0371" w14:textId="7369F10A" w:rsidR="00CE4EE0" w:rsidRDefault="00641931" w:rsidP="00EA3052">
      <w:r>
        <w:t xml:space="preserve">Nevertheless </w:t>
      </w:r>
      <w:r w:rsidR="00EA3052">
        <w:t xml:space="preserve">NGOs are more likely </w:t>
      </w:r>
      <w:r w:rsidR="00A661A0">
        <w:t xml:space="preserve">to </w:t>
      </w:r>
      <w:r w:rsidR="00EA3052">
        <w:t>embody the perspe</w:t>
      </w:r>
      <w:r w:rsidR="00CE4EE0">
        <w:t>ctive of service users in the management and vision of the organisation as a whole, as well involving service users more comprehensively in the practical aspects of oversight. In comparison, including o</w:t>
      </w:r>
      <w:r w:rsidR="00143355">
        <w:t>ne service user as an inspector</w:t>
      </w:r>
      <w:r w:rsidR="00CE4EE0">
        <w:t xml:space="preserve"> </w:t>
      </w:r>
      <w:r w:rsidR="00143355">
        <w:t>in a mental health inspectorates</w:t>
      </w:r>
      <w:r w:rsidR="00CE4EE0">
        <w:t xml:space="preserve"> may seem like a token gesture.</w:t>
      </w:r>
    </w:p>
    <w:p w14:paraId="15E2EA9A" w14:textId="77777777" w:rsidR="001C7F59" w:rsidRDefault="001C7F59" w:rsidP="008604A2">
      <w:pPr>
        <w:rPr>
          <w:b/>
        </w:rPr>
      </w:pPr>
    </w:p>
    <w:p w14:paraId="74F54F3E" w14:textId="46F214AD" w:rsidR="002A050E" w:rsidRDefault="001C7F59" w:rsidP="008604A2">
      <w:pPr>
        <w:rPr>
          <w:b/>
        </w:rPr>
      </w:pPr>
      <w:r>
        <w:rPr>
          <w:b/>
        </w:rPr>
        <w:t xml:space="preserve">Technical </w:t>
      </w:r>
      <w:r w:rsidR="007E2DC6">
        <w:rPr>
          <w:b/>
        </w:rPr>
        <w:t>capacity</w:t>
      </w:r>
      <w:r>
        <w:rPr>
          <w:b/>
        </w:rPr>
        <w:t xml:space="preserve"> to conduct </w:t>
      </w:r>
      <w:r w:rsidR="00010646">
        <w:rPr>
          <w:b/>
        </w:rPr>
        <w:t>inspection</w:t>
      </w:r>
    </w:p>
    <w:p w14:paraId="7BCD37DD" w14:textId="217D1163" w:rsidR="007239A2" w:rsidRDefault="00F6195F" w:rsidP="0013607D">
      <w:r>
        <w:t>Even if</w:t>
      </w:r>
      <w:r w:rsidR="0013607D">
        <w:t xml:space="preserve"> inspectorate members </w:t>
      </w:r>
      <w:r>
        <w:t>have a range of appropriate backgrounds</w:t>
      </w:r>
      <w:r w:rsidR="0013607D">
        <w:t xml:space="preserve"> </w:t>
      </w:r>
      <w:r w:rsidR="0013607D" w:rsidRPr="00F6195F">
        <w:t>(</w:t>
      </w:r>
      <w:r w:rsidRPr="00F6195F">
        <w:t>for example</w:t>
      </w:r>
      <w:r w:rsidR="0013607D" w:rsidRPr="00F6195F">
        <w:t xml:space="preserve"> a </w:t>
      </w:r>
      <w:r w:rsidRPr="00F6195F">
        <w:t>mental health specialist</w:t>
      </w:r>
      <w:r w:rsidR="0013607D" w:rsidRPr="00F6195F">
        <w:t>, a lawyer and a service user)</w:t>
      </w:r>
      <w:r w:rsidR="0013607D">
        <w:t xml:space="preserve"> there may be i</w:t>
      </w:r>
      <w:r w:rsidR="006B70D5">
        <w:t>ssues around the competence of inspectorate members to understand hu</w:t>
      </w:r>
      <w:r w:rsidR="0013607D">
        <w:t xml:space="preserve">man rights </w:t>
      </w:r>
      <w:r w:rsidR="005C0E39">
        <w:t xml:space="preserve">issues </w:t>
      </w:r>
      <w:r w:rsidR="00143355">
        <w:t xml:space="preserve">and recognise abuses, </w:t>
      </w:r>
      <w:r w:rsidR="006B70D5">
        <w:t>particularly i</w:t>
      </w:r>
      <w:r w:rsidR="0013607D">
        <w:t xml:space="preserve">n </w:t>
      </w:r>
      <w:r w:rsidR="00263502">
        <w:t>countries</w:t>
      </w:r>
      <w:r w:rsidR="0013607D">
        <w:t xml:space="preserve"> with few </w:t>
      </w:r>
      <w:r w:rsidR="006B70D5">
        <w:t xml:space="preserve">training opportunities and little recognition of </w:t>
      </w:r>
      <w:r w:rsidR="007239A2">
        <w:t>human rights</w:t>
      </w:r>
      <w:r w:rsidR="0013607D">
        <w:t>.</w:t>
      </w:r>
      <w:r w:rsidR="00143355">
        <w:t xml:space="preserve"> </w:t>
      </w:r>
      <w:r w:rsidR="0013607D">
        <w:t>Conversely an NGO will carry substantial expertise</w:t>
      </w:r>
      <w:r w:rsidR="001A54CE">
        <w:t xml:space="preserve"> in mental health, human rights and law and will have practical experience of undertaking inspections. This </w:t>
      </w:r>
      <w:r w:rsidR="00143355">
        <w:t>is</w:t>
      </w:r>
      <w:r w:rsidR="001A54CE">
        <w:t xml:space="preserve"> </w:t>
      </w:r>
      <w:r w:rsidR="001A54CE" w:rsidRPr="00143FB3">
        <w:t>particularly relevant in countries</w:t>
      </w:r>
      <w:r w:rsidR="001A54CE">
        <w:t xml:space="preserve"> with new or evolving mental health systems and/or legislation. An international NGO will also have a wider view; they </w:t>
      </w:r>
      <w:r w:rsidR="00143355">
        <w:t>can</w:t>
      </w:r>
      <w:r w:rsidR="001A54CE">
        <w:t xml:space="preserve"> make </w:t>
      </w:r>
      <w:r w:rsidR="00143355">
        <w:t>recommendations that reflect</w:t>
      </w:r>
      <w:r w:rsidR="001A54CE">
        <w:t xml:space="preserve"> what has been successful elsewhere. A further advantage international NGO</w:t>
      </w:r>
      <w:r w:rsidR="00542C11">
        <w:t>s</w:t>
      </w:r>
      <w:r w:rsidR="001A54CE">
        <w:t xml:space="preserve"> </w:t>
      </w:r>
      <w:r w:rsidR="00143355">
        <w:t>is</w:t>
      </w:r>
      <w:r w:rsidR="001A54CE">
        <w:t xml:space="preserve"> they will certainly use internationally recognised human rights standards, such as the CRPD. Individual countries may or may not use these when creating their national mental health inspectorate.</w:t>
      </w:r>
    </w:p>
    <w:p w14:paraId="2A96B75A" w14:textId="77777777" w:rsidR="001A54CE" w:rsidRDefault="001A54CE" w:rsidP="001A54CE"/>
    <w:p w14:paraId="4EEBA190" w14:textId="05ABC305" w:rsidR="006B70D5" w:rsidRDefault="001A54CE" w:rsidP="001A54CE">
      <w:r>
        <w:t>Perhaps the best solution would be for a government with little experience to either use the WHO’s Quality Rights Toolkit</w:t>
      </w:r>
      <w:r w:rsidR="000E2674">
        <w:t xml:space="preserve"> </w:t>
      </w:r>
      <w:r w:rsidR="000E2674">
        <w:fldChar w:fldCharType="begin"/>
      </w:r>
      <w:r w:rsidR="000E2674">
        <w:instrText xml:space="preserve"> ADDIN EN.CITE &lt;EndNote&gt;&lt;Cite&gt;&lt;RecNum&gt;34&lt;/RecNum&gt;&lt;DisplayText&gt;[1]&lt;/DisplayText&gt;&lt;record&gt;&lt;rec-number&gt;34&lt;/rec-number&gt;&lt;foreign-keys&gt;&lt;key app="EN" db-id="9fevzp90a2vveyexftz5002bv0afw0ep9rt0" timestamp="1430391170"&gt;34&lt;/key&gt;&lt;/foreign-keys&gt;&lt;ref-type name="Web Page"&gt;12&lt;/ref-type&gt;&lt;contributors&gt;&lt;/contributors&gt;&lt;titles&gt;&lt;title&gt;WHO Quality Rights Toolkit&lt;/title&gt;&lt;/titles&gt;&lt;volume&gt;2015&lt;/volume&gt;&lt;number&gt;30 April&lt;/number&gt;&lt;dates&gt;&lt;/dates&gt;&lt;urls&gt;&lt;related-urls&gt;&lt;url&gt;http://www.who.int/mental_health/publications/QualityRights_toolkit/en/&lt;/url&gt;&lt;/related-urls&gt;&lt;/urls&gt;&lt;/record&gt;&lt;/Cite&gt;&lt;/EndNote&gt;</w:instrText>
      </w:r>
      <w:r w:rsidR="000E2674">
        <w:fldChar w:fldCharType="separate"/>
      </w:r>
      <w:r w:rsidR="000E2674">
        <w:rPr>
          <w:noProof/>
        </w:rPr>
        <w:t>[1]</w:t>
      </w:r>
      <w:r w:rsidR="000E2674">
        <w:fldChar w:fldCharType="end"/>
      </w:r>
      <w:r>
        <w:t xml:space="preserve">, or collaborate with an NGO, in order to develop the capacity of a mental health inspectorate. </w:t>
      </w:r>
      <w:r w:rsidR="00F6195F">
        <w:t>The Quality Rights Toolkit</w:t>
      </w:r>
      <w:r w:rsidR="006B70D5">
        <w:t xml:space="preserve"> is a </w:t>
      </w:r>
      <w:r w:rsidR="00010646">
        <w:t>ready-made</w:t>
      </w:r>
      <w:r w:rsidR="006B70D5">
        <w:t xml:space="preserve"> practical toolkit </w:t>
      </w:r>
      <w:r w:rsidR="00F6195F">
        <w:t xml:space="preserve">for assessing mental health facilities </w:t>
      </w:r>
      <w:r w:rsidR="00010646">
        <w:t>that</w:t>
      </w:r>
      <w:r w:rsidR="006B70D5">
        <w:t xml:space="preserve"> has p</w:t>
      </w:r>
      <w:r>
        <w:t>rotection of human rights at it</w:t>
      </w:r>
      <w:r w:rsidR="006B70D5">
        <w:t xml:space="preserve">s core and carries a strong emphasis on service user involvement. </w:t>
      </w:r>
      <w:r>
        <w:t>The toolkit i</w:t>
      </w:r>
      <w:r w:rsidR="006B70D5">
        <w:t>ncludes how to introduce improve</w:t>
      </w:r>
      <w:r>
        <w:t xml:space="preserve">ments and how to evaluate them. </w:t>
      </w:r>
    </w:p>
    <w:p w14:paraId="78F32F27" w14:textId="77777777" w:rsidR="00143355" w:rsidRDefault="00143355" w:rsidP="0013607D"/>
    <w:p w14:paraId="089AE52B" w14:textId="368F3C22" w:rsidR="004651D3" w:rsidRPr="00143FB3" w:rsidRDefault="0013607D" w:rsidP="0013607D">
      <w:r>
        <w:t>As discussed, NGO workers</w:t>
      </w:r>
      <w:r w:rsidR="004651D3">
        <w:t xml:space="preserve"> may be service users themselves or have family members who are. </w:t>
      </w:r>
      <w:r w:rsidR="004651D3" w:rsidRPr="008670D6">
        <w:t xml:space="preserve">This may </w:t>
      </w:r>
      <w:r w:rsidR="00F6195F">
        <w:t>be an advantage as these workers may</w:t>
      </w:r>
      <w:r w:rsidR="004651D3" w:rsidRPr="008670D6">
        <w:t xml:space="preserve"> </w:t>
      </w:r>
      <w:r w:rsidR="00F6195F">
        <w:t>be</w:t>
      </w:r>
      <w:r w:rsidR="004651D3" w:rsidRPr="008670D6">
        <w:t xml:space="preserve"> better at identifying human rights abuses, </w:t>
      </w:r>
      <w:r w:rsidR="00542C11">
        <w:t>and</w:t>
      </w:r>
      <w:r w:rsidR="004651D3" w:rsidRPr="008670D6">
        <w:t xml:space="preserve"> better at communicating the need for change.</w:t>
      </w:r>
      <w:r w:rsidR="008670D6">
        <w:t xml:space="preserve"> </w:t>
      </w:r>
    </w:p>
    <w:p w14:paraId="08AD0120" w14:textId="77777777" w:rsidR="001C7F59" w:rsidRDefault="001C7F59" w:rsidP="008604A2">
      <w:pPr>
        <w:rPr>
          <w:b/>
        </w:rPr>
      </w:pPr>
    </w:p>
    <w:p w14:paraId="70DEAA79" w14:textId="6C77D875" w:rsidR="001C7F59" w:rsidRDefault="001C7F59" w:rsidP="008604A2">
      <w:pPr>
        <w:rPr>
          <w:b/>
        </w:rPr>
      </w:pPr>
      <w:r>
        <w:rPr>
          <w:b/>
        </w:rPr>
        <w:t xml:space="preserve">Practical </w:t>
      </w:r>
      <w:r w:rsidR="00010646">
        <w:rPr>
          <w:b/>
        </w:rPr>
        <w:t>aspects of</w:t>
      </w:r>
      <w:r>
        <w:rPr>
          <w:b/>
        </w:rPr>
        <w:t xml:space="preserve"> </w:t>
      </w:r>
      <w:r w:rsidR="00010646">
        <w:rPr>
          <w:b/>
        </w:rPr>
        <w:t>inspection</w:t>
      </w:r>
    </w:p>
    <w:p w14:paraId="524FFD1B" w14:textId="5F259D99" w:rsidR="006B70D5" w:rsidRDefault="006878BB" w:rsidP="007A4358">
      <w:r>
        <w:t xml:space="preserve">A national mental health inspectorate </w:t>
      </w:r>
      <w:r w:rsidR="00542C11">
        <w:t>should</w:t>
      </w:r>
      <w:r>
        <w:t xml:space="preserve"> provide </w:t>
      </w:r>
      <w:r w:rsidR="007A4358">
        <w:t xml:space="preserve">more </w:t>
      </w:r>
      <w:r w:rsidR="006B70D5">
        <w:t xml:space="preserve">systematic coverage of all mental health facilities than an NGO </w:t>
      </w:r>
      <w:r w:rsidR="00632AD6">
        <w:t>can typically</w:t>
      </w:r>
      <w:r w:rsidR="006B70D5">
        <w:t xml:space="preserve"> achieve</w:t>
      </w:r>
      <w:r w:rsidR="007A4358">
        <w:t>. A national inspectorate may also have easier access to institutions</w:t>
      </w:r>
      <w:r w:rsidR="006B70D5">
        <w:t xml:space="preserve"> </w:t>
      </w:r>
      <w:r w:rsidR="007A4358">
        <w:t>(</w:t>
      </w:r>
      <w:r w:rsidR="006B70D5">
        <w:t>especially at short or no notice, which is desirable when doing inspections</w:t>
      </w:r>
      <w:r w:rsidR="007A4358">
        <w:t>) than an NGO would be allowed to do</w:t>
      </w:r>
      <w:r w:rsidR="006B70D5">
        <w:t xml:space="preserve">. </w:t>
      </w:r>
      <w:r w:rsidR="007A4358">
        <w:t xml:space="preserve"> Permission to l</w:t>
      </w:r>
      <w:r w:rsidR="006B70D5">
        <w:t xml:space="preserve">ook at </w:t>
      </w:r>
      <w:r w:rsidR="007A4358">
        <w:t>records and</w:t>
      </w:r>
      <w:r w:rsidR="006B70D5">
        <w:t xml:space="preserve"> </w:t>
      </w:r>
      <w:r w:rsidR="00010646">
        <w:t xml:space="preserve">to </w:t>
      </w:r>
      <w:r w:rsidR="006B70D5">
        <w:t xml:space="preserve">interview </w:t>
      </w:r>
      <w:r w:rsidR="007A4358">
        <w:t>staff and service users may</w:t>
      </w:r>
      <w:r w:rsidR="006B70D5">
        <w:t xml:space="preserve"> be </w:t>
      </w:r>
      <w:r w:rsidR="007A4358">
        <w:t xml:space="preserve">granted more easily to a national body compared to an </w:t>
      </w:r>
      <w:r w:rsidR="006B70D5">
        <w:t>external NGO.</w:t>
      </w:r>
    </w:p>
    <w:p w14:paraId="4250F83B" w14:textId="77777777" w:rsidR="00A661A0" w:rsidRDefault="00A661A0" w:rsidP="007A4358"/>
    <w:p w14:paraId="3FBCC98B" w14:textId="09256940" w:rsidR="005C0E39" w:rsidRDefault="00542C11" w:rsidP="007A4358">
      <w:r>
        <w:t>On the other hand, i</w:t>
      </w:r>
      <w:r w:rsidR="005C0E39">
        <w:t>n some countries a mental health inspectorate may conduct its work more slowly- perhaps due to high levels of bureaucracy- compared to an NGO. This may lead to delays in inspections or reporting results, ultimately meaning that human rights issues may lie unaddressed for longer periods. Furthermore</w:t>
      </w:r>
      <w:r>
        <w:t>, NGOs</w:t>
      </w:r>
      <w:r w:rsidR="005C0E39">
        <w:t xml:space="preserve"> may be more flexible in adjusting procedures than a legisl</w:t>
      </w:r>
      <w:r>
        <w:t>ated mental health inspectorate</w:t>
      </w:r>
      <w:r w:rsidR="000E2674">
        <w:t>.</w:t>
      </w:r>
    </w:p>
    <w:p w14:paraId="352B2D97" w14:textId="77777777" w:rsidR="00411200" w:rsidRDefault="00411200" w:rsidP="00411200"/>
    <w:p w14:paraId="1CF83DAA" w14:textId="04E43E02" w:rsidR="006B70D5" w:rsidRDefault="00411200" w:rsidP="00411200">
      <w:r>
        <w:t xml:space="preserve">Having </w:t>
      </w:r>
      <w:r w:rsidR="005A7699">
        <w:t xml:space="preserve">a systematic national </w:t>
      </w:r>
      <w:r w:rsidR="000E46FA">
        <w:t>model</w:t>
      </w:r>
      <w:r w:rsidR="005A7699">
        <w:t xml:space="preserve"> of inspection </w:t>
      </w:r>
      <w:r w:rsidR="000E46FA">
        <w:t xml:space="preserve">is not </w:t>
      </w:r>
      <w:r w:rsidR="00214167">
        <w:t xml:space="preserve">fool proof. </w:t>
      </w:r>
      <w:r w:rsidR="00542C11">
        <w:t>T</w:t>
      </w:r>
      <w:r w:rsidR="000E46FA">
        <w:t xml:space="preserve">he abuse of </w:t>
      </w:r>
      <w:r w:rsidR="002756E5">
        <w:t>adults</w:t>
      </w:r>
      <w:r w:rsidR="000E46FA">
        <w:t xml:space="preserve"> with intellectual disabilities at the Winterbourne C</w:t>
      </w:r>
      <w:r w:rsidR="006B70D5">
        <w:t>a</w:t>
      </w:r>
      <w:r w:rsidR="000E46FA">
        <w:t>re H</w:t>
      </w:r>
      <w:r>
        <w:t>ome</w:t>
      </w:r>
      <w:r w:rsidR="000E46FA">
        <w:t xml:space="preserve"> in the UK</w:t>
      </w:r>
      <w:r>
        <w:t xml:space="preserve"> was only revealed following </w:t>
      </w:r>
      <w:r w:rsidR="002756E5">
        <w:t xml:space="preserve">an </w:t>
      </w:r>
      <w:r w:rsidR="00214167">
        <w:t>undercover investigation by the</w:t>
      </w:r>
      <w:r>
        <w:t xml:space="preserve"> Panorama TV </w:t>
      </w:r>
      <w:r w:rsidR="002756E5">
        <w:t>programme</w:t>
      </w:r>
      <w:r w:rsidR="006B70D5">
        <w:t xml:space="preserve">, despite </w:t>
      </w:r>
      <w:r w:rsidR="000E46FA">
        <w:t xml:space="preserve">having received an inspection and </w:t>
      </w:r>
      <w:r w:rsidR="000E2674">
        <w:t>t</w:t>
      </w:r>
      <w:r w:rsidR="002756E5">
        <w:t xml:space="preserve">he fact that </w:t>
      </w:r>
      <w:r w:rsidR="006B70D5">
        <w:t xml:space="preserve">complaints </w:t>
      </w:r>
      <w:r w:rsidR="000E46FA">
        <w:t xml:space="preserve">had been submitted </w:t>
      </w:r>
      <w:r w:rsidR="006B70D5">
        <w:t xml:space="preserve">directly to the </w:t>
      </w:r>
      <w:r w:rsidR="00542C11">
        <w:t>CQC</w:t>
      </w:r>
      <w:r w:rsidR="005A7699">
        <w:t xml:space="preserve">. </w:t>
      </w:r>
      <w:r w:rsidR="000E46FA">
        <w:t xml:space="preserve"> </w:t>
      </w:r>
      <w:r w:rsidR="000E46FA" w:rsidRPr="002756E5">
        <w:t xml:space="preserve">The care home was closed down </w:t>
      </w:r>
      <w:r w:rsidR="002756E5">
        <w:t xml:space="preserve">by the Department of Health </w:t>
      </w:r>
      <w:r w:rsidR="000E46FA" w:rsidRPr="002756E5">
        <w:t>shortly af</w:t>
      </w:r>
      <w:r w:rsidR="008B4EC5">
        <w:t>ter the programme was broadcast and staff members were subsequently imprisoned</w:t>
      </w:r>
      <w:r w:rsidR="00214167">
        <w:t xml:space="preserve"> </w:t>
      </w:r>
      <w:r w:rsidR="00214167">
        <w:fldChar w:fldCharType="begin"/>
      </w:r>
      <w:r w:rsidR="00073065">
        <w:instrText xml:space="preserve"> ADDIN EN.CITE &lt;EndNote&gt;&lt;Cite&gt;&lt;Author&gt;Hill&lt;/Author&gt;&lt;Year&gt;2012&lt;/Year&gt;&lt;RecNum&gt;35&lt;/RecNum&gt;&lt;DisplayText&gt;[2, 3]&lt;/DisplayText&gt;&lt;record&gt;&lt;rec-number&gt;35&lt;/rec-number&gt;&lt;foreign-keys&gt;&lt;key app="EN" db-id="9fevzp90a2vveyexftz5002bv0afw0ep9rt0" timestamp="1430391273"&gt;35&lt;/key&gt;&lt;/foreign-keys&gt;&lt;ref-type name="Web Page"&gt;12&lt;/ref-type&gt;&lt;contributors&gt;&lt;authors&gt;&lt;author&gt;Hill, A&lt;/author&gt;&lt;/authors&gt;&lt;/contributors&gt;&lt;titles&gt;&lt;title&gt;Winterbourne View care home staff jailed for abusing residents&lt;/title&gt;&lt;/titles&gt;&lt;volume&gt;2015&lt;/volume&gt;&lt;number&gt;30 April&lt;/number&gt;&lt;dates&gt;&lt;year&gt;2012&lt;/year&gt;&lt;/dates&gt;&lt;publisher&gt;The Guardian&lt;/publisher&gt;&lt;urls&gt;&lt;related-urls&gt;&lt;url&gt;http://www.theguardian.com/society/2012/oct/26/winterbourne-view-care-staff-jailed&lt;/url&gt;&lt;/related-urls&gt;&lt;/urls&gt;&lt;/record&gt;&lt;/Cite&gt;&lt;Cite&gt;&lt;Year&gt;2012&lt;/Year&gt;&lt;RecNum&gt;36&lt;/RecNum&gt;&lt;record&gt;&lt;rec-number&gt;36&lt;/rec-number&gt;&lt;foreign-keys&gt;&lt;key app="EN" db-id="9fevzp90a2vveyexftz5002bv0afw0ep9rt0" timestamp="1430391584"&gt;36&lt;/key&gt;&lt;/foreign-keys&gt;&lt;ref-type name="Report"&gt;27&lt;/ref-type&gt;&lt;contributors&gt;&lt;/contributors&gt;&lt;titles&gt;&lt;title&gt;Winterbourne View: Summary of the government response&lt;/title&gt;&lt;/titles&gt;&lt;dates&gt;&lt;year&gt;2012&lt;/year&gt;&lt;/dates&gt;&lt;publisher&gt;Department of Health&lt;/publisher&gt;&lt;urls&gt;&lt;related-urls&gt;&lt;url&gt;https://www.gov.uk/government/uploads/system/uploads/attachment_data/file/213221/4-page-summary.pdf&lt;/url&gt;&lt;/related-urls&gt;&lt;/urls&gt;&lt;/record&gt;&lt;/Cite&gt;&lt;/EndNote&gt;</w:instrText>
      </w:r>
      <w:r w:rsidR="00214167">
        <w:fldChar w:fldCharType="separate"/>
      </w:r>
      <w:r w:rsidR="00073065">
        <w:rPr>
          <w:noProof/>
        </w:rPr>
        <w:t>[2, 3]</w:t>
      </w:r>
      <w:r w:rsidR="00214167">
        <w:fldChar w:fldCharType="end"/>
      </w:r>
      <w:r w:rsidR="008B4EC5">
        <w:t>.</w:t>
      </w:r>
    </w:p>
    <w:p w14:paraId="7A718BE9" w14:textId="77777777" w:rsidR="00542C11" w:rsidRDefault="00542C11" w:rsidP="00411200"/>
    <w:p w14:paraId="3081FFA2" w14:textId="432B97F6" w:rsidR="00B111FA" w:rsidRDefault="00411200" w:rsidP="00411200">
      <w:r>
        <w:t>Finally, using an NGO to inspect mental health facilities m</w:t>
      </w:r>
      <w:r w:rsidR="00B111FA">
        <w:t>ay be the only option in a</w:t>
      </w:r>
      <w:r w:rsidR="002B07CF">
        <w:t>n unstable or new</w:t>
      </w:r>
      <w:r w:rsidR="00B111FA">
        <w:t xml:space="preserve"> country </w:t>
      </w:r>
      <w:r w:rsidR="005A7699">
        <w:t>that</w:t>
      </w:r>
      <w:r w:rsidR="00B111FA">
        <w:t xml:space="preserve"> does not have the infrastructure for national</w:t>
      </w:r>
      <w:r>
        <w:t xml:space="preserve"> monitoring systems</w:t>
      </w:r>
      <w:r w:rsidR="00B111FA">
        <w:t>.</w:t>
      </w:r>
      <w:r w:rsidR="00F277F8">
        <w:t xml:space="preserve"> On the other hand if an NGO does not currently work in a certain country, then their input is not an option.</w:t>
      </w:r>
    </w:p>
    <w:p w14:paraId="6F8FAF7F" w14:textId="77777777" w:rsidR="006B70D5" w:rsidRDefault="006B70D5" w:rsidP="00582275">
      <w:pPr>
        <w:pStyle w:val="ListParagraph"/>
      </w:pPr>
    </w:p>
    <w:p w14:paraId="559F0784" w14:textId="1BD9706B" w:rsidR="001C7F59" w:rsidRDefault="001C7F59" w:rsidP="008604A2">
      <w:pPr>
        <w:rPr>
          <w:b/>
        </w:rPr>
      </w:pPr>
      <w:r>
        <w:rPr>
          <w:b/>
        </w:rPr>
        <w:t>Independence</w:t>
      </w:r>
      <w:r w:rsidR="001A5DC5">
        <w:rPr>
          <w:b/>
        </w:rPr>
        <w:t xml:space="preserve"> and</w:t>
      </w:r>
      <w:r>
        <w:rPr>
          <w:b/>
        </w:rPr>
        <w:t xml:space="preserve"> objectivity</w:t>
      </w:r>
    </w:p>
    <w:p w14:paraId="70D44B77" w14:textId="1A6912C3" w:rsidR="006B70D5" w:rsidRDefault="001A5DC5" w:rsidP="001A5DC5">
      <w:r>
        <w:t>A key feature of a national mental inspectorate is that it should be independent of the government. I</w:t>
      </w:r>
      <w:r w:rsidR="006B70D5">
        <w:t>n reality it may not be objective</w:t>
      </w:r>
      <w:r>
        <w:t xml:space="preserve"> and the government may have sway over its proceedings</w:t>
      </w:r>
      <w:r w:rsidR="006B70D5">
        <w:t xml:space="preserve">. </w:t>
      </w:r>
      <w:r>
        <w:t xml:space="preserve">If the inspectorate is created by the Ministry of Health, the minister could appoint people who will support him and who are unlikely to ‘cause trouble’. There may also </w:t>
      </w:r>
      <w:r w:rsidR="00A661A0">
        <w:t xml:space="preserve">be </w:t>
      </w:r>
      <w:r w:rsidR="00214167">
        <w:t>cover-ups</w:t>
      </w:r>
      <w:r>
        <w:t xml:space="preserve"> if the findings of inspections are sensitive for the government. An NGO is more likely to be able to maintain its independence. They can probe further and report issues without being concerned about losing their position or favour.</w:t>
      </w:r>
    </w:p>
    <w:p w14:paraId="42F8DD16" w14:textId="77777777" w:rsidR="001C7F59" w:rsidRDefault="001C7F59" w:rsidP="008604A2">
      <w:pPr>
        <w:rPr>
          <w:b/>
        </w:rPr>
      </w:pPr>
    </w:p>
    <w:p w14:paraId="09C04B6D" w14:textId="4A6DEEE5" w:rsidR="001C7F59" w:rsidRDefault="001C7F59" w:rsidP="008604A2">
      <w:pPr>
        <w:rPr>
          <w:b/>
        </w:rPr>
      </w:pPr>
      <w:r>
        <w:rPr>
          <w:b/>
        </w:rPr>
        <w:t xml:space="preserve">Impact </w:t>
      </w:r>
      <w:r w:rsidR="00206978">
        <w:rPr>
          <w:b/>
        </w:rPr>
        <w:t>on human rights abuses</w:t>
      </w:r>
    </w:p>
    <w:p w14:paraId="69695E48" w14:textId="64BCD932" w:rsidR="00F4688C" w:rsidRDefault="00980F01" w:rsidP="00980F01">
      <w:r>
        <w:t xml:space="preserve">It is likely that the existence of a mental health </w:t>
      </w:r>
      <w:r w:rsidR="00F4688C">
        <w:t xml:space="preserve">inspectorate, which will at some point be doing an inspection, </w:t>
      </w:r>
      <w:r>
        <w:t>and</w:t>
      </w:r>
      <w:r w:rsidR="00F4688C">
        <w:t xml:space="preserve"> that has the power to act on any finding, may reduce the incidence of human rights abuses</w:t>
      </w:r>
      <w:r>
        <w:t xml:space="preserve"> within facilities</w:t>
      </w:r>
      <w:r w:rsidR="00F4688C">
        <w:t>.</w:t>
      </w:r>
      <w:r w:rsidR="00C81E68">
        <w:t xml:space="preserve"> </w:t>
      </w:r>
      <w:r>
        <w:t xml:space="preserve">The inspectorate may develop a good relationship with the institution over time (for example committing to give them first access to the report), which may also support positive changes. </w:t>
      </w:r>
      <w:r w:rsidR="00C81E68">
        <w:t>NGO</w:t>
      </w:r>
      <w:r>
        <w:t>s typically</w:t>
      </w:r>
      <w:r w:rsidR="00C81E68">
        <w:t xml:space="preserve"> work in a more ad hoc way so </w:t>
      </w:r>
      <w:r>
        <w:t xml:space="preserve">may be </w:t>
      </w:r>
      <w:r w:rsidR="00C81E68">
        <w:t>less likely to have this preventative power.</w:t>
      </w:r>
    </w:p>
    <w:p w14:paraId="203596D0" w14:textId="77777777" w:rsidR="007944A0" w:rsidRDefault="007944A0" w:rsidP="00980F01"/>
    <w:p w14:paraId="604481D9" w14:textId="20BDAF92" w:rsidR="00F4688C" w:rsidRDefault="00980F01" w:rsidP="007944A0">
      <w:r>
        <w:t xml:space="preserve">Inspectorates will ideally have a direct link </w:t>
      </w:r>
      <w:r w:rsidR="006B70D5">
        <w:t>to a body able to make changes</w:t>
      </w:r>
      <w:r>
        <w:t xml:space="preserve"> to the service if required, for example</w:t>
      </w:r>
      <w:r w:rsidR="006B70D5">
        <w:t xml:space="preserve"> </w:t>
      </w:r>
      <w:r>
        <w:t>the Department of Health,</w:t>
      </w:r>
      <w:r w:rsidR="006B70D5">
        <w:t xml:space="preserve"> </w:t>
      </w:r>
      <w:r>
        <w:t>or have the power themselves to take action</w:t>
      </w:r>
      <w:r w:rsidR="00A661A0">
        <w:t>, for example</w:t>
      </w:r>
      <w:r>
        <w:t xml:space="preserve"> close down a hospital. Inspectorates can also have the power of accreditation (or removal of accreditation), or other methods to force compliance. </w:t>
      </w:r>
      <w:r w:rsidR="006B70D5">
        <w:t xml:space="preserve">Having this </w:t>
      </w:r>
      <w:r>
        <w:t>authority</w:t>
      </w:r>
      <w:r w:rsidR="006B70D5">
        <w:t>, alongside the</w:t>
      </w:r>
      <w:r>
        <w:t>ir</w:t>
      </w:r>
      <w:r w:rsidR="006B70D5">
        <w:t xml:space="preserve"> independent nature,</w:t>
      </w:r>
      <w:r>
        <w:t xml:space="preserve"> theoretically</w:t>
      </w:r>
      <w:r w:rsidR="006B70D5">
        <w:t xml:space="preserve"> make</w:t>
      </w:r>
      <w:r>
        <w:t>s the inspectorate a powerful force to transform services</w:t>
      </w:r>
      <w:r w:rsidR="006B70D5">
        <w:t>.</w:t>
      </w:r>
      <w:r>
        <w:t xml:space="preserve"> Inspectorates may also be able to </w:t>
      </w:r>
      <w:r w:rsidR="006B70D5">
        <w:t xml:space="preserve">utilise </w:t>
      </w:r>
      <w:r>
        <w:t xml:space="preserve">the legal system, for example </w:t>
      </w:r>
      <w:r w:rsidR="006B70D5">
        <w:t xml:space="preserve">take legal action against a staff </w:t>
      </w:r>
      <w:r>
        <w:t xml:space="preserve">member who is abusing residents. A disadvantage of an NGO conducting inspections is that they would </w:t>
      </w:r>
      <w:r w:rsidR="00A661A0">
        <w:t>not usually</w:t>
      </w:r>
      <w:r>
        <w:t xml:space="preserve"> have the privilege</w:t>
      </w:r>
      <w:r w:rsidR="007944A0">
        <w:t xml:space="preserve"> to take direct action, for example </w:t>
      </w:r>
      <w:r>
        <w:t>impose sanctions or close down a hospital</w:t>
      </w:r>
      <w:r w:rsidR="007944A0">
        <w:t>.</w:t>
      </w:r>
    </w:p>
    <w:p w14:paraId="45B27944" w14:textId="77777777" w:rsidR="007944A0" w:rsidRDefault="007944A0" w:rsidP="007944A0"/>
    <w:p w14:paraId="77BB15E2" w14:textId="7F282664" w:rsidR="00FD520B" w:rsidRDefault="007944A0" w:rsidP="00FD520B">
      <w:r>
        <w:t xml:space="preserve">In some countries, where the inspectorate is not truly independent, results of inspections </w:t>
      </w:r>
      <w:r w:rsidR="006B70D5">
        <w:t xml:space="preserve">may be kept ‘in house’ </w:t>
      </w:r>
      <w:r>
        <w:t xml:space="preserve">(for example if a report is given directly to the minister). This means </w:t>
      </w:r>
      <w:r w:rsidR="006B70D5">
        <w:t>even if there are findings of human rights abuses, there may still be no impact.</w:t>
      </w:r>
      <w:r>
        <w:t xml:space="preserve"> A clear advantage of </w:t>
      </w:r>
      <w:r w:rsidR="00DD1E86">
        <w:t xml:space="preserve">NGO </w:t>
      </w:r>
      <w:r>
        <w:t>involvement is that whatever the findings are they will be publicised through international networks and the media. This process may shame the</w:t>
      </w:r>
      <w:r w:rsidR="00DD1E86">
        <w:t xml:space="preserve"> government to into changing </w:t>
      </w:r>
      <w:r>
        <w:t>the situation.</w:t>
      </w:r>
      <w:r w:rsidRPr="007944A0">
        <w:t xml:space="preserve"> </w:t>
      </w:r>
      <w:r w:rsidR="00FD520B">
        <w:t xml:space="preserve">There are </w:t>
      </w:r>
      <w:r w:rsidR="00542C11">
        <w:t>examples of previous successes</w:t>
      </w:r>
      <w:r w:rsidR="00FD520B">
        <w:t xml:space="preserve"> </w:t>
      </w:r>
      <w:r w:rsidR="00542C11">
        <w:t xml:space="preserve">such as </w:t>
      </w:r>
      <w:r w:rsidR="00FD520B">
        <w:t>highlighting the abuse of psychiatry based on political beliefs in Soviet Block.</w:t>
      </w:r>
    </w:p>
    <w:p w14:paraId="045176CF" w14:textId="77777777" w:rsidR="007944A0" w:rsidRDefault="007944A0" w:rsidP="007944A0"/>
    <w:p w14:paraId="07611057" w14:textId="346E9552" w:rsidR="007944A0" w:rsidRDefault="00BA5BE2" w:rsidP="007944A0">
      <w:r w:rsidRPr="00214167">
        <w:t xml:space="preserve">In </w:t>
      </w:r>
      <w:r w:rsidR="00214167" w:rsidRPr="00214167">
        <w:t xml:space="preserve">2012 </w:t>
      </w:r>
      <w:r w:rsidRPr="00214167">
        <w:t>Human Rights Watch published a repo</w:t>
      </w:r>
      <w:r w:rsidR="00C00EC3" w:rsidRPr="00214167">
        <w:t xml:space="preserve">rt, covered on BBC news, </w:t>
      </w:r>
      <w:r w:rsidRPr="00214167">
        <w:t>which exposed the degrading physical treatment of people with ment</w:t>
      </w:r>
      <w:r w:rsidR="00214167" w:rsidRPr="00214167">
        <w:t>al illness in three care homes</w:t>
      </w:r>
      <w:r w:rsidR="00542C11">
        <w:t xml:space="preserve"> in Ghana</w:t>
      </w:r>
      <w:r w:rsidR="00214167" w:rsidRPr="00214167">
        <w:t xml:space="preserve"> </w:t>
      </w:r>
      <w:r w:rsidR="00214167" w:rsidRPr="00214167">
        <w:fldChar w:fldCharType="begin"/>
      </w:r>
      <w:r w:rsidR="00073065">
        <w:instrText xml:space="preserve"> ADDIN EN.CITE &lt;EndNote&gt;&lt;Cite&gt;&lt;Year&gt;2012&lt;/Year&gt;&lt;RecNum&gt;5&lt;/RecNum&gt;&lt;DisplayText&gt;[4]&lt;/DisplayText&gt;&lt;record&gt;&lt;rec-number&gt;5&lt;/rec-number&gt;&lt;foreign-keys&gt;&lt;key app="EN" db-id="9fevzp90a2vveyexftz5002bv0afw0ep9rt0" timestamp="1421151409"&gt;5&lt;/key&gt;&lt;/foreign-keys&gt;&lt;ref-type name="Report"&gt;27&lt;/ref-type&gt;&lt;contributors&gt;&lt;/contributors&gt;&lt;titles&gt;&lt;title&gt;&amp;quot;Like a death sentence&amp;quot;: Abuses against Persons with Mental Disabilities in Ghana&lt;/title&gt;&lt;/titles&gt;&lt;dates&gt;&lt;year&gt;2012&lt;/year&gt;&lt;/dates&gt;&lt;publisher&gt;Human Rights Watch&lt;/publisher&gt;&lt;urls&gt;&lt;/urls&gt;&lt;/record&gt;&lt;/Cite&gt;&lt;/EndNote&gt;</w:instrText>
      </w:r>
      <w:r w:rsidR="00214167" w:rsidRPr="00214167">
        <w:fldChar w:fldCharType="separate"/>
      </w:r>
      <w:r w:rsidR="00214167" w:rsidRPr="00214167">
        <w:rPr>
          <w:noProof/>
        </w:rPr>
        <w:t>[4]</w:t>
      </w:r>
      <w:r w:rsidR="00214167" w:rsidRPr="00214167">
        <w:fldChar w:fldCharType="end"/>
      </w:r>
      <w:r w:rsidRPr="00214167">
        <w:t>.</w:t>
      </w:r>
      <w:r w:rsidR="00C00EC3" w:rsidRPr="00214167">
        <w:t xml:space="preserve"> </w:t>
      </w:r>
      <w:r w:rsidRPr="00214167">
        <w:t>Perhaps the fact that Ghana Mental Health Authority Board was inaugurated in November 2013 indicates that the work of Human Rights Watch did have an influence. This body will be responsible for inspections of mental health facilities.</w:t>
      </w:r>
      <w:r>
        <w:t xml:space="preserve"> </w:t>
      </w:r>
    </w:p>
    <w:p w14:paraId="1F31A5A5" w14:textId="0F4AB9A8" w:rsidR="00DD1E86" w:rsidRDefault="00DD1E86" w:rsidP="007944A0"/>
    <w:p w14:paraId="13BB8AC2" w14:textId="6B8A9D34" w:rsidR="007944A0" w:rsidRDefault="002A6886" w:rsidP="002007FC">
      <w:r>
        <w:t xml:space="preserve">If </w:t>
      </w:r>
      <w:r w:rsidR="002007FC">
        <w:t xml:space="preserve">the NGO is </w:t>
      </w:r>
      <w:r>
        <w:t>not able to form a good relationship with government, th</w:t>
      </w:r>
      <w:r w:rsidR="002007FC">
        <w:t>e government may feel alienated or</w:t>
      </w:r>
      <w:r>
        <w:t xml:space="preserve"> ‘picked upon’ and this could result in them denying or i</w:t>
      </w:r>
      <w:r w:rsidR="002007FC">
        <w:t>gnoring the findings of the NGO. The result of this could be that</w:t>
      </w:r>
      <w:r>
        <w:t xml:space="preserve"> no action is taken to improve the situation.</w:t>
      </w:r>
      <w:r w:rsidR="002007FC">
        <w:t xml:space="preserve"> Or the </w:t>
      </w:r>
      <w:r>
        <w:t>NG</w:t>
      </w:r>
      <w:r w:rsidR="002007FC">
        <w:t xml:space="preserve">O may be seen as incompetent, </w:t>
      </w:r>
      <w:r>
        <w:t>irrelevant or just ‘trouble makers’ and the result of their investigations ignored on this basis</w:t>
      </w:r>
      <w:r w:rsidR="002007FC">
        <w:t xml:space="preserve">. To avoid these scenarios, NGOs should try to work with mental health inspectorates or government departments. This will make the process more acceptable and help to </w:t>
      </w:r>
      <w:r w:rsidR="007944A0">
        <w:t xml:space="preserve">maximise </w:t>
      </w:r>
      <w:r w:rsidR="002007FC">
        <w:t xml:space="preserve">the </w:t>
      </w:r>
      <w:r w:rsidR="007944A0">
        <w:t>impact</w:t>
      </w:r>
      <w:r w:rsidR="002007FC">
        <w:t xml:space="preserve"> of their work.</w:t>
      </w:r>
    </w:p>
    <w:p w14:paraId="2B16A7D7" w14:textId="77777777" w:rsidR="00DD1E86" w:rsidRDefault="00DD1E86" w:rsidP="002A6886">
      <w:pPr>
        <w:pStyle w:val="ListParagraph"/>
      </w:pPr>
    </w:p>
    <w:p w14:paraId="344E7205" w14:textId="525946C4" w:rsidR="00542C11" w:rsidRDefault="00D079EF" w:rsidP="00542C11">
      <w:r>
        <w:t xml:space="preserve">An advantage of </w:t>
      </w:r>
      <w:r w:rsidR="00542C11">
        <w:t xml:space="preserve">NGO reports </w:t>
      </w:r>
      <w:r>
        <w:t xml:space="preserve">is that they </w:t>
      </w:r>
      <w:r w:rsidR="00542C11">
        <w:t>can be used to support submissions to the Committee on the Rights of Persons with Disabilities. If there is evidence of grave and systematic violations of the CRPD, the Committee ca</w:t>
      </w:r>
      <w:bookmarkStart w:id="0" w:name="_GoBack"/>
      <w:bookmarkEnd w:id="0"/>
      <w:r w:rsidR="00542C11">
        <w:t xml:space="preserve">n do a country visit. </w:t>
      </w:r>
    </w:p>
    <w:p w14:paraId="6942B272" w14:textId="77777777" w:rsidR="006B70D5" w:rsidRDefault="006B70D5" w:rsidP="00542C11"/>
    <w:p w14:paraId="09B76650" w14:textId="7759A680" w:rsidR="00EF7A50" w:rsidRDefault="00C00EC3" w:rsidP="008604A2">
      <w:pPr>
        <w:rPr>
          <w:b/>
        </w:rPr>
      </w:pPr>
      <w:r>
        <w:rPr>
          <w:b/>
        </w:rPr>
        <w:t>C</w:t>
      </w:r>
      <w:r w:rsidR="00F4688C">
        <w:rPr>
          <w:b/>
        </w:rPr>
        <w:t>onclusion</w:t>
      </w:r>
    </w:p>
    <w:p w14:paraId="34E8C176" w14:textId="40790288" w:rsidR="00F4688C" w:rsidRPr="00F4688C" w:rsidRDefault="00C00EC3" w:rsidP="008604A2">
      <w:r>
        <w:t>In summary, b</w:t>
      </w:r>
      <w:r w:rsidR="00F4688C">
        <w:t xml:space="preserve">oth </w:t>
      </w:r>
      <w:r>
        <w:t xml:space="preserve">mental health inspectorates and international NGOs </w:t>
      </w:r>
      <w:r w:rsidR="00F4688C">
        <w:t xml:space="preserve">have </w:t>
      </w:r>
      <w:r>
        <w:t>roles to play in promoting the human rights of people using mental health services.</w:t>
      </w:r>
      <w:r w:rsidR="00F4688C">
        <w:t xml:space="preserve"> </w:t>
      </w:r>
      <w:r>
        <w:t>S</w:t>
      </w:r>
      <w:r w:rsidR="00F4688C">
        <w:t>ome countries may benefit from both</w:t>
      </w:r>
      <w:r>
        <w:t xml:space="preserve"> models</w:t>
      </w:r>
      <w:r w:rsidR="00D55FBD">
        <w:t xml:space="preserve">. </w:t>
      </w:r>
      <w:r>
        <w:t xml:space="preserve">It is likely that the greatest changes are made when these different systems work </w:t>
      </w:r>
      <w:r w:rsidR="00D55FBD">
        <w:t>together.</w:t>
      </w:r>
    </w:p>
    <w:p w14:paraId="00A1CDD0" w14:textId="77777777" w:rsidR="00143FB3" w:rsidRDefault="00143FB3" w:rsidP="008604A2">
      <w:pPr>
        <w:rPr>
          <w:b/>
        </w:rPr>
      </w:pPr>
    </w:p>
    <w:p w14:paraId="319FBC5C" w14:textId="77777777" w:rsidR="000E2674" w:rsidRDefault="000E2674" w:rsidP="008604A2">
      <w:pPr>
        <w:rPr>
          <w:b/>
        </w:rPr>
      </w:pPr>
    </w:p>
    <w:p w14:paraId="0DC2AAD2" w14:textId="77777777" w:rsidR="000E2674" w:rsidRDefault="000E2674" w:rsidP="008604A2">
      <w:pPr>
        <w:rPr>
          <w:b/>
        </w:rPr>
      </w:pPr>
    </w:p>
    <w:p w14:paraId="44E1F09F" w14:textId="7A97BA40" w:rsidR="00073065" w:rsidRPr="00073065" w:rsidRDefault="000E2674" w:rsidP="00073065">
      <w:pPr>
        <w:pStyle w:val="EndNoteBibliography"/>
        <w:ind w:left="720" w:hanging="720"/>
        <w:rPr>
          <w:noProof/>
        </w:rPr>
      </w:pPr>
      <w:r>
        <w:rPr>
          <w:b/>
        </w:rPr>
        <w:fldChar w:fldCharType="begin"/>
      </w:r>
      <w:r>
        <w:rPr>
          <w:b/>
        </w:rPr>
        <w:instrText xml:space="preserve"> ADDIN EN.REFLIST </w:instrText>
      </w:r>
      <w:r>
        <w:rPr>
          <w:b/>
        </w:rPr>
        <w:fldChar w:fldCharType="separate"/>
      </w:r>
      <w:r w:rsidR="00073065" w:rsidRPr="00073065">
        <w:rPr>
          <w:noProof/>
        </w:rPr>
        <w:t>1.</w:t>
      </w:r>
      <w:r w:rsidR="00073065" w:rsidRPr="00073065">
        <w:rPr>
          <w:noProof/>
        </w:rPr>
        <w:tab/>
      </w:r>
      <w:r w:rsidR="00073065" w:rsidRPr="00073065">
        <w:rPr>
          <w:i/>
          <w:noProof/>
        </w:rPr>
        <w:t>WHO Quality Rights Toolkit</w:t>
      </w:r>
      <w:r w:rsidR="00073065" w:rsidRPr="00073065">
        <w:rPr>
          <w:noProof/>
        </w:rPr>
        <w:t xml:space="preserve">. Series  [cited 2015 30 April]; Available from: </w:t>
      </w:r>
      <w:hyperlink r:id="rId8" w:history="1">
        <w:r w:rsidR="00073065" w:rsidRPr="00073065">
          <w:rPr>
            <w:rStyle w:val="Hyperlink"/>
            <w:rFonts w:asciiTheme="minorHAnsi" w:hAnsiTheme="minorHAnsi"/>
            <w:noProof/>
            <w:lang w:val="en-GB"/>
          </w:rPr>
          <w:t>http://www.who.int/mental_health/publications/QualityRights_toolkit/en/</w:t>
        </w:r>
      </w:hyperlink>
      <w:r w:rsidR="00073065" w:rsidRPr="00073065">
        <w:rPr>
          <w:noProof/>
        </w:rPr>
        <w:t>.</w:t>
      </w:r>
    </w:p>
    <w:p w14:paraId="23255670" w14:textId="350C33BA" w:rsidR="00073065" w:rsidRPr="00073065" w:rsidRDefault="00073065" w:rsidP="00073065">
      <w:pPr>
        <w:pStyle w:val="EndNoteBibliography"/>
        <w:ind w:left="720" w:hanging="720"/>
        <w:rPr>
          <w:noProof/>
        </w:rPr>
      </w:pPr>
      <w:r w:rsidRPr="00073065">
        <w:rPr>
          <w:noProof/>
        </w:rPr>
        <w:t>2.</w:t>
      </w:r>
      <w:r w:rsidRPr="00073065">
        <w:rPr>
          <w:noProof/>
        </w:rPr>
        <w:tab/>
        <w:t xml:space="preserve">Hill, A. </w:t>
      </w:r>
      <w:r w:rsidRPr="00073065">
        <w:rPr>
          <w:i/>
          <w:noProof/>
        </w:rPr>
        <w:t>Winterbourne View care home staff jailed for abusing residents</w:t>
      </w:r>
      <w:r w:rsidRPr="00073065">
        <w:rPr>
          <w:noProof/>
        </w:rPr>
        <w:t xml:space="preserve">. Series 2012  [cited 2015 30 April]; Available from: </w:t>
      </w:r>
      <w:hyperlink r:id="rId9" w:history="1">
        <w:r w:rsidRPr="00073065">
          <w:rPr>
            <w:rStyle w:val="Hyperlink"/>
            <w:rFonts w:asciiTheme="minorHAnsi" w:hAnsiTheme="minorHAnsi"/>
            <w:noProof/>
            <w:lang w:val="en-GB"/>
          </w:rPr>
          <w:t>http://www.theguardian.com/society/2012/oct/26/winterbourne-view-care-staff-jailed</w:t>
        </w:r>
      </w:hyperlink>
      <w:r w:rsidRPr="00073065">
        <w:rPr>
          <w:noProof/>
        </w:rPr>
        <w:t>.</w:t>
      </w:r>
    </w:p>
    <w:p w14:paraId="0472751B" w14:textId="7E2E818F" w:rsidR="00073065" w:rsidRPr="00073065" w:rsidRDefault="00073065" w:rsidP="00073065">
      <w:pPr>
        <w:pStyle w:val="EndNoteBibliography"/>
        <w:ind w:left="720" w:hanging="720"/>
        <w:rPr>
          <w:noProof/>
        </w:rPr>
      </w:pPr>
      <w:r w:rsidRPr="00073065">
        <w:rPr>
          <w:noProof/>
        </w:rPr>
        <w:t>3.</w:t>
      </w:r>
      <w:r w:rsidRPr="00073065">
        <w:rPr>
          <w:noProof/>
        </w:rPr>
        <w:tab/>
        <w:t xml:space="preserve">Winterbourne View: Summary of the government response, in Department of Health Editor^Editors. 2012. </w:t>
      </w:r>
      <w:hyperlink r:id="rId10" w:history="1">
        <w:r w:rsidRPr="00073065">
          <w:rPr>
            <w:rStyle w:val="Hyperlink"/>
            <w:rFonts w:asciiTheme="minorHAnsi" w:hAnsiTheme="minorHAnsi"/>
            <w:noProof/>
            <w:lang w:val="en-GB"/>
          </w:rPr>
          <w:t>https://www.gov.uk/government/uploads/system/uploads/attachment_data/file/213221/4-page-summary.pdf</w:t>
        </w:r>
      </w:hyperlink>
      <w:r w:rsidRPr="00073065">
        <w:rPr>
          <w:noProof/>
        </w:rPr>
        <w:t>.</w:t>
      </w:r>
    </w:p>
    <w:p w14:paraId="32FD2244" w14:textId="77777777" w:rsidR="00073065" w:rsidRPr="00073065" w:rsidRDefault="00073065" w:rsidP="00073065">
      <w:pPr>
        <w:pStyle w:val="EndNoteBibliography"/>
        <w:ind w:left="720" w:hanging="720"/>
        <w:rPr>
          <w:noProof/>
        </w:rPr>
      </w:pPr>
      <w:r w:rsidRPr="00073065">
        <w:rPr>
          <w:noProof/>
        </w:rPr>
        <w:t>4.</w:t>
      </w:r>
      <w:r w:rsidRPr="00073065">
        <w:rPr>
          <w:noProof/>
        </w:rPr>
        <w:tab/>
        <w:t>"Like a death sentence": Abuses against Persons with Mental Disabilities in Ghana, in Human Rights Watch Editor^Editors. 2012.</w:t>
      </w:r>
    </w:p>
    <w:p w14:paraId="2EA40858" w14:textId="36032DB4" w:rsidR="00EF7A50" w:rsidRDefault="000E2674" w:rsidP="008604A2">
      <w:pPr>
        <w:rPr>
          <w:b/>
        </w:rPr>
      </w:pPr>
      <w:r>
        <w:rPr>
          <w:b/>
        </w:rPr>
        <w:fldChar w:fldCharType="end"/>
      </w:r>
    </w:p>
    <w:sectPr w:rsidR="00EF7A50" w:rsidSect="002C54EA">
      <w:footerReference w:type="even" r:id="rId11"/>
      <w:footerReference w:type="defaul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756B8" w14:textId="77777777" w:rsidR="00F44C3E" w:rsidRDefault="00F44C3E" w:rsidP="00F44C3E">
      <w:r>
        <w:separator/>
      </w:r>
    </w:p>
  </w:endnote>
  <w:endnote w:type="continuationSeparator" w:id="0">
    <w:p w14:paraId="0E14CE26" w14:textId="77777777" w:rsidR="00F44C3E" w:rsidRDefault="00F44C3E" w:rsidP="00F4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2BEB7" w14:textId="77777777" w:rsidR="00F44C3E" w:rsidRDefault="00F44C3E" w:rsidP="002638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3AD1E3" w14:textId="77777777" w:rsidR="00F44C3E" w:rsidRDefault="00F44C3E" w:rsidP="00F44C3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5820F" w14:textId="77777777" w:rsidR="00F44C3E" w:rsidRDefault="00F44C3E" w:rsidP="002638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2B457C" w14:textId="77777777" w:rsidR="00F44C3E" w:rsidRDefault="00F44C3E" w:rsidP="00F44C3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74F62D" w14:textId="77777777" w:rsidR="00F44C3E" w:rsidRDefault="00F44C3E" w:rsidP="00F44C3E">
      <w:r>
        <w:separator/>
      </w:r>
    </w:p>
  </w:footnote>
  <w:footnote w:type="continuationSeparator" w:id="0">
    <w:p w14:paraId="1EDB22B9" w14:textId="77777777" w:rsidR="00F44C3E" w:rsidRDefault="00F44C3E" w:rsidP="00F44C3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7712F"/>
    <w:multiLevelType w:val="hybridMultilevel"/>
    <w:tmpl w:val="BB20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706D21"/>
    <w:multiLevelType w:val="hybridMultilevel"/>
    <w:tmpl w:val="C14C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D22878"/>
    <w:multiLevelType w:val="hybridMultilevel"/>
    <w:tmpl w:val="6CD6C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7B4F67"/>
    <w:multiLevelType w:val="hybridMultilevel"/>
    <w:tmpl w:val="CFBE4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 Cop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fevzp90a2vveyexftz5002bv0afw0ep9rt0&quot;&gt;Human rights diploma&lt;record-ids&gt;&lt;item&gt;5&lt;/item&gt;&lt;item&gt;34&lt;/item&gt;&lt;item&gt;35&lt;/item&gt;&lt;item&gt;36&lt;/item&gt;&lt;/record-ids&gt;&lt;/item&gt;&lt;/Libraries&gt;"/>
  </w:docVars>
  <w:rsids>
    <w:rsidRoot w:val="008604A2"/>
    <w:rsid w:val="00010646"/>
    <w:rsid w:val="000161E8"/>
    <w:rsid w:val="00066867"/>
    <w:rsid w:val="00073065"/>
    <w:rsid w:val="000E2674"/>
    <w:rsid w:val="000E46FA"/>
    <w:rsid w:val="0013607D"/>
    <w:rsid w:val="00143355"/>
    <w:rsid w:val="00143FB3"/>
    <w:rsid w:val="00162C2C"/>
    <w:rsid w:val="001702B0"/>
    <w:rsid w:val="00183F4A"/>
    <w:rsid w:val="001A54CE"/>
    <w:rsid w:val="001A5DC5"/>
    <w:rsid w:val="001B3FC7"/>
    <w:rsid w:val="001B4769"/>
    <w:rsid w:val="001C57C3"/>
    <w:rsid w:val="001C7F59"/>
    <w:rsid w:val="002007FC"/>
    <w:rsid w:val="00206978"/>
    <w:rsid w:val="00214167"/>
    <w:rsid w:val="00263502"/>
    <w:rsid w:val="002756E5"/>
    <w:rsid w:val="00296651"/>
    <w:rsid w:val="002A050E"/>
    <w:rsid w:val="002A6886"/>
    <w:rsid w:val="002B07CF"/>
    <w:rsid w:val="002B6BBE"/>
    <w:rsid w:val="002C54EA"/>
    <w:rsid w:val="00336A80"/>
    <w:rsid w:val="003A73DB"/>
    <w:rsid w:val="00411200"/>
    <w:rsid w:val="004142A8"/>
    <w:rsid w:val="00455EA3"/>
    <w:rsid w:val="004651D3"/>
    <w:rsid w:val="004714CA"/>
    <w:rsid w:val="00474CDD"/>
    <w:rsid w:val="00490E67"/>
    <w:rsid w:val="004971CD"/>
    <w:rsid w:val="004A1AC4"/>
    <w:rsid w:val="004C1382"/>
    <w:rsid w:val="00516FF1"/>
    <w:rsid w:val="005330FC"/>
    <w:rsid w:val="00542C11"/>
    <w:rsid w:val="00582275"/>
    <w:rsid w:val="005A7699"/>
    <w:rsid w:val="005C0E39"/>
    <w:rsid w:val="005D3EA0"/>
    <w:rsid w:val="005F0231"/>
    <w:rsid w:val="0061012E"/>
    <w:rsid w:val="00632AD6"/>
    <w:rsid w:val="00632ADC"/>
    <w:rsid w:val="00641931"/>
    <w:rsid w:val="006511EB"/>
    <w:rsid w:val="006878BB"/>
    <w:rsid w:val="006B70D5"/>
    <w:rsid w:val="00720570"/>
    <w:rsid w:val="007239A2"/>
    <w:rsid w:val="0073176C"/>
    <w:rsid w:val="007944A0"/>
    <w:rsid w:val="007A4358"/>
    <w:rsid w:val="007E2DC6"/>
    <w:rsid w:val="008034F5"/>
    <w:rsid w:val="008063EB"/>
    <w:rsid w:val="008327A8"/>
    <w:rsid w:val="00853962"/>
    <w:rsid w:val="008604A2"/>
    <w:rsid w:val="008670D6"/>
    <w:rsid w:val="00891C86"/>
    <w:rsid w:val="008B0F9B"/>
    <w:rsid w:val="008B4EC5"/>
    <w:rsid w:val="008D6B57"/>
    <w:rsid w:val="008F1DA8"/>
    <w:rsid w:val="00980F01"/>
    <w:rsid w:val="00983769"/>
    <w:rsid w:val="009842CC"/>
    <w:rsid w:val="00987BB2"/>
    <w:rsid w:val="009913C9"/>
    <w:rsid w:val="009A351D"/>
    <w:rsid w:val="009B078E"/>
    <w:rsid w:val="009E7186"/>
    <w:rsid w:val="00A1311A"/>
    <w:rsid w:val="00A319F0"/>
    <w:rsid w:val="00A55191"/>
    <w:rsid w:val="00A661A0"/>
    <w:rsid w:val="00A92984"/>
    <w:rsid w:val="00B01544"/>
    <w:rsid w:val="00B111FA"/>
    <w:rsid w:val="00B17492"/>
    <w:rsid w:val="00B65064"/>
    <w:rsid w:val="00BA5BE2"/>
    <w:rsid w:val="00BC4EAD"/>
    <w:rsid w:val="00BF5153"/>
    <w:rsid w:val="00C00EC3"/>
    <w:rsid w:val="00C61715"/>
    <w:rsid w:val="00C81E68"/>
    <w:rsid w:val="00CB126A"/>
    <w:rsid w:val="00CB507A"/>
    <w:rsid w:val="00CD31DD"/>
    <w:rsid w:val="00CE4EE0"/>
    <w:rsid w:val="00CF2190"/>
    <w:rsid w:val="00D079EF"/>
    <w:rsid w:val="00D34D92"/>
    <w:rsid w:val="00D55FBD"/>
    <w:rsid w:val="00D72DB8"/>
    <w:rsid w:val="00DA1095"/>
    <w:rsid w:val="00DA224C"/>
    <w:rsid w:val="00DD1E86"/>
    <w:rsid w:val="00E00E77"/>
    <w:rsid w:val="00E258CC"/>
    <w:rsid w:val="00E76D72"/>
    <w:rsid w:val="00EA3052"/>
    <w:rsid w:val="00ED07B6"/>
    <w:rsid w:val="00ED2B3F"/>
    <w:rsid w:val="00EE2632"/>
    <w:rsid w:val="00EF7A50"/>
    <w:rsid w:val="00F277F8"/>
    <w:rsid w:val="00F44C3E"/>
    <w:rsid w:val="00F44E8F"/>
    <w:rsid w:val="00F4688C"/>
    <w:rsid w:val="00F6195F"/>
    <w:rsid w:val="00F640D6"/>
    <w:rsid w:val="00F850B0"/>
    <w:rsid w:val="00FD52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57B5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B3F"/>
    <w:pPr>
      <w:ind w:left="720"/>
      <w:contextualSpacing/>
    </w:pPr>
  </w:style>
  <w:style w:type="character" w:styleId="Hyperlink">
    <w:name w:val="Hyperlink"/>
    <w:basedOn w:val="DefaultParagraphFont"/>
    <w:uiPriority w:val="99"/>
    <w:unhideWhenUsed/>
    <w:rsid w:val="00632ADC"/>
    <w:rPr>
      <w:color w:val="0000FF" w:themeColor="hyperlink"/>
      <w:u w:val="single"/>
    </w:rPr>
  </w:style>
  <w:style w:type="paragraph" w:customStyle="1" w:styleId="EndNoteBibliographyTitle">
    <w:name w:val="EndNote Bibliography Title"/>
    <w:basedOn w:val="Normal"/>
    <w:rsid w:val="000E2674"/>
    <w:pPr>
      <w:jc w:val="center"/>
    </w:pPr>
    <w:rPr>
      <w:rFonts w:ascii="Cambria" w:hAnsi="Cambria"/>
      <w:lang w:val="en-US"/>
    </w:rPr>
  </w:style>
  <w:style w:type="paragraph" w:customStyle="1" w:styleId="EndNoteBibliography">
    <w:name w:val="EndNote Bibliography"/>
    <w:basedOn w:val="Normal"/>
    <w:rsid w:val="000E2674"/>
    <w:rPr>
      <w:rFonts w:ascii="Cambria" w:hAnsi="Cambria"/>
      <w:lang w:val="en-US"/>
    </w:rPr>
  </w:style>
  <w:style w:type="paragraph" w:styleId="Footer">
    <w:name w:val="footer"/>
    <w:basedOn w:val="Normal"/>
    <w:link w:val="FooterChar"/>
    <w:uiPriority w:val="99"/>
    <w:unhideWhenUsed/>
    <w:rsid w:val="00F44C3E"/>
    <w:pPr>
      <w:tabs>
        <w:tab w:val="center" w:pos="4320"/>
        <w:tab w:val="right" w:pos="8640"/>
      </w:tabs>
    </w:pPr>
  </w:style>
  <w:style w:type="character" w:customStyle="1" w:styleId="FooterChar">
    <w:name w:val="Footer Char"/>
    <w:basedOn w:val="DefaultParagraphFont"/>
    <w:link w:val="Footer"/>
    <w:uiPriority w:val="99"/>
    <w:rsid w:val="00F44C3E"/>
  </w:style>
  <w:style w:type="character" w:styleId="PageNumber">
    <w:name w:val="page number"/>
    <w:basedOn w:val="DefaultParagraphFont"/>
    <w:uiPriority w:val="99"/>
    <w:semiHidden/>
    <w:unhideWhenUsed/>
    <w:rsid w:val="00F44C3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B3F"/>
    <w:pPr>
      <w:ind w:left="720"/>
      <w:contextualSpacing/>
    </w:pPr>
  </w:style>
  <w:style w:type="character" w:styleId="Hyperlink">
    <w:name w:val="Hyperlink"/>
    <w:basedOn w:val="DefaultParagraphFont"/>
    <w:uiPriority w:val="99"/>
    <w:unhideWhenUsed/>
    <w:rsid w:val="00632ADC"/>
    <w:rPr>
      <w:color w:val="0000FF" w:themeColor="hyperlink"/>
      <w:u w:val="single"/>
    </w:rPr>
  </w:style>
  <w:style w:type="paragraph" w:customStyle="1" w:styleId="EndNoteBibliographyTitle">
    <w:name w:val="EndNote Bibliography Title"/>
    <w:basedOn w:val="Normal"/>
    <w:rsid w:val="000E2674"/>
    <w:pPr>
      <w:jc w:val="center"/>
    </w:pPr>
    <w:rPr>
      <w:rFonts w:ascii="Cambria" w:hAnsi="Cambria"/>
      <w:lang w:val="en-US"/>
    </w:rPr>
  </w:style>
  <w:style w:type="paragraph" w:customStyle="1" w:styleId="EndNoteBibliography">
    <w:name w:val="EndNote Bibliography"/>
    <w:basedOn w:val="Normal"/>
    <w:rsid w:val="000E2674"/>
    <w:rPr>
      <w:rFonts w:ascii="Cambria" w:hAnsi="Cambria"/>
      <w:lang w:val="en-US"/>
    </w:rPr>
  </w:style>
  <w:style w:type="paragraph" w:styleId="Footer">
    <w:name w:val="footer"/>
    <w:basedOn w:val="Normal"/>
    <w:link w:val="FooterChar"/>
    <w:uiPriority w:val="99"/>
    <w:unhideWhenUsed/>
    <w:rsid w:val="00F44C3E"/>
    <w:pPr>
      <w:tabs>
        <w:tab w:val="center" w:pos="4320"/>
        <w:tab w:val="right" w:pos="8640"/>
      </w:tabs>
    </w:pPr>
  </w:style>
  <w:style w:type="character" w:customStyle="1" w:styleId="FooterChar">
    <w:name w:val="Footer Char"/>
    <w:basedOn w:val="DefaultParagraphFont"/>
    <w:link w:val="Footer"/>
    <w:uiPriority w:val="99"/>
    <w:rsid w:val="00F44C3E"/>
  </w:style>
  <w:style w:type="character" w:styleId="PageNumber">
    <w:name w:val="page number"/>
    <w:basedOn w:val="DefaultParagraphFont"/>
    <w:uiPriority w:val="99"/>
    <w:semiHidden/>
    <w:unhideWhenUsed/>
    <w:rsid w:val="00F44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who.int/mental_health/publications/QualityRights_toolkit/en/" TargetMode="External"/><Relationship Id="rId9" Type="http://schemas.openxmlformats.org/officeDocument/2006/relationships/hyperlink" Target="http://www.theguardian.com/society/2012/oct/26/winterbourne-view-care-staff-jailed" TargetMode="External"/><Relationship Id="rId10" Type="http://schemas.openxmlformats.org/officeDocument/2006/relationships/hyperlink" Target="https://www.gov.uk/government/uploads/system/uploads/attachment_data/file/213221/4-page-summ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5</Pages>
  <Words>2261</Words>
  <Characters>12893</Characters>
  <Application>Microsoft Macintosh Word</Application>
  <DocSecurity>0</DocSecurity>
  <Lines>107</Lines>
  <Paragraphs>30</Paragraphs>
  <ScaleCrop>false</ScaleCrop>
  <Company/>
  <LinksUpToDate>false</LinksUpToDate>
  <CharactersWithSpaces>15124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Asher</dc:creator>
  <cp:keywords/>
  <dc:description/>
  <cp:lastModifiedBy>Laura Asher</cp:lastModifiedBy>
  <cp:revision>48</cp:revision>
  <dcterms:created xsi:type="dcterms:W3CDTF">2015-04-29T13:34:00Z</dcterms:created>
  <dcterms:modified xsi:type="dcterms:W3CDTF">2015-04-30T12:52:00Z</dcterms:modified>
</cp:coreProperties>
</file>