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50" w:rsidRPr="00C62650" w:rsidRDefault="00C62650" w:rsidP="00C62650">
      <w:pPr>
        <w:spacing w:after="0" w:line="360" w:lineRule="auto"/>
        <w:rPr>
          <w:rFonts w:ascii="Verdana" w:hAnsi="Verdana"/>
          <w:b/>
          <w:sz w:val="28"/>
          <w:szCs w:val="28"/>
          <w:u w:val="single"/>
          <w:shd w:val="clear" w:color="auto" w:fill="F9FAFA"/>
        </w:rPr>
      </w:pPr>
      <w:r w:rsidRPr="00C62650">
        <w:rPr>
          <w:rFonts w:ascii="Verdana" w:hAnsi="Verdana"/>
          <w:b/>
          <w:sz w:val="28"/>
          <w:szCs w:val="28"/>
          <w:u w:val="single"/>
          <w:shd w:val="clear" w:color="auto" w:fill="F9FAFA"/>
        </w:rPr>
        <w:t xml:space="preserve">Assignment – 7  </w:t>
      </w:r>
      <w:r>
        <w:rPr>
          <w:rFonts w:ascii="Verdana" w:hAnsi="Verdana"/>
          <w:b/>
          <w:sz w:val="28"/>
          <w:szCs w:val="28"/>
          <w:u w:val="single"/>
          <w:shd w:val="clear" w:color="auto" w:fill="F9FAFA"/>
        </w:rPr>
        <w:t xml:space="preserve">   </w:t>
      </w:r>
      <w:r w:rsidRPr="00C62650">
        <w:rPr>
          <w:rFonts w:ascii="Verdana" w:hAnsi="Verdana"/>
          <w:b/>
          <w:sz w:val="28"/>
          <w:szCs w:val="28"/>
          <w:u w:val="single"/>
          <w:shd w:val="clear" w:color="auto" w:fill="FFFFFF" w:themeFill="background1"/>
        </w:rPr>
        <w:t xml:space="preserve">Advantages and disadvantages of </w:t>
      </w:r>
      <w:r>
        <w:rPr>
          <w:rFonts w:ascii="Verdana" w:hAnsi="Verdana"/>
          <w:b/>
          <w:sz w:val="28"/>
          <w:szCs w:val="28"/>
          <w:u w:val="single"/>
          <w:shd w:val="clear" w:color="auto" w:fill="FFFFFF" w:themeFill="background1"/>
        </w:rPr>
        <w:t xml:space="preserve">  </w:t>
      </w:r>
      <w:r w:rsidRPr="00C62650">
        <w:rPr>
          <w:rFonts w:ascii="Verdana" w:hAnsi="Verdana"/>
          <w:b/>
          <w:sz w:val="28"/>
          <w:szCs w:val="28"/>
          <w:u w:val="single"/>
          <w:shd w:val="clear" w:color="auto" w:fill="FFFFFF" w:themeFill="background1"/>
        </w:rPr>
        <w:t>having a Mental Health Inspectorate</w:t>
      </w:r>
    </w:p>
    <w:p w:rsidR="00B01E8F" w:rsidRPr="00C62650" w:rsidRDefault="00C62650" w:rsidP="00D22CB3">
      <w:pPr>
        <w:rPr>
          <w:rFonts w:ascii="Verdana" w:hAnsi="Verdana"/>
          <w:b/>
          <w:shd w:val="clear" w:color="auto" w:fill="F9FAFA"/>
        </w:rPr>
      </w:pPr>
      <w:r w:rsidRPr="00C62650">
        <w:rPr>
          <w:rFonts w:ascii="Verdana" w:hAnsi="Verdana"/>
          <w:b/>
          <w:shd w:val="clear" w:color="auto" w:fill="F9FAFA"/>
        </w:rPr>
        <w:t xml:space="preserve"> Vijay </w:t>
      </w:r>
      <w:proofErr w:type="spellStart"/>
      <w:r w:rsidRPr="00C62650">
        <w:rPr>
          <w:rFonts w:ascii="Verdana" w:hAnsi="Verdana"/>
          <w:b/>
          <w:shd w:val="clear" w:color="auto" w:fill="F9FAFA"/>
        </w:rPr>
        <w:t>Chauhan</w:t>
      </w:r>
      <w:proofErr w:type="spellEnd"/>
    </w:p>
    <w:p w:rsidR="00B01E8F" w:rsidRPr="00C62650" w:rsidRDefault="00B01E8F" w:rsidP="0039307B">
      <w:pPr>
        <w:ind w:firstLine="357"/>
        <w:rPr>
          <w:rFonts w:ascii="Verdana" w:hAnsi="Verdana"/>
          <w:b/>
          <w:sz w:val="20"/>
          <w:szCs w:val="20"/>
          <w:shd w:val="clear" w:color="auto" w:fill="F9FAFA"/>
        </w:rPr>
      </w:pPr>
    </w:p>
    <w:p w:rsidR="0039307B" w:rsidRPr="00C62650" w:rsidRDefault="0039307B" w:rsidP="0039307B">
      <w:pPr>
        <w:ind w:firstLine="357"/>
        <w:rPr>
          <w:rFonts w:ascii="Verdana" w:eastAsia="Times New Roman" w:hAnsi="Verdana" w:cs="Times New Roman"/>
          <w:sz w:val="20"/>
          <w:szCs w:val="20"/>
          <w:lang w:val="en-US" w:eastAsia="en-IN"/>
        </w:rPr>
      </w:pPr>
      <w:r w:rsidRPr="00C62650">
        <w:rPr>
          <w:rFonts w:ascii="Verdana" w:hAnsi="Verdana"/>
          <w:sz w:val="20"/>
          <w:szCs w:val="20"/>
          <w:shd w:val="clear" w:color="auto" w:fill="F9FAFA"/>
        </w:rPr>
        <w:t>People with mental disabilities experience wide ranging volition on several fronts. To monitor and to bring about the change in the lives of mentally ill patients, nationally and internationally, there are various bodies that have been set-up.  Each body has its own importance. These different monitoring bodies have</w:t>
      </w:r>
      <w:r w:rsidR="00C62650">
        <w:rPr>
          <w:rFonts w:ascii="Verdana" w:hAnsi="Verdana"/>
          <w:sz w:val="20"/>
          <w:szCs w:val="20"/>
          <w:shd w:val="clear" w:color="auto" w:fill="F9FAFA"/>
        </w:rPr>
        <w:t xml:space="preserve"> </w:t>
      </w:r>
      <w:r w:rsidRPr="00C62650">
        <w:rPr>
          <w:rFonts w:ascii="Verdana" w:hAnsi="Verdana"/>
          <w:sz w:val="20"/>
          <w:szCs w:val="20"/>
          <w:shd w:val="clear" w:color="auto" w:fill="F9FAFA"/>
        </w:rPr>
        <w:t xml:space="preserve">certain sets of principles and </w:t>
      </w:r>
      <w:r w:rsidRPr="00C62650">
        <w:rPr>
          <w:rFonts w:ascii="Verdana" w:eastAsia="Times New Roman" w:hAnsi="Verdana" w:cs="Times New Roman"/>
          <w:sz w:val="20"/>
          <w:szCs w:val="20"/>
          <w:lang w:val="en-US" w:eastAsia="en-IN"/>
        </w:rPr>
        <w:t xml:space="preserve">oversight </w:t>
      </w:r>
      <w:r w:rsidR="00C62650" w:rsidRPr="00C62650">
        <w:rPr>
          <w:rFonts w:ascii="Verdana" w:eastAsia="Times New Roman" w:hAnsi="Verdana" w:cs="Times New Roman"/>
          <w:sz w:val="20"/>
          <w:szCs w:val="20"/>
          <w:lang w:val="en-US" w:eastAsia="en-IN"/>
        </w:rPr>
        <w:t>mechanisms, which</w:t>
      </w:r>
      <w:r w:rsidRPr="00C62650">
        <w:rPr>
          <w:rFonts w:ascii="Verdana" w:eastAsia="Times New Roman" w:hAnsi="Verdana" w:cs="Times New Roman"/>
          <w:sz w:val="20"/>
          <w:szCs w:val="20"/>
          <w:lang w:val="en-US" w:eastAsia="en-IN"/>
        </w:rPr>
        <w:t xml:space="preserve"> ensure that human rights are respected and fulfilled in the mental health institutions.</w:t>
      </w:r>
    </w:p>
    <w:p w:rsidR="0039307B" w:rsidRPr="00C62650" w:rsidRDefault="0039307B" w:rsidP="0039307B">
      <w:pPr>
        <w:spacing w:after="0" w:line="240" w:lineRule="auto"/>
        <w:ind w:firstLine="357"/>
        <w:rPr>
          <w:rFonts w:ascii="Verdana" w:eastAsia="Times New Roman" w:hAnsi="Verdana" w:cs="Times New Roman"/>
          <w:sz w:val="20"/>
          <w:szCs w:val="20"/>
          <w:lang w:val="en-US" w:eastAsia="en-IN"/>
        </w:rPr>
      </w:pPr>
      <w:r w:rsidRPr="00C62650">
        <w:rPr>
          <w:rFonts w:ascii="Verdana" w:eastAsia="Times New Roman" w:hAnsi="Verdana" w:cs="Times New Roman"/>
          <w:sz w:val="20"/>
          <w:szCs w:val="20"/>
          <w:lang w:val="en-US" w:eastAsia="en-IN"/>
        </w:rPr>
        <w:t xml:space="preserve">The monitoring bodies are quasi-judicial bodies dealing with involuntary admission and treatment. Many countries have legally constituted or other formalized bodies for the protection of human rights. There are different monitoring bodies to assess the mental health facilities, like; </w:t>
      </w:r>
    </w:p>
    <w:p w:rsidR="0039307B" w:rsidRPr="00C62650" w:rsidRDefault="0039307B" w:rsidP="0039307B">
      <w:pPr>
        <w:spacing w:after="0" w:line="240" w:lineRule="auto"/>
        <w:ind w:firstLine="357"/>
        <w:rPr>
          <w:rFonts w:ascii="Verdana" w:eastAsia="Times New Roman" w:hAnsi="Verdana" w:cs="Times New Roman"/>
          <w:sz w:val="20"/>
          <w:szCs w:val="20"/>
          <w:lang w:val="en-US" w:eastAsia="en-IN"/>
        </w:rPr>
      </w:pPr>
    </w:p>
    <w:p w:rsidR="00033AA1" w:rsidRPr="00AD451F" w:rsidRDefault="0039307B" w:rsidP="00AD451F">
      <w:pPr>
        <w:pStyle w:val="ListParagraph"/>
        <w:numPr>
          <w:ilvl w:val="0"/>
          <w:numId w:val="2"/>
        </w:numPr>
        <w:shd w:val="clear" w:color="auto" w:fill="FFFFFF"/>
        <w:spacing w:after="0" w:line="240" w:lineRule="auto"/>
        <w:rPr>
          <w:rFonts w:ascii="Verdana" w:eastAsia="Times New Roman" w:hAnsi="Verdana" w:cs="Times New Roman"/>
          <w:b/>
          <w:sz w:val="18"/>
          <w:szCs w:val="18"/>
          <w:lang w:eastAsia="en-IN"/>
        </w:rPr>
      </w:pPr>
      <w:r w:rsidRPr="00AD451F">
        <w:rPr>
          <w:rFonts w:ascii="Verdana" w:eastAsia="Times New Roman" w:hAnsi="Verdana" w:cs="Times New Roman"/>
          <w:b/>
          <w:sz w:val="18"/>
          <w:szCs w:val="18"/>
          <w:lang w:val="en-US" w:eastAsia="en-IN"/>
        </w:rPr>
        <w:t>Healthcare Commissions</w:t>
      </w:r>
    </w:p>
    <w:p w:rsidR="00033AA1" w:rsidRPr="008A23A1" w:rsidRDefault="00033AA1" w:rsidP="00033AA1">
      <w:pPr>
        <w:shd w:val="clear" w:color="auto" w:fill="FFFFFF"/>
        <w:spacing w:after="0" w:line="240" w:lineRule="auto"/>
        <w:ind w:left="360"/>
        <w:rPr>
          <w:rFonts w:ascii="Verdana" w:eastAsia="Times New Roman" w:hAnsi="Verdana" w:cs="Times New Roman"/>
          <w:b/>
          <w:sz w:val="18"/>
          <w:szCs w:val="18"/>
          <w:lang w:eastAsia="en-IN"/>
        </w:rPr>
      </w:pPr>
    </w:p>
    <w:p w:rsidR="00AD451F" w:rsidRPr="00AD451F" w:rsidRDefault="00D252CF" w:rsidP="00AD451F">
      <w:pPr>
        <w:pStyle w:val="ListParagraph"/>
        <w:numPr>
          <w:ilvl w:val="0"/>
          <w:numId w:val="2"/>
        </w:numPr>
        <w:shd w:val="clear" w:color="auto" w:fill="FFFFFF"/>
        <w:spacing w:after="0" w:line="240" w:lineRule="auto"/>
        <w:rPr>
          <w:rFonts w:ascii="Verdana" w:eastAsia="Times New Roman" w:hAnsi="Verdana" w:cs="Times New Roman"/>
          <w:b/>
          <w:sz w:val="18"/>
          <w:szCs w:val="18"/>
          <w:lang w:eastAsia="en-IN"/>
        </w:rPr>
      </w:pPr>
      <w:r w:rsidRPr="00AD451F">
        <w:rPr>
          <w:rFonts w:ascii="Verdana" w:eastAsia="Times New Roman" w:hAnsi="Verdana" w:cs="Times New Roman"/>
          <w:b/>
          <w:sz w:val="18"/>
          <w:szCs w:val="18"/>
          <w:lang w:val="en-US" w:eastAsia="en-IN"/>
        </w:rPr>
        <w:t>Human Rights Commissions</w:t>
      </w:r>
      <w:r w:rsidR="00AD451F" w:rsidRPr="00AD451F">
        <w:rPr>
          <w:rFonts w:ascii="Verdana" w:eastAsia="Times New Roman" w:hAnsi="Verdana" w:cs="Times New Roman"/>
          <w:b/>
          <w:sz w:val="18"/>
          <w:szCs w:val="18"/>
          <w:lang w:val="en-US" w:eastAsia="en-IN"/>
        </w:rPr>
        <w:t xml:space="preserve"> </w:t>
      </w:r>
    </w:p>
    <w:p w:rsidR="00AD451F" w:rsidRDefault="00AD451F" w:rsidP="00AD451F">
      <w:pPr>
        <w:shd w:val="clear" w:color="auto" w:fill="FFFFFF"/>
        <w:spacing w:after="0" w:line="240" w:lineRule="auto"/>
        <w:rPr>
          <w:rFonts w:ascii="Verdana" w:eastAsia="Times New Roman" w:hAnsi="Verdana" w:cs="Times New Roman"/>
          <w:b/>
          <w:sz w:val="18"/>
          <w:szCs w:val="18"/>
          <w:lang w:val="en-US" w:eastAsia="en-IN"/>
        </w:rPr>
      </w:pPr>
    </w:p>
    <w:p w:rsidR="00AD451F" w:rsidRPr="00AD451F" w:rsidRDefault="00AD451F" w:rsidP="00AD451F">
      <w:pPr>
        <w:pStyle w:val="ListParagraph"/>
        <w:numPr>
          <w:ilvl w:val="0"/>
          <w:numId w:val="2"/>
        </w:numPr>
        <w:shd w:val="clear" w:color="auto" w:fill="FFFFFF"/>
        <w:spacing w:after="0" w:line="240" w:lineRule="auto"/>
        <w:rPr>
          <w:rFonts w:ascii="Verdana" w:eastAsia="Times New Roman" w:hAnsi="Verdana" w:cs="Times New Roman"/>
          <w:b/>
          <w:sz w:val="18"/>
          <w:szCs w:val="18"/>
          <w:lang w:eastAsia="en-IN"/>
        </w:rPr>
      </w:pPr>
      <w:r w:rsidRPr="00AD451F">
        <w:rPr>
          <w:rFonts w:ascii="Verdana" w:eastAsia="Times New Roman" w:hAnsi="Verdana" w:cs="Times New Roman"/>
          <w:b/>
          <w:sz w:val="18"/>
          <w:szCs w:val="18"/>
          <w:lang w:val="en-US" w:eastAsia="en-IN"/>
        </w:rPr>
        <w:t xml:space="preserve">Ombudsperson </w:t>
      </w:r>
    </w:p>
    <w:p w:rsidR="00D252CF" w:rsidRDefault="00D252CF" w:rsidP="002D0FAA">
      <w:pPr>
        <w:shd w:val="clear" w:color="auto" w:fill="FFFFFF"/>
        <w:spacing w:after="0" w:line="240" w:lineRule="auto"/>
        <w:jc w:val="right"/>
        <w:rPr>
          <w:rFonts w:ascii="Verdana" w:eastAsia="Times New Roman" w:hAnsi="Verdana" w:cs="Times New Roman"/>
          <w:b/>
          <w:sz w:val="18"/>
          <w:szCs w:val="18"/>
          <w:lang w:val="en-US" w:eastAsia="en-IN"/>
        </w:rPr>
      </w:pPr>
    </w:p>
    <w:p w:rsidR="0039307B" w:rsidRPr="00AD451F" w:rsidRDefault="0039307B" w:rsidP="00AD451F">
      <w:pPr>
        <w:pStyle w:val="ListParagraph"/>
        <w:numPr>
          <w:ilvl w:val="0"/>
          <w:numId w:val="2"/>
        </w:numPr>
        <w:shd w:val="clear" w:color="auto" w:fill="FFFFFF"/>
        <w:spacing w:after="0" w:line="240" w:lineRule="auto"/>
        <w:rPr>
          <w:rFonts w:ascii="Verdana" w:eastAsia="Times New Roman" w:hAnsi="Verdana" w:cs="Times New Roman"/>
          <w:b/>
          <w:sz w:val="18"/>
          <w:szCs w:val="18"/>
          <w:lang w:eastAsia="en-IN"/>
        </w:rPr>
      </w:pPr>
      <w:r w:rsidRPr="00AD451F">
        <w:rPr>
          <w:rFonts w:ascii="Verdana" w:eastAsia="Times New Roman" w:hAnsi="Verdana" w:cs="Times New Roman"/>
          <w:b/>
          <w:sz w:val="18"/>
          <w:szCs w:val="18"/>
          <w:lang w:val="en-US" w:eastAsia="en-IN"/>
        </w:rPr>
        <w:t>Non-governmental organizations</w:t>
      </w:r>
    </w:p>
    <w:p w:rsidR="0039307B" w:rsidRPr="00C62650" w:rsidRDefault="0039307B" w:rsidP="0039307B">
      <w:pPr>
        <w:ind w:firstLine="357"/>
        <w:rPr>
          <w:rFonts w:ascii="Verdana" w:eastAsia="Times New Roman" w:hAnsi="Verdana" w:cs="Times New Roman"/>
          <w:sz w:val="20"/>
          <w:szCs w:val="20"/>
          <w:lang w:val="en-US" w:eastAsia="en-IN"/>
        </w:rPr>
      </w:pPr>
    </w:p>
    <w:p w:rsidR="0039307B" w:rsidRPr="00C62650" w:rsidRDefault="0039307B" w:rsidP="0039307B">
      <w:pPr>
        <w:spacing w:after="0" w:line="240" w:lineRule="auto"/>
        <w:ind w:firstLine="357"/>
        <w:rPr>
          <w:rFonts w:ascii="Verdana" w:eastAsia="Times New Roman" w:hAnsi="Verdana" w:cs="Times New Roman"/>
          <w:sz w:val="20"/>
          <w:szCs w:val="20"/>
          <w:lang w:val="en-US" w:eastAsia="en-IN"/>
        </w:rPr>
      </w:pPr>
      <w:r w:rsidRPr="00C62650">
        <w:rPr>
          <w:rFonts w:ascii="Verdana" w:eastAsia="Times New Roman" w:hAnsi="Verdana" w:cs="Times New Roman"/>
          <w:sz w:val="20"/>
          <w:szCs w:val="20"/>
          <w:lang w:val="en-US" w:eastAsia="en-IN"/>
        </w:rPr>
        <w:t>The mental health facilities are known for inhumane treatment like; filthy living conditions, inappropriate clothing, no clean water, food, and proper bedding or hygiene facilities. The patients are kept in seclusion for lengthy periods and they are often detained in large institutions, isolated from society and far from families and loved ones. The rehabilitation of patients within the community is not up to the par.</w:t>
      </w:r>
    </w:p>
    <w:p w:rsidR="0039307B" w:rsidRPr="00C62650" w:rsidRDefault="0039307B" w:rsidP="0039307B">
      <w:pPr>
        <w:spacing w:after="0" w:line="240" w:lineRule="auto"/>
        <w:ind w:firstLine="357"/>
        <w:rPr>
          <w:rFonts w:ascii="Verdana" w:eastAsia="Times New Roman" w:hAnsi="Verdana" w:cs="Times New Roman"/>
          <w:sz w:val="20"/>
          <w:szCs w:val="20"/>
          <w:lang w:val="en-US" w:eastAsia="en-IN"/>
        </w:rPr>
      </w:pPr>
    </w:p>
    <w:p w:rsidR="0039307B" w:rsidRPr="00C62650" w:rsidRDefault="0039307B" w:rsidP="0039307B">
      <w:pPr>
        <w:ind w:firstLine="357"/>
        <w:rPr>
          <w:rFonts w:ascii="Verdana" w:eastAsia="Times New Roman" w:hAnsi="Verdana" w:cs="Times New Roman"/>
          <w:sz w:val="20"/>
          <w:szCs w:val="20"/>
          <w:lang w:val="en-US" w:eastAsia="en-IN"/>
        </w:rPr>
      </w:pPr>
      <w:r w:rsidRPr="00C62650">
        <w:rPr>
          <w:rFonts w:ascii="Verdana" w:eastAsia="Times New Roman" w:hAnsi="Verdana" w:cs="Times New Roman"/>
          <w:sz w:val="20"/>
          <w:szCs w:val="20"/>
          <w:lang w:val="en-US" w:eastAsia="en-IN"/>
        </w:rPr>
        <w:t>The Convention CRPD, Article 33 and 34 stresses upon designating, one or more focal person so to monitor the convention and setting up the committee on the rights of person with disabilities. The state parties are expected to constitute the committee which will oversee the rights violation of mentally ill patients. This convention has made the appointment of monitoring bodies mandatory in those countries, which have signed and ratified the convention.</w:t>
      </w:r>
    </w:p>
    <w:p w:rsidR="0039307B" w:rsidRPr="00C62650" w:rsidRDefault="0039307B" w:rsidP="0039307B">
      <w:pPr>
        <w:spacing w:after="0" w:line="240" w:lineRule="auto"/>
        <w:rPr>
          <w:rFonts w:ascii="Verdana" w:eastAsia="Times New Roman" w:hAnsi="Verdana" w:cs="Times New Roman"/>
          <w:sz w:val="20"/>
          <w:szCs w:val="20"/>
          <w:lang w:val="en-US" w:eastAsia="en-IN"/>
        </w:rPr>
      </w:pPr>
    </w:p>
    <w:p w:rsidR="0039307B" w:rsidRPr="00C62650" w:rsidRDefault="0039307B" w:rsidP="0039307B">
      <w:pPr>
        <w:spacing w:after="0" w:line="240" w:lineRule="auto"/>
        <w:ind w:firstLine="357"/>
        <w:rPr>
          <w:rFonts w:ascii="Verdana" w:eastAsia="Times New Roman" w:hAnsi="Verdana" w:cs="Times New Roman"/>
          <w:sz w:val="20"/>
          <w:szCs w:val="20"/>
          <w:lang w:val="en-US" w:eastAsia="en-IN"/>
        </w:rPr>
      </w:pPr>
      <w:r w:rsidRPr="00C62650">
        <w:rPr>
          <w:rFonts w:ascii="Verdana" w:eastAsia="Times New Roman" w:hAnsi="Verdana" w:cs="Times New Roman"/>
          <w:sz w:val="20"/>
          <w:szCs w:val="20"/>
          <w:lang w:val="en-US" w:eastAsia="en-IN"/>
        </w:rPr>
        <w:t xml:space="preserve">In this backdrop, many countries have set-up mental health Inspectorate. The appointment of the mental health inspectorate is done under </w:t>
      </w:r>
      <w:r w:rsidRPr="00C62650">
        <w:rPr>
          <w:rFonts w:ascii="Verdana" w:hAnsi="Verdana"/>
          <w:sz w:val="20"/>
          <w:szCs w:val="20"/>
          <w:shd w:val="clear" w:color="auto" w:fill="FFFFFF" w:themeFill="background1"/>
        </w:rPr>
        <w:t>national legislation</w:t>
      </w:r>
      <w:r w:rsidRPr="00C62650">
        <w:rPr>
          <w:rFonts w:ascii="Verdana" w:eastAsia="Times New Roman" w:hAnsi="Verdana" w:cs="Times New Roman"/>
          <w:sz w:val="20"/>
          <w:szCs w:val="20"/>
          <w:lang w:val="en-US" w:eastAsia="en-IN"/>
        </w:rPr>
        <w:t>, which gives them certain powers and freedom.</w:t>
      </w:r>
    </w:p>
    <w:p w:rsidR="0039307B" w:rsidRPr="00C62650" w:rsidRDefault="0039307B" w:rsidP="0039307B">
      <w:pPr>
        <w:shd w:val="clear" w:color="auto" w:fill="FFFFFF"/>
        <w:spacing w:after="0" w:line="240" w:lineRule="auto"/>
        <w:ind w:left="720"/>
        <w:rPr>
          <w:rFonts w:ascii="Verdana" w:eastAsia="Times New Roman" w:hAnsi="Verdana" w:cs="Times New Roman"/>
          <w:sz w:val="20"/>
          <w:szCs w:val="20"/>
          <w:lang w:eastAsia="en-IN"/>
        </w:rPr>
      </w:pPr>
    </w:p>
    <w:p w:rsidR="0039307B" w:rsidRPr="00C62650" w:rsidRDefault="0039307B" w:rsidP="0039307B">
      <w:pPr>
        <w:ind w:firstLine="357"/>
        <w:rPr>
          <w:rFonts w:ascii="Verdana" w:eastAsia="Times New Roman" w:hAnsi="Verdana" w:cs="Times New Roman"/>
          <w:sz w:val="20"/>
          <w:szCs w:val="20"/>
          <w:lang w:val="en-US" w:eastAsia="en-IN"/>
        </w:rPr>
      </w:pPr>
      <w:r w:rsidRPr="00C62650">
        <w:rPr>
          <w:rFonts w:ascii="Verdana" w:eastAsia="Times New Roman" w:hAnsi="Verdana" w:cs="Times New Roman"/>
          <w:sz w:val="20"/>
          <w:szCs w:val="20"/>
          <w:lang w:val="en-US" w:eastAsia="en-IN"/>
        </w:rPr>
        <w:t xml:space="preserve">The mental health inspectorate that is known as visiting bodies or commissions, which is responsible for scrutinize all mental health facilities and any other places where mental health services are provided. As per the law, the power that has been given to them, they can assess mental health policies and can give their </w:t>
      </w:r>
      <w:r w:rsidR="00C62650" w:rsidRPr="00C62650">
        <w:rPr>
          <w:rFonts w:ascii="Verdana" w:eastAsia="Times New Roman" w:hAnsi="Verdana" w:cs="Times New Roman"/>
          <w:sz w:val="20"/>
          <w:szCs w:val="20"/>
          <w:lang w:val="en-US" w:eastAsia="en-IN"/>
        </w:rPr>
        <w:t>recommendations. Their</w:t>
      </w:r>
      <w:r w:rsidRPr="00C62650">
        <w:rPr>
          <w:rFonts w:ascii="Verdana" w:eastAsia="Times New Roman" w:hAnsi="Verdana" w:cs="Times New Roman"/>
          <w:sz w:val="20"/>
          <w:szCs w:val="20"/>
          <w:lang w:val="en-US" w:eastAsia="en-IN"/>
        </w:rPr>
        <w:t xml:space="preserve"> recommendations could be highly effective in promoting human rights where there is a serious commitment to service delivery based on human rights.</w:t>
      </w:r>
    </w:p>
    <w:p w:rsidR="0039307B" w:rsidRPr="00C62650" w:rsidRDefault="0039307B" w:rsidP="0039307B">
      <w:pPr>
        <w:pStyle w:val="Default"/>
        <w:ind w:firstLine="357"/>
        <w:rPr>
          <w:color w:val="auto"/>
          <w:sz w:val="20"/>
          <w:szCs w:val="20"/>
        </w:rPr>
      </w:pPr>
      <w:r w:rsidRPr="00C62650">
        <w:rPr>
          <w:rFonts w:eastAsia="Times New Roman" w:cs="Times New Roman"/>
          <w:color w:val="auto"/>
          <w:sz w:val="20"/>
          <w:szCs w:val="20"/>
          <w:lang w:val="en-US" w:eastAsia="en-IN"/>
        </w:rPr>
        <w:lastRenderedPageBreak/>
        <w:t xml:space="preserve">The mental health act 1987 of India, chapter 8, states that </w:t>
      </w:r>
      <w:r w:rsidRPr="00C62650">
        <w:rPr>
          <w:rFonts w:cs="BookAntiqua"/>
          <w:color w:val="auto"/>
          <w:sz w:val="20"/>
          <w:szCs w:val="20"/>
        </w:rPr>
        <w:t xml:space="preserve">No mentally ill person shall be subjected during treatment to any indignity (Whether physical or mentally) or cruelty. The act states that </w:t>
      </w:r>
      <w:r w:rsidRPr="00C62650">
        <w:rPr>
          <w:color w:val="auto"/>
          <w:sz w:val="20"/>
          <w:szCs w:val="20"/>
        </w:rPr>
        <w:t>The State Government or the Central Government, as the case may be, shall appoint for every psychiatric hospital and every psychiatric nursing home, not less than five visitors, of whom at least one shall be a medical officer, preferably, a psychiatrist and two social workers.</w:t>
      </w:r>
    </w:p>
    <w:p w:rsidR="0039307B" w:rsidRPr="00C62650" w:rsidRDefault="0039307B" w:rsidP="0039307B">
      <w:pPr>
        <w:pStyle w:val="Default"/>
        <w:rPr>
          <w:color w:val="auto"/>
          <w:sz w:val="20"/>
          <w:szCs w:val="20"/>
        </w:rPr>
      </w:pPr>
    </w:p>
    <w:p w:rsidR="0039307B" w:rsidRPr="00C62650" w:rsidRDefault="0039307B" w:rsidP="0039307B">
      <w:pPr>
        <w:pStyle w:val="Default"/>
        <w:ind w:firstLine="357"/>
        <w:rPr>
          <w:rFonts w:eastAsia="Times New Roman" w:cs="Times New Roman"/>
          <w:sz w:val="20"/>
          <w:szCs w:val="20"/>
          <w:lang w:val="en-US" w:eastAsia="en-IN"/>
        </w:rPr>
      </w:pPr>
      <w:r w:rsidRPr="00C62650">
        <w:rPr>
          <w:color w:val="auto"/>
          <w:sz w:val="20"/>
          <w:szCs w:val="20"/>
        </w:rPr>
        <w:t xml:space="preserve">The mental health inspectorates are appointed to </w:t>
      </w:r>
      <w:r w:rsidRPr="00C62650">
        <w:rPr>
          <w:rFonts w:eastAsia="Times New Roman" w:cs="Times New Roman"/>
          <w:color w:val="auto"/>
          <w:sz w:val="20"/>
          <w:szCs w:val="20"/>
          <w:lang w:val="en-US" w:eastAsia="en-IN"/>
        </w:rPr>
        <w:t xml:space="preserve">scrutinize mental health facilities and aim to improve treatment and care provided at the </w:t>
      </w:r>
      <w:r w:rsidR="00C62650" w:rsidRPr="00C62650">
        <w:rPr>
          <w:rFonts w:eastAsia="Times New Roman" w:cs="Times New Roman"/>
          <w:color w:val="auto"/>
          <w:sz w:val="20"/>
          <w:szCs w:val="20"/>
          <w:lang w:val="en-US" w:eastAsia="en-IN"/>
        </w:rPr>
        <w:t>facility.</w:t>
      </w:r>
      <w:r w:rsidR="00C62650" w:rsidRPr="00C62650">
        <w:rPr>
          <w:rFonts w:eastAsia="Times New Roman" w:cs="Times New Roman"/>
          <w:sz w:val="20"/>
          <w:szCs w:val="20"/>
          <w:lang w:val="en-US" w:eastAsia="en-IN"/>
        </w:rPr>
        <w:t xml:space="preserve"> They</w:t>
      </w:r>
      <w:r w:rsidRPr="00C62650">
        <w:rPr>
          <w:rFonts w:eastAsia="Times New Roman" w:cs="Times New Roman"/>
          <w:sz w:val="20"/>
          <w:szCs w:val="20"/>
          <w:lang w:val="en-US" w:eastAsia="en-IN"/>
        </w:rPr>
        <w:t xml:space="preserve"> take into account the certain human rights indicators to monitor and make the recommendations.</w:t>
      </w:r>
    </w:p>
    <w:p w:rsidR="0039307B" w:rsidRPr="00C62650" w:rsidRDefault="0039307B" w:rsidP="0039307B">
      <w:pPr>
        <w:pStyle w:val="Default"/>
        <w:rPr>
          <w:rFonts w:eastAsia="Times New Roman" w:cs="Times New Roman"/>
          <w:sz w:val="20"/>
          <w:szCs w:val="20"/>
          <w:lang w:val="en-US" w:eastAsia="en-IN"/>
        </w:rPr>
      </w:pPr>
    </w:p>
    <w:p w:rsidR="0039307B" w:rsidRPr="00C62650" w:rsidRDefault="0039307B" w:rsidP="0039307B">
      <w:pPr>
        <w:pStyle w:val="Default"/>
        <w:ind w:firstLine="357"/>
        <w:rPr>
          <w:rFonts w:eastAsia="Times New Roman" w:cs="Times New Roman"/>
          <w:color w:val="auto"/>
          <w:sz w:val="20"/>
          <w:szCs w:val="20"/>
          <w:lang w:val="en-US" w:eastAsia="en-IN"/>
        </w:rPr>
      </w:pPr>
      <w:r w:rsidRPr="00C62650">
        <w:rPr>
          <w:rFonts w:eastAsia="Times New Roman" w:cs="Times New Roman"/>
          <w:sz w:val="20"/>
          <w:szCs w:val="20"/>
          <w:lang w:val="en-US" w:eastAsia="en-IN"/>
        </w:rPr>
        <w:t>Talking about the advantages of the mental health Inspectorate over the international monitoring bodies, t</w:t>
      </w:r>
      <w:r w:rsidRPr="00C62650">
        <w:rPr>
          <w:rFonts w:eastAsia="Times New Roman" w:cs="Times New Roman"/>
          <w:color w:val="auto"/>
          <w:sz w:val="20"/>
          <w:szCs w:val="20"/>
          <w:lang w:val="en-US" w:eastAsia="en-IN"/>
        </w:rPr>
        <w:t>he</w:t>
      </w:r>
      <w:r w:rsidR="000B2622">
        <w:rPr>
          <w:rFonts w:eastAsia="Times New Roman" w:cs="Times New Roman"/>
          <w:color w:val="auto"/>
          <w:sz w:val="20"/>
          <w:szCs w:val="20"/>
          <w:lang w:val="en-US" w:eastAsia="en-IN"/>
        </w:rPr>
        <w:t xml:space="preserve"> </w:t>
      </w:r>
      <w:r w:rsidRPr="00C62650">
        <w:rPr>
          <w:rFonts w:eastAsia="Times New Roman" w:cs="Times New Roman"/>
          <w:color w:val="auto"/>
          <w:sz w:val="20"/>
          <w:szCs w:val="20"/>
          <w:lang w:val="en-US" w:eastAsia="en-IN"/>
        </w:rPr>
        <w:t>mental health inspectorates tend to be</w:t>
      </w:r>
      <w:r w:rsidR="000B2622">
        <w:rPr>
          <w:rFonts w:eastAsia="Times New Roman" w:cs="Times New Roman"/>
          <w:color w:val="auto"/>
          <w:sz w:val="20"/>
          <w:szCs w:val="20"/>
          <w:lang w:val="en-US" w:eastAsia="en-IN"/>
        </w:rPr>
        <w:t xml:space="preserve"> </w:t>
      </w:r>
      <w:r w:rsidRPr="00C62650">
        <w:rPr>
          <w:rFonts w:eastAsia="Times New Roman" w:cs="Times New Roman"/>
          <w:color w:val="auto"/>
          <w:sz w:val="20"/>
          <w:szCs w:val="20"/>
          <w:lang w:val="en-US" w:eastAsia="en-IN"/>
        </w:rPr>
        <w:t xml:space="preserve">more independent of the Ministry/ system, which </w:t>
      </w:r>
      <w:proofErr w:type="gramStart"/>
      <w:r w:rsidRPr="00C62650">
        <w:rPr>
          <w:rFonts w:eastAsia="Times New Roman" w:cs="Times New Roman"/>
          <w:color w:val="auto"/>
          <w:sz w:val="20"/>
          <w:szCs w:val="20"/>
          <w:lang w:val="en-US" w:eastAsia="en-IN"/>
        </w:rPr>
        <w:t>gives</w:t>
      </w:r>
      <w:proofErr w:type="gramEnd"/>
      <w:r w:rsidRPr="00C62650">
        <w:rPr>
          <w:rFonts w:eastAsia="Times New Roman" w:cs="Times New Roman"/>
          <w:color w:val="auto"/>
          <w:sz w:val="20"/>
          <w:szCs w:val="20"/>
          <w:lang w:val="en-US" w:eastAsia="en-IN"/>
        </w:rPr>
        <w:t xml:space="preserve"> them ample freedom to monitor and give their view of the facility and service provision. They have also taken into account the views of service users and accordingly make the recommendations, which could be taken into account.</w:t>
      </w:r>
    </w:p>
    <w:p w:rsidR="0039307B" w:rsidRPr="00C62650" w:rsidRDefault="0039307B" w:rsidP="0039307B">
      <w:pPr>
        <w:pStyle w:val="Default"/>
        <w:rPr>
          <w:rFonts w:eastAsia="Times New Roman" w:cs="Times New Roman"/>
          <w:color w:val="auto"/>
          <w:sz w:val="20"/>
          <w:szCs w:val="20"/>
          <w:lang w:val="en-US" w:eastAsia="en-IN"/>
        </w:rPr>
      </w:pPr>
    </w:p>
    <w:p w:rsidR="0039307B" w:rsidRPr="00C62650" w:rsidRDefault="0039307B" w:rsidP="0039307B">
      <w:pPr>
        <w:pStyle w:val="Default"/>
        <w:ind w:firstLine="357"/>
        <w:rPr>
          <w:rFonts w:eastAsia="Times New Roman" w:cs="Times New Roman"/>
          <w:sz w:val="20"/>
          <w:szCs w:val="20"/>
          <w:lang w:val="en-US" w:eastAsia="en-IN"/>
        </w:rPr>
      </w:pPr>
      <w:r w:rsidRPr="00C62650">
        <w:rPr>
          <w:rFonts w:eastAsia="Times New Roman" w:cs="Times New Roman"/>
          <w:sz w:val="20"/>
          <w:szCs w:val="20"/>
          <w:lang w:val="en-US" w:eastAsia="en-IN"/>
        </w:rPr>
        <w:t>As per the Indian Mental Health Act, the visiting committee should have five members, comprising psychiatrist and social workers, which translates that the committee is well verse with both technical and social aspects of mental health. This enables the members to look at into the community and social aspect as well as the technical.</w:t>
      </w:r>
    </w:p>
    <w:p w:rsidR="0039307B" w:rsidRPr="00C62650" w:rsidRDefault="0039307B" w:rsidP="0039307B">
      <w:pPr>
        <w:pStyle w:val="Default"/>
        <w:rPr>
          <w:rFonts w:eastAsia="Times New Roman" w:cs="Times New Roman"/>
          <w:sz w:val="20"/>
          <w:szCs w:val="20"/>
          <w:lang w:val="en-US" w:eastAsia="en-IN"/>
        </w:rPr>
      </w:pPr>
    </w:p>
    <w:p w:rsidR="0039307B" w:rsidRPr="00C62650" w:rsidRDefault="0039307B" w:rsidP="0039307B">
      <w:pPr>
        <w:pStyle w:val="Default"/>
        <w:ind w:firstLine="357"/>
        <w:rPr>
          <w:rFonts w:eastAsia="Times New Roman" w:cs="Times New Roman"/>
          <w:color w:val="auto"/>
          <w:sz w:val="20"/>
          <w:szCs w:val="20"/>
          <w:lang w:val="en-US" w:eastAsia="en-IN"/>
        </w:rPr>
      </w:pPr>
      <w:r w:rsidRPr="00C62650">
        <w:rPr>
          <w:rFonts w:eastAsia="Times New Roman" w:cs="Times New Roman"/>
          <w:color w:val="auto"/>
          <w:sz w:val="20"/>
          <w:szCs w:val="20"/>
          <w:lang w:val="en-US" w:eastAsia="en-IN"/>
        </w:rPr>
        <w:t>The objectives of any</w:t>
      </w:r>
      <w:r w:rsidR="00844F2A">
        <w:rPr>
          <w:rFonts w:eastAsia="Times New Roman" w:cs="Times New Roman"/>
          <w:color w:val="auto"/>
          <w:sz w:val="20"/>
          <w:szCs w:val="20"/>
          <w:lang w:val="en-US" w:eastAsia="en-IN"/>
        </w:rPr>
        <w:t xml:space="preserve"> </w:t>
      </w:r>
      <w:r w:rsidRPr="00C62650">
        <w:rPr>
          <w:rFonts w:eastAsia="Times New Roman" w:cs="Times New Roman"/>
          <w:color w:val="auto"/>
          <w:sz w:val="20"/>
          <w:szCs w:val="20"/>
          <w:lang w:val="en-US" w:eastAsia="en-IN"/>
        </w:rPr>
        <w:t>inspections</w:t>
      </w:r>
      <w:r w:rsidR="00844F2A">
        <w:rPr>
          <w:rFonts w:eastAsia="Times New Roman" w:cs="Times New Roman"/>
          <w:color w:val="auto"/>
          <w:sz w:val="20"/>
          <w:szCs w:val="20"/>
          <w:lang w:val="en-US" w:eastAsia="en-IN"/>
        </w:rPr>
        <w:t xml:space="preserve"> </w:t>
      </w:r>
      <w:r w:rsidRPr="00C62650">
        <w:rPr>
          <w:rFonts w:eastAsia="Times New Roman" w:cs="Times New Roman"/>
          <w:color w:val="auto"/>
          <w:sz w:val="20"/>
          <w:szCs w:val="20"/>
          <w:lang w:val="en-US" w:eastAsia="en-IN"/>
        </w:rPr>
        <w:t>are not merely to find out the faults, but to promote human rights and strengthening of the health system. The aim of the visits, of the hospital is, to find out violations, gaps and misappropriations. Thus, it is important that such visits are undertaken on a regular basis and</w:t>
      </w:r>
      <w:r w:rsidR="00844F2A">
        <w:rPr>
          <w:rFonts w:eastAsia="Times New Roman" w:cs="Times New Roman"/>
          <w:color w:val="auto"/>
          <w:sz w:val="20"/>
          <w:szCs w:val="20"/>
          <w:lang w:val="en-US" w:eastAsia="en-IN"/>
        </w:rPr>
        <w:t xml:space="preserve"> </w:t>
      </w:r>
      <w:r w:rsidRPr="00C62650">
        <w:rPr>
          <w:rFonts w:eastAsia="Times New Roman" w:cs="Times New Roman"/>
          <w:color w:val="auto"/>
          <w:sz w:val="20"/>
          <w:szCs w:val="20"/>
          <w:lang w:val="en-US" w:eastAsia="en-IN"/>
        </w:rPr>
        <w:t xml:space="preserve">independent of the system. Since, the mental health </w:t>
      </w:r>
      <w:r w:rsidR="00844F2A" w:rsidRPr="00C62650">
        <w:rPr>
          <w:rFonts w:eastAsia="Times New Roman" w:cs="Times New Roman"/>
          <w:color w:val="auto"/>
          <w:sz w:val="20"/>
          <w:szCs w:val="20"/>
          <w:lang w:val="en-US" w:eastAsia="en-IN"/>
        </w:rPr>
        <w:t>Inspectorates</w:t>
      </w:r>
      <w:r w:rsidRPr="00C62650">
        <w:rPr>
          <w:rFonts w:eastAsia="Times New Roman" w:cs="Times New Roman"/>
          <w:color w:val="auto"/>
          <w:sz w:val="20"/>
          <w:szCs w:val="20"/>
          <w:lang w:val="en-US" w:eastAsia="en-IN"/>
        </w:rPr>
        <w:t xml:space="preserve"> locally constituted thus for them it is easy to make regular visits and monitor. They can also be available on call in case of emergency and severe human rights violations.</w:t>
      </w:r>
    </w:p>
    <w:p w:rsidR="0039307B" w:rsidRPr="00C62650" w:rsidRDefault="0039307B" w:rsidP="0039307B">
      <w:pPr>
        <w:pStyle w:val="Default"/>
        <w:rPr>
          <w:rFonts w:eastAsia="Times New Roman" w:cs="Times New Roman"/>
          <w:color w:val="auto"/>
          <w:sz w:val="20"/>
          <w:szCs w:val="20"/>
          <w:lang w:val="en-US" w:eastAsia="en-IN"/>
        </w:rPr>
      </w:pPr>
    </w:p>
    <w:p w:rsidR="0039307B" w:rsidRPr="00C62650" w:rsidRDefault="0039307B" w:rsidP="0039307B">
      <w:pPr>
        <w:pStyle w:val="Default"/>
        <w:ind w:firstLine="357"/>
        <w:rPr>
          <w:rFonts w:eastAsia="Times New Roman" w:cs="Times New Roman"/>
          <w:color w:val="auto"/>
          <w:sz w:val="20"/>
          <w:szCs w:val="20"/>
          <w:lang w:val="en-US" w:eastAsia="en-IN"/>
        </w:rPr>
      </w:pPr>
      <w:r w:rsidRPr="00C62650">
        <w:rPr>
          <w:rFonts w:eastAsia="Times New Roman" w:cs="Times New Roman"/>
          <w:color w:val="auto"/>
          <w:sz w:val="20"/>
          <w:szCs w:val="20"/>
          <w:lang w:val="en-US" w:eastAsia="en-IN"/>
        </w:rPr>
        <w:t>Furthermore, when the inspections and action on the findings are taken, it is important that the sanctions are not simply taken against people, establishments or authorities. If it is not done properly, it is possible that the good intentions of sanctions could even prejudice service user care. As mentioned above, the purpose of the visit is to strengthen the system and take correction measures. Since, inspectorates are local and independent of the system; therefore, they are free from all biases and protect the susceptibility of the service users.</w:t>
      </w:r>
    </w:p>
    <w:p w:rsidR="0039307B" w:rsidRPr="00C62650" w:rsidRDefault="0039307B" w:rsidP="0039307B">
      <w:pPr>
        <w:pStyle w:val="Default"/>
        <w:ind w:firstLine="357"/>
        <w:rPr>
          <w:rFonts w:eastAsia="Times New Roman" w:cs="Times New Roman"/>
          <w:color w:val="auto"/>
          <w:sz w:val="20"/>
          <w:szCs w:val="20"/>
          <w:lang w:val="en-US" w:eastAsia="en-IN"/>
        </w:rPr>
      </w:pPr>
    </w:p>
    <w:p w:rsidR="0039307B" w:rsidRPr="00C62650" w:rsidRDefault="0039307B" w:rsidP="0039307B">
      <w:pPr>
        <w:pStyle w:val="Default"/>
        <w:ind w:firstLine="357"/>
        <w:rPr>
          <w:rFonts w:eastAsia="Times New Roman" w:cs="Times New Roman"/>
          <w:color w:val="auto"/>
          <w:sz w:val="20"/>
          <w:szCs w:val="20"/>
          <w:lang w:val="en-US" w:eastAsia="en-IN"/>
        </w:rPr>
      </w:pPr>
      <w:r w:rsidRPr="00C62650">
        <w:rPr>
          <w:rFonts w:eastAsia="Times New Roman" w:cs="Times New Roman"/>
          <w:color w:val="auto"/>
          <w:sz w:val="20"/>
          <w:szCs w:val="20"/>
          <w:lang w:val="en-US" w:eastAsia="en-IN"/>
        </w:rPr>
        <w:t>The mental health Inspectorate can make use of the national legal system in case of abused done by service providers of the facility. If the Inspectorate, find that there are major violations of human rights, they can decide to litigate against the particular establishment or the Ministry itself rather than merely report such facts. The international body would be only able to provide the report of such event.</w:t>
      </w:r>
    </w:p>
    <w:p w:rsidR="0039307B" w:rsidRPr="00C62650" w:rsidRDefault="0039307B" w:rsidP="0039307B">
      <w:pPr>
        <w:pStyle w:val="Default"/>
        <w:rPr>
          <w:rFonts w:eastAsia="Times New Roman" w:cs="Times New Roman"/>
          <w:color w:val="auto"/>
          <w:sz w:val="20"/>
          <w:szCs w:val="20"/>
          <w:lang w:val="en-US" w:eastAsia="en-IN"/>
        </w:rPr>
      </w:pPr>
    </w:p>
    <w:p w:rsidR="0039307B" w:rsidRPr="00C62650" w:rsidRDefault="0039307B" w:rsidP="0039307B">
      <w:pPr>
        <w:pStyle w:val="Default"/>
        <w:ind w:firstLine="357"/>
        <w:rPr>
          <w:rFonts w:eastAsia="Times New Roman" w:cs="Times New Roman"/>
          <w:i/>
          <w:color w:val="auto"/>
          <w:sz w:val="20"/>
          <w:szCs w:val="20"/>
          <w:lang w:val="en-US" w:eastAsia="en-IN"/>
        </w:rPr>
      </w:pPr>
      <w:r w:rsidRPr="00C62650">
        <w:rPr>
          <w:rFonts w:eastAsia="Times New Roman" w:cs="Times New Roman"/>
          <w:color w:val="auto"/>
          <w:sz w:val="20"/>
          <w:szCs w:val="20"/>
          <w:lang w:val="en-US" w:eastAsia="en-IN"/>
        </w:rPr>
        <w:t>For the purpose of system strengthening, it is important to hear the grievances and take corrective measures. The mental health Inspectorate</w:t>
      </w:r>
      <w:r w:rsidR="00B478A5">
        <w:rPr>
          <w:rFonts w:eastAsia="Times New Roman" w:cs="Times New Roman"/>
          <w:color w:val="auto"/>
          <w:sz w:val="20"/>
          <w:szCs w:val="20"/>
          <w:lang w:val="en-US" w:eastAsia="en-IN"/>
        </w:rPr>
        <w:t xml:space="preserve"> </w:t>
      </w:r>
      <w:r w:rsidRPr="00C62650">
        <w:rPr>
          <w:rFonts w:eastAsia="Times New Roman" w:cs="Times New Roman"/>
          <w:color w:val="auto"/>
          <w:sz w:val="20"/>
          <w:szCs w:val="20"/>
          <w:lang w:val="en-US" w:eastAsia="en-IN"/>
        </w:rPr>
        <w:t>is</w:t>
      </w:r>
      <w:r w:rsidR="00B478A5">
        <w:rPr>
          <w:rFonts w:eastAsia="Times New Roman" w:cs="Times New Roman"/>
          <w:color w:val="auto"/>
          <w:sz w:val="20"/>
          <w:szCs w:val="20"/>
          <w:lang w:val="en-US" w:eastAsia="en-IN"/>
        </w:rPr>
        <w:t xml:space="preserve"> </w:t>
      </w:r>
      <w:r w:rsidRPr="00C62650">
        <w:rPr>
          <w:rFonts w:eastAsia="Times New Roman" w:cs="Times New Roman"/>
          <w:color w:val="auto"/>
          <w:sz w:val="20"/>
          <w:szCs w:val="20"/>
          <w:lang w:val="en-US" w:eastAsia="en-IN"/>
        </w:rPr>
        <w:t>available to hear complaints and grievances on a regular basis. This is helpful in advancing and upholding the rights of people with mental illnesses.</w:t>
      </w:r>
    </w:p>
    <w:p w:rsidR="0039307B" w:rsidRPr="00C62650" w:rsidRDefault="0039307B" w:rsidP="0039307B">
      <w:pPr>
        <w:pStyle w:val="Default"/>
        <w:rPr>
          <w:rFonts w:eastAsia="Times New Roman" w:cs="Times New Roman"/>
          <w:color w:val="auto"/>
          <w:sz w:val="20"/>
          <w:szCs w:val="20"/>
          <w:lang w:val="en-US" w:eastAsia="en-IN"/>
        </w:rPr>
      </w:pPr>
    </w:p>
    <w:p w:rsidR="0039307B" w:rsidRPr="00C62650" w:rsidRDefault="0039307B" w:rsidP="0039307B">
      <w:pPr>
        <w:pStyle w:val="Default"/>
        <w:ind w:firstLine="357"/>
        <w:rPr>
          <w:rFonts w:eastAsia="Times New Roman" w:cs="Arial"/>
          <w:sz w:val="20"/>
          <w:szCs w:val="20"/>
          <w:lang w:eastAsia="en-IN"/>
        </w:rPr>
      </w:pPr>
      <w:r w:rsidRPr="00C62650">
        <w:rPr>
          <w:rFonts w:eastAsia="Times New Roman" w:cs="Times New Roman"/>
          <w:color w:val="auto"/>
          <w:sz w:val="20"/>
          <w:szCs w:val="20"/>
          <w:lang w:val="en-US" w:eastAsia="en-IN"/>
        </w:rPr>
        <w:t>Further, the mental health Inspectorate</w:t>
      </w:r>
      <w:r w:rsidR="00B478A5">
        <w:rPr>
          <w:rFonts w:eastAsia="Times New Roman" w:cs="Times New Roman"/>
          <w:color w:val="auto"/>
          <w:sz w:val="20"/>
          <w:szCs w:val="20"/>
          <w:lang w:val="en-US" w:eastAsia="en-IN"/>
        </w:rPr>
        <w:t xml:space="preserve"> </w:t>
      </w:r>
      <w:r w:rsidRPr="00C62650">
        <w:rPr>
          <w:rFonts w:eastAsia="Times New Roman" w:cs="Times New Roman"/>
          <w:color w:val="auto"/>
          <w:sz w:val="20"/>
          <w:szCs w:val="20"/>
          <w:lang w:val="en-US" w:eastAsia="en-IN"/>
        </w:rPr>
        <w:t>is expected to i</w:t>
      </w:r>
      <w:r w:rsidRPr="00C62650">
        <w:rPr>
          <w:rFonts w:eastAsia="Times New Roman" w:cs="Times New Roman"/>
          <w:sz w:val="20"/>
          <w:szCs w:val="20"/>
          <w:lang w:val="en-US" w:eastAsia="en-IN"/>
        </w:rPr>
        <w:t xml:space="preserve">dentify abuses through careful monitoring which could assist in changing abusive practices and (possibly) drawing additional resources where these are required to eliminate human rights abuses. </w:t>
      </w:r>
      <w:r w:rsidRPr="00C62650">
        <w:rPr>
          <w:rFonts w:eastAsia="Times New Roman" w:cs="Arial"/>
          <w:sz w:val="20"/>
          <w:szCs w:val="20"/>
          <w:lang w:val="en-US" w:eastAsia="en-IN"/>
        </w:rPr>
        <w:t xml:space="preserve">The very existence of Inspectorates and the awareness of service providers that they are being “watched” </w:t>
      </w:r>
      <w:proofErr w:type="gramStart"/>
      <w:r w:rsidRPr="00C62650">
        <w:rPr>
          <w:rFonts w:eastAsia="Times New Roman" w:cs="Arial"/>
          <w:sz w:val="20"/>
          <w:szCs w:val="20"/>
          <w:lang w:val="en-US" w:eastAsia="en-IN"/>
        </w:rPr>
        <w:t>is</w:t>
      </w:r>
      <w:proofErr w:type="gramEnd"/>
      <w:r w:rsidRPr="00C62650">
        <w:rPr>
          <w:rFonts w:eastAsia="Times New Roman" w:cs="Arial"/>
          <w:sz w:val="20"/>
          <w:szCs w:val="20"/>
          <w:lang w:val="en-US" w:eastAsia="en-IN"/>
        </w:rPr>
        <w:t xml:space="preserve"> likely to impact on care and treatment.</w:t>
      </w:r>
    </w:p>
    <w:p w:rsidR="0039307B" w:rsidRPr="00C62650" w:rsidRDefault="0039307B" w:rsidP="0039307B">
      <w:pPr>
        <w:pStyle w:val="Default"/>
        <w:rPr>
          <w:rFonts w:eastAsia="Times New Roman" w:cs="Arial"/>
          <w:sz w:val="20"/>
          <w:szCs w:val="20"/>
          <w:lang w:eastAsia="en-IN"/>
        </w:rPr>
      </w:pPr>
    </w:p>
    <w:p w:rsidR="0039307B" w:rsidRPr="00C62650" w:rsidRDefault="0039307B" w:rsidP="0039307B">
      <w:pPr>
        <w:pStyle w:val="Default"/>
        <w:ind w:firstLine="357"/>
        <w:rPr>
          <w:rFonts w:eastAsia="Times New Roman" w:cs="Arial"/>
          <w:sz w:val="20"/>
          <w:szCs w:val="20"/>
          <w:lang w:eastAsia="en-IN"/>
        </w:rPr>
      </w:pPr>
      <w:r w:rsidRPr="00C62650">
        <w:rPr>
          <w:rFonts w:eastAsia="Times New Roman" w:cs="Arial"/>
          <w:sz w:val="20"/>
          <w:szCs w:val="20"/>
          <w:lang w:eastAsia="en-IN"/>
        </w:rPr>
        <w:lastRenderedPageBreak/>
        <w:t>Since the mental health Inspectorate</w:t>
      </w:r>
      <w:r w:rsidR="00B478A5">
        <w:rPr>
          <w:rFonts w:eastAsia="Times New Roman" w:cs="Arial"/>
          <w:sz w:val="20"/>
          <w:szCs w:val="20"/>
          <w:lang w:eastAsia="en-IN"/>
        </w:rPr>
        <w:t xml:space="preserve"> </w:t>
      </w:r>
      <w:r w:rsidRPr="00C62650">
        <w:rPr>
          <w:rFonts w:eastAsia="Times New Roman" w:cs="Arial"/>
          <w:sz w:val="20"/>
          <w:szCs w:val="20"/>
          <w:lang w:eastAsia="en-IN"/>
        </w:rPr>
        <w:t xml:space="preserve">is set-up by law and they are allowed to function independently, which means that they are able to investigate without interference and have direct access to politicians and health authorities, service providers as well as the media and lobby groups. </w:t>
      </w:r>
    </w:p>
    <w:p w:rsidR="0039307B" w:rsidRPr="00C62650" w:rsidRDefault="0039307B" w:rsidP="0039307B">
      <w:pPr>
        <w:pStyle w:val="Default"/>
        <w:rPr>
          <w:rFonts w:eastAsia="Times New Roman" w:cs="Times New Roman"/>
          <w:color w:val="auto"/>
          <w:sz w:val="20"/>
          <w:szCs w:val="20"/>
          <w:lang w:val="en-US" w:eastAsia="en-IN"/>
        </w:rPr>
      </w:pPr>
    </w:p>
    <w:p w:rsidR="0039307B" w:rsidRPr="00C62650" w:rsidRDefault="0039307B" w:rsidP="0039307B">
      <w:pPr>
        <w:shd w:val="clear" w:color="auto" w:fill="FFFFFF"/>
        <w:ind w:firstLine="720"/>
        <w:rPr>
          <w:rFonts w:ascii="Verdana" w:eastAsia="Times New Roman" w:hAnsi="Verdana" w:cs="Arial"/>
          <w:sz w:val="20"/>
          <w:szCs w:val="20"/>
          <w:lang w:val="en-ZA" w:eastAsia="en-IN"/>
        </w:rPr>
      </w:pPr>
      <w:r w:rsidRPr="00C62650">
        <w:rPr>
          <w:rFonts w:ascii="Verdana" w:eastAsia="Times New Roman" w:hAnsi="Verdana" w:cs="Arial"/>
          <w:sz w:val="20"/>
          <w:szCs w:val="20"/>
          <w:lang w:val="en-US" w:eastAsia="en-IN"/>
        </w:rPr>
        <w:t>It is important that the inspectorate has</w:t>
      </w:r>
      <w:r w:rsidRPr="00C62650">
        <w:rPr>
          <w:rFonts w:ascii="Verdana" w:eastAsia="Times New Roman" w:hAnsi="Verdana" w:cs="Arial"/>
          <w:sz w:val="20"/>
          <w:szCs w:val="20"/>
          <w:lang w:val="en-ZA" w:eastAsia="en-IN"/>
        </w:rPr>
        <w:t xml:space="preserve"> direct access to key decision makers within the Ministry who are able to review recommendations and act in accordance with them. This is</w:t>
      </w:r>
      <w:r w:rsidR="000A1447">
        <w:rPr>
          <w:rFonts w:ascii="Verdana" w:eastAsia="Times New Roman" w:hAnsi="Verdana" w:cs="Arial"/>
          <w:sz w:val="20"/>
          <w:szCs w:val="20"/>
          <w:lang w:val="en-ZA" w:eastAsia="en-IN"/>
        </w:rPr>
        <w:t xml:space="preserve"> </w:t>
      </w:r>
      <w:r w:rsidRPr="00C62650">
        <w:rPr>
          <w:rFonts w:ascii="Verdana" w:eastAsia="Times New Roman" w:hAnsi="Verdana" w:cs="Arial"/>
          <w:sz w:val="20"/>
          <w:szCs w:val="20"/>
          <w:lang w:val="en-ZA" w:eastAsia="en-IN"/>
        </w:rPr>
        <w:t>being regarded as a minimum requirement</w:t>
      </w:r>
      <w:r w:rsidRPr="00C62650">
        <w:rPr>
          <w:rFonts w:ascii="Verdana" w:eastAsia="Times New Roman" w:hAnsi="Verdana" w:cs="Arial"/>
          <w:sz w:val="20"/>
          <w:szCs w:val="20"/>
          <w:lang w:val="en-US" w:eastAsia="en-IN"/>
        </w:rPr>
        <w:t xml:space="preserve">. They should be able to </w:t>
      </w:r>
      <w:r w:rsidRPr="00C62650">
        <w:rPr>
          <w:rFonts w:ascii="Verdana" w:eastAsia="Times New Roman" w:hAnsi="Verdana" w:cs="Arial"/>
          <w:sz w:val="20"/>
          <w:szCs w:val="20"/>
          <w:lang w:val="en-ZA" w:eastAsia="en-IN"/>
        </w:rPr>
        <w:t>make reports available directly to the political head of health i.e. the Minister/Secretary concerned. As the inspectorates are constituted through the legislation thus their reports are directly submitted to the higher authority and to the Ministry.</w:t>
      </w:r>
    </w:p>
    <w:p w:rsidR="0039307B" w:rsidRPr="00C62650" w:rsidRDefault="0039307B" w:rsidP="0039307B">
      <w:pPr>
        <w:shd w:val="clear" w:color="auto" w:fill="FFFFFF"/>
        <w:ind w:firstLine="720"/>
        <w:rPr>
          <w:rFonts w:ascii="Verdana" w:eastAsia="Times New Roman" w:hAnsi="Verdana" w:cs="Arial"/>
          <w:sz w:val="20"/>
          <w:szCs w:val="20"/>
          <w:lang w:val="en-ZA" w:eastAsia="en-IN"/>
        </w:rPr>
      </w:pPr>
      <w:r w:rsidRPr="00C62650">
        <w:rPr>
          <w:rFonts w:ascii="Verdana" w:eastAsia="Times New Roman" w:hAnsi="Verdana" w:cs="Arial"/>
          <w:sz w:val="20"/>
          <w:szCs w:val="20"/>
          <w:lang w:val="en-ZA" w:eastAsia="en-IN"/>
        </w:rPr>
        <w:t>In contrast the non-governmental organizations or international treaty bodies are matter of a standard and their geographical jurisdictions (global or regional) both influences the location of the negotiations. Such bodies are allowed to do assessments and bring out the report; they don’t have access to political and other authorities of the particular geographical location. Whereas, the mental health inspectorates, have direct access to political, health authorities, service providers, media and lobby groups of the country.</w:t>
      </w:r>
    </w:p>
    <w:p w:rsidR="0039307B" w:rsidRPr="00C62650" w:rsidRDefault="0039307B" w:rsidP="0039307B">
      <w:pPr>
        <w:shd w:val="clear" w:color="auto" w:fill="FFFFFF"/>
        <w:ind w:firstLine="720"/>
        <w:rPr>
          <w:rFonts w:ascii="Verdana" w:eastAsia="Times New Roman" w:hAnsi="Verdana" w:cs="Arial"/>
          <w:sz w:val="20"/>
          <w:szCs w:val="20"/>
          <w:lang w:val="en-ZA" w:eastAsia="en-IN"/>
        </w:rPr>
      </w:pPr>
      <w:r w:rsidRPr="00C62650">
        <w:rPr>
          <w:rFonts w:ascii="Verdana" w:eastAsia="Times New Roman" w:hAnsi="Verdana" w:cs="Arial"/>
          <w:sz w:val="20"/>
          <w:szCs w:val="20"/>
          <w:lang w:val="en-ZA" w:eastAsia="en-IN"/>
        </w:rPr>
        <w:t>In many countries time to time the mental health inspectorates are subject to criticism and debate. Apart from above mentioned advantages of having mental health Inspectorate there are some concerns raising few central questions in regard to the effectiveness of independent inspectorates. The question is raised ‘power’ of the reports produces by the inspectorates, which appears to vary.</w:t>
      </w:r>
    </w:p>
    <w:p w:rsidR="0039307B" w:rsidRPr="00C62650" w:rsidRDefault="0039307B" w:rsidP="0039307B">
      <w:pPr>
        <w:shd w:val="clear" w:color="auto" w:fill="FFFFFF"/>
        <w:ind w:firstLine="720"/>
        <w:rPr>
          <w:rFonts w:ascii="Verdana" w:eastAsia="Times New Roman" w:hAnsi="Verdana" w:cs="Arial"/>
          <w:sz w:val="20"/>
          <w:szCs w:val="20"/>
          <w:lang w:val="en-ZA" w:eastAsia="en-IN"/>
        </w:rPr>
      </w:pPr>
      <w:r w:rsidRPr="00C62650">
        <w:rPr>
          <w:rFonts w:ascii="Verdana" w:eastAsia="Times New Roman" w:hAnsi="Verdana" w:cs="Arial"/>
          <w:sz w:val="20"/>
          <w:szCs w:val="20"/>
          <w:lang w:val="en-ZA" w:eastAsia="en-IN"/>
        </w:rPr>
        <w:t>Secondly, it has been seen that the reports submitted by the mental health inspectorates, in the first occurrence is given against the establishment or the services themselves to act upon. In such cases the perpetrator of violations like the service providers / individuals, are left out. The actions are taken against the establishments, which results in</w:t>
      </w:r>
      <w:r w:rsidR="00B478A5">
        <w:rPr>
          <w:rFonts w:ascii="Verdana" w:eastAsia="Times New Roman" w:hAnsi="Verdana" w:cs="Arial"/>
          <w:sz w:val="20"/>
          <w:szCs w:val="20"/>
          <w:lang w:val="en-ZA" w:eastAsia="en-IN"/>
        </w:rPr>
        <w:t xml:space="preserve"> </w:t>
      </w:r>
      <w:r w:rsidRPr="00C62650">
        <w:rPr>
          <w:rFonts w:ascii="Verdana" w:eastAsia="Times New Roman" w:hAnsi="Verdana" w:cs="Arial"/>
          <w:sz w:val="20"/>
          <w:szCs w:val="20"/>
          <w:lang w:val="en-ZA" w:eastAsia="en-IN"/>
        </w:rPr>
        <w:t>shutdown of the services, which have the negative implications on the service delivery.</w:t>
      </w:r>
    </w:p>
    <w:p w:rsidR="0039307B" w:rsidRPr="00C62650" w:rsidRDefault="0039307B" w:rsidP="0039307B">
      <w:pPr>
        <w:shd w:val="clear" w:color="auto" w:fill="FFFFFF"/>
        <w:ind w:firstLine="720"/>
        <w:rPr>
          <w:rFonts w:ascii="Verdana" w:eastAsia="Times New Roman" w:hAnsi="Verdana" w:cs="Arial"/>
          <w:sz w:val="20"/>
          <w:szCs w:val="20"/>
          <w:lang w:val="en-ZA" w:eastAsia="en-IN"/>
        </w:rPr>
      </w:pPr>
      <w:r w:rsidRPr="00C62650">
        <w:rPr>
          <w:rFonts w:ascii="Verdana" w:eastAsia="Times New Roman" w:hAnsi="Verdana" w:cs="Arial"/>
          <w:sz w:val="20"/>
          <w:szCs w:val="20"/>
          <w:lang w:val="en-ZA" w:eastAsia="en-IN"/>
        </w:rPr>
        <w:t>Thirdly, although the inspectorates are independent of the ministry, subsequently, members are some or other ways, are associated with the systems, it is viewed that the report that they submit may be biased. Therefore, it is important to involve a third party as well during the course of writing the reports.</w:t>
      </w:r>
    </w:p>
    <w:p w:rsidR="0039307B" w:rsidRPr="00C62650" w:rsidRDefault="0039307B" w:rsidP="0039307B">
      <w:pPr>
        <w:shd w:val="clear" w:color="auto" w:fill="FFFFFF"/>
        <w:ind w:firstLine="720"/>
        <w:rPr>
          <w:rFonts w:ascii="Verdana" w:eastAsia="Times New Roman" w:hAnsi="Verdana" w:cs="Arial"/>
          <w:sz w:val="20"/>
          <w:szCs w:val="20"/>
          <w:lang w:val="en-ZA" w:eastAsia="en-IN"/>
        </w:rPr>
      </w:pPr>
      <w:r w:rsidRPr="00C62650">
        <w:rPr>
          <w:rFonts w:ascii="Verdana" w:eastAsia="Times New Roman" w:hAnsi="Verdana" w:cs="Arial"/>
          <w:sz w:val="20"/>
          <w:szCs w:val="20"/>
          <w:lang w:val="en-ZA" w:eastAsia="en-IN"/>
        </w:rPr>
        <w:t>Fourthly, in order to fulfil the function of inspection, it is useful to have a good-conceived tool to guide inspections and assessments but in general this is not possible. There are pre-set indicators that have not been contextualized as per the need, are used. Also, many a times, inspectorates are not given full information and there is no particular technique to have checked on that.</w:t>
      </w:r>
    </w:p>
    <w:p w:rsidR="0039307B" w:rsidRPr="00C62650" w:rsidRDefault="0039307B" w:rsidP="0039307B">
      <w:pPr>
        <w:shd w:val="clear" w:color="auto" w:fill="FFFFFF"/>
        <w:ind w:firstLine="720"/>
        <w:rPr>
          <w:rFonts w:ascii="Verdana" w:eastAsia="Times New Roman" w:hAnsi="Verdana" w:cs="Arial"/>
          <w:sz w:val="20"/>
          <w:szCs w:val="20"/>
          <w:lang w:val="en-ZA" w:eastAsia="en-IN"/>
        </w:rPr>
      </w:pPr>
      <w:r w:rsidRPr="00C62650">
        <w:rPr>
          <w:rFonts w:ascii="Verdana" w:eastAsia="Times New Roman" w:hAnsi="Verdana" w:cs="Arial"/>
          <w:sz w:val="20"/>
          <w:szCs w:val="20"/>
          <w:lang w:val="en-ZA" w:eastAsia="en-IN"/>
        </w:rPr>
        <w:t>Although, there are many benefits of the having inspectorates of mental health, but one can’t undermine the importance of other committees that are set for this purpose. Inspectorates are given some fundamental power due to being constituted under the law. But the other committee is seen</w:t>
      </w:r>
      <w:r w:rsidR="000D3432">
        <w:rPr>
          <w:rFonts w:ascii="Verdana" w:eastAsia="Times New Roman" w:hAnsi="Verdana" w:cs="Arial"/>
          <w:sz w:val="20"/>
          <w:szCs w:val="20"/>
          <w:lang w:val="en-ZA" w:eastAsia="en-IN"/>
        </w:rPr>
        <w:t xml:space="preserve"> </w:t>
      </w:r>
      <w:r w:rsidRPr="00C62650">
        <w:rPr>
          <w:rFonts w:ascii="Verdana" w:eastAsia="Times New Roman" w:hAnsi="Verdana" w:cs="Arial"/>
          <w:sz w:val="20"/>
          <w:szCs w:val="20"/>
          <w:lang w:val="en-ZA" w:eastAsia="en-IN"/>
        </w:rPr>
        <w:t xml:space="preserve">to, bring check and balances even the functioning of the mental health inspectorates. Further, I believe that one can’t </w:t>
      </w:r>
      <w:proofErr w:type="gramStart"/>
      <w:r w:rsidRPr="00C62650">
        <w:rPr>
          <w:rFonts w:ascii="Verdana" w:eastAsia="Times New Roman" w:hAnsi="Verdana" w:cs="Arial"/>
          <w:sz w:val="20"/>
          <w:szCs w:val="20"/>
          <w:lang w:val="en-ZA" w:eastAsia="en-IN"/>
        </w:rPr>
        <w:t>override,</w:t>
      </w:r>
      <w:proofErr w:type="gramEnd"/>
      <w:r w:rsidRPr="00C62650">
        <w:rPr>
          <w:rFonts w:ascii="Verdana" w:eastAsia="Times New Roman" w:hAnsi="Verdana" w:cs="Arial"/>
          <w:sz w:val="20"/>
          <w:szCs w:val="20"/>
          <w:lang w:val="en-ZA" w:eastAsia="en-IN"/>
        </w:rPr>
        <w:t xml:space="preserve"> the importance of one system to the other.</w:t>
      </w:r>
      <w:bookmarkStart w:id="0" w:name="_GoBack"/>
      <w:bookmarkEnd w:id="0"/>
    </w:p>
    <w:p w:rsidR="0039307B" w:rsidRPr="00A45629" w:rsidRDefault="00A45629" w:rsidP="00A45629">
      <w:pPr>
        <w:shd w:val="clear" w:color="auto" w:fill="FFFFFF"/>
        <w:ind w:left="720"/>
        <w:jc w:val="center"/>
        <w:rPr>
          <w:rFonts w:ascii="Verdana" w:eastAsia="Times New Roman" w:hAnsi="Verdana" w:cs="Arial"/>
          <w:b/>
          <w:sz w:val="20"/>
          <w:szCs w:val="20"/>
          <w:lang w:eastAsia="en-IN"/>
        </w:rPr>
      </w:pPr>
      <w:r>
        <w:rPr>
          <w:rFonts w:ascii="Verdana" w:eastAsia="Times New Roman" w:hAnsi="Verdana" w:cs="Arial"/>
          <w:b/>
          <w:sz w:val="20"/>
          <w:szCs w:val="20"/>
          <w:lang w:eastAsia="en-IN"/>
        </w:rPr>
        <w:t>**********</w:t>
      </w:r>
    </w:p>
    <w:p w:rsidR="0039307B" w:rsidRPr="00C62650" w:rsidRDefault="0039307B" w:rsidP="0039307B">
      <w:pPr>
        <w:shd w:val="clear" w:color="auto" w:fill="FFFFFF"/>
        <w:spacing w:after="0" w:line="240" w:lineRule="auto"/>
        <w:rPr>
          <w:rFonts w:ascii="Verdana" w:eastAsia="Times New Roman" w:hAnsi="Verdana" w:cs="Arial"/>
          <w:sz w:val="20"/>
          <w:szCs w:val="20"/>
          <w:lang w:eastAsia="en-IN"/>
        </w:rPr>
      </w:pPr>
    </w:p>
    <w:p w:rsidR="0039307B" w:rsidRPr="00C62650" w:rsidRDefault="0039307B"/>
    <w:sectPr w:rsidR="0039307B" w:rsidRPr="00C62650" w:rsidSect="005A55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302BB"/>
    <w:multiLevelType w:val="hybridMultilevel"/>
    <w:tmpl w:val="B1801418"/>
    <w:lvl w:ilvl="0" w:tplc="CEEA7E3E">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7E2A6B"/>
    <w:multiLevelType w:val="hybridMultilevel"/>
    <w:tmpl w:val="FC0860E0"/>
    <w:lvl w:ilvl="0" w:tplc="0728D432">
      <w:start w:val="1"/>
      <w:numFmt w:val="bullet"/>
      <w:lvlText w:val="•"/>
      <w:lvlJc w:val="left"/>
      <w:pPr>
        <w:tabs>
          <w:tab w:val="num" w:pos="720"/>
        </w:tabs>
        <w:ind w:left="720" w:hanging="360"/>
      </w:pPr>
      <w:rPr>
        <w:rFonts w:ascii="Palatino Linotype" w:hAnsi="Palatino Linotype" w:hint="default"/>
      </w:rPr>
    </w:lvl>
    <w:lvl w:ilvl="1" w:tplc="35BE0AA2" w:tentative="1">
      <w:start w:val="1"/>
      <w:numFmt w:val="bullet"/>
      <w:lvlText w:val="•"/>
      <w:lvlJc w:val="left"/>
      <w:pPr>
        <w:tabs>
          <w:tab w:val="num" w:pos="1440"/>
        </w:tabs>
        <w:ind w:left="1440" w:hanging="360"/>
      </w:pPr>
      <w:rPr>
        <w:rFonts w:ascii="Palatino Linotype" w:hAnsi="Palatino Linotype" w:hint="default"/>
      </w:rPr>
    </w:lvl>
    <w:lvl w:ilvl="2" w:tplc="3668AF8C" w:tentative="1">
      <w:start w:val="1"/>
      <w:numFmt w:val="bullet"/>
      <w:lvlText w:val="•"/>
      <w:lvlJc w:val="left"/>
      <w:pPr>
        <w:tabs>
          <w:tab w:val="num" w:pos="2160"/>
        </w:tabs>
        <w:ind w:left="2160" w:hanging="360"/>
      </w:pPr>
      <w:rPr>
        <w:rFonts w:ascii="Palatino Linotype" w:hAnsi="Palatino Linotype" w:hint="default"/>
      </w:rPr>
    </w:lvl>
    <w:lvl w:ilvl="3" w:tplc="05C47DE0" w:tentative="1">
      <w:start w:val="1"/>
      <w:numFmt w:val="bullet"/>
      <w:lvlText w:val="•"/>
      <w:lvlJc w:val="left"/>
      <w:pPr>
        <w:tabs>
          <w:tab w:val="num" w:pos="2880"/>
        </w:tabs>
        <w:ind w:left="2880" w:hanging="360"/>
      </w:pPr>
      <w:rPr>
        <w:rFonts w:ascii="Palatino Linotype" w:hAnsi="Palatino Linotype" w:hint="default"/>
      </w:rPr>
    </w:lvl>
    <w:lvl w:ilvl="4" w:tplc="7F08E3AC" w:tentative="1">
      <w:start w:val="1"/>
      <w:numFmt w:val="bullet"/>
      <w:lvlText w:val="•"/>
      <w:lvlJc w:val="left"/>
      <w:pPr>
        <w:tabs>
          <w:tab w:val="num" w:pos="3600"/>
        </w:tabs>
        <w:ind w:left="3600" w:hanging="360"/>
      </w:pPr>
      <w:rPr>
        <w:rFonts w:ascii="Palatino Linotype" w:hAnsi="Palatino Linotype" w:hint="default"/>
      </w:rPr>
    </w:lvl>
    <w:lvl w:ilvl="5" w:tplc="EE26CE14" w:tentative="1">
      <w:start w:val="1"/>
      <w:numFmt w:val="bullet"/>
      <w:lvlText w:val="•"/>
      <w:lvlJc w:val="left"/>
      <w:pPr>
        <w:tabs>
          <w:tab w:val="num" w:pos="4320"/>
        </w:tabs>
        <w:ind w:left="4320" w:hanging="360"/>
      </w:pPr>
      <w:rPr>
        <w:rFonts w:ascii="Palatino Linotype" w:hAnsi="Palatino Linotype" w:hint="default"/>
      </w:rPr>
    </w:lvl>
    <w:lvl w:ilvl="6" w:tplc="6F163738" w:tentative="1">
      <w:start w:val="1"/>
      <w:numFmt w:val="bullet"/>
      <w:lvlText w:val="•"/>
      <w:lvlJc w:val="left"/>
      <w:pPr>
        <w:tabs>
          <w:tab w:val="num" w:pos="5040"/>
        </w:tabs>
        <w:ind w:left="5040" w:hanging="360"/>
      </w:pPr>
      <w:rPr>
        <w:rFonts w:ascii="Palatino Linotype" w:hAnsi="Palatino Linotype" w:hint="default"/>
      </w:rPr>
    </w:lvl>
    <w:lvl w:ilvl="7" w:tplc="E6166A0C" w:tentative="1">
      <w:start w:val="1"/>
      <w:numFmt w:val="bullet"/>
      <w:lvlText w:val="•"/>
      <w:lvlJc w:val="left"/>
      <w:pPr>
        <w:tabs>
          <w:tab w:val="num" w:pos="5760"/>
        </w:tabs>
        <w:ind w:left="5760" w:hanging="360"/>
      </w:pPr>
      <w:rPr>
        <w:rFonts w:ascii="Palatino Linotype" w:hAnsi="Palatino Linotype" w:hint="default"/>
      </w:rPr>
    </w:lvl>
    <w:lvl w:ilvl="8" w:tplc="C6DC9960" w:tentative="1">
      <w:start w:val="1"/>
      <w:numFmt w:val="bullet"/>
      <w:lvlText w:val="•"/>
      <w:lvlJc w:val="left"/>
      <w:pPr>
        <w:tabs>
          <w:tab w:val="num" w:pos="6480"/>
        </w:tabs>
        <w:ind w:left="6480" w:hanging="360"/>
      </w:pPr>
      <w:rPr>
        <w:rFonts w:ascii="Palatino Linotype" w:hAnsi="Palatino Linotype"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39307B"/>
    <w:rsid w:val="00033AA1"/>
    <w:rsid w:val="000A1447"/>
    <w:rsid w:val="000B2622"/>
    <w:rsid w:val="000D3432"/>
    <w:rsid w:val="002D0FAA"/>
    <w:rsid w:val="002D55DB"/>
    <w:rsid w:val="0039307B"/>
    <w:rsid w:val="00494637"/>
    <w:rsid w:val="00844F2A"/>
    <w:rsid w:val="008A23A1"/>
    <w:rsid w:val="00A45629"/>
    <w:rsid w:val="00AD451F"/>
    <w:rsid w:val="00B01E8F"/>
    <w:rsid w:val="00B478A5"/>
    <w:rsid w:val="00C62650"/>
    <w:rsid w:val="00C8766A"/>
    <w:rsid w:val="00CC5AE0"/>
    <w:rsid w:val="00D22CB3"/>
    <w:rsid w:val="00D252CF"/>
    <w:rsid w:val="00DF2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7B"/>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307B"/>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033A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2015-04-10T02:17:00Z</dcterms:created>
  <dcterms:modified xsi:type="dcterms:W3CDTF">2015-04-10T12:21:00Z</dcterms:modified>
</cp:coreProperties>
</file>