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5CF23" w14:textId="4DB1FAF6" w:rsidR="00480068" w:rsidRPr="00D53B88" w:rsidRDefault="00D122F3" w:rsidP="00480068">
      <w:pPr>
        <w:widowControl w:val="0"/>
        <w:autoSpaceDE w:val="0"/>
        <w:autoSpaceDN w:val="0"/>
        <w:adjustRightInd w:val="0"/>
        <w:jc w:val="both"/>
        <w:rPr>
          <w:rFonts w:ascii="Verdana" w:hAnsi="Verdana" w:cs="Verdana"/>
          <w:b/>
          <w:sz w:val="26"/>
          <w:szCs w:val="26"/>
          <w:lang w:val="en-US"/>
        </w:rPr>
      </w:pPr>
      <w:r>
        <w:rPr>
          <w:rFonts w:ascii="Verdana" w:hAnsi="Verdana" w:cs="Verdana"/>
          <w:b/>
          <w:sz w:val="26"/>
          <w:szCs w:val="26"/>
          <w:lang w:val="en-US"/>
        </w:rPr>
        <w:t xml:space="preserve">IDMHHRL </w:t>
      </w:r>
      <w:bookmarkStart w:id="0" w:name="_GoBack"/>
      <w:bookmarkEnd w:id="0"/>
      <w:r w:rsidR="00D53B88" w:rsidRPr="00D53B88">
        <w:rPr>
          <w:rFonts w:ascii="Verdana" w:hAnsi="Verdana" w:cs="Verdana"/>
          <w:b/>
          <w:sz w:val="26"/>
          <w:szCs w:val="26"/>
          <w:lang w:val="en-US"/>
        </w:rPr>
        <w:t>Module 6 Assignment</w:t>
      </w:r>
    </w:p>
    <w:p w14:paraId="10104924" w14:textId="2D5F29F0" w:rsidR="00D53B88" w:rsidRPr="00D53B88" w:rsidRDefault="00D53B88" w:rsidP="00480068">
      <w:pPr>
        <w:widowControl w:val="0"/>
        <w:autoSpaceDE w:val="0"/>
        <w:autoSpaceDN w:val="0"/>
        <w:adjustRightInd w:val="0"/>
        <w:jc w:val="both"/>
        <w:rPr>
          <w:rFonts w:ascii="Verdana" w:hAnsi="Verdana" w:cs="Verdana"/>
          <w:b/>
          <w:lang w:val="en-US"/>
        </w:rPr>
      </w:pPr>
      <w:r w:rsidRPr="00D53B88">
        <w:rPr>
          <w:rFonts w:ascii="Verdana" w:hAnsi="Verdana" w:cs="Verdana"/>
          <w:b/>
          <w:lang w:val="en-US"/>
        </w:rPr>
        <w:t>Laura Asher</w:t>
      </w:r>
    </w:p>
    <w:p w14:paraId="3C2688E9" w14:textId="77777777" w:rsidR="00D53B88" w:rsidRDefault="00D53B88" w:rsidP="00480068">
      <w:pPr>
        <w:widowControl w:val="0"/>
        <w:autoSpaceDE w:val="0"/>
        <w:autoSpaceDN w:val="0"/>
        <w:adjustRightInd w:val="0"/>
        <w:jc w:val="both"/>
        <w:rPr>
          <w:rFonts w:ascii="Verdana" w:hAnsi="Verdana" w:cs="Verdana"/>
          <w:sz w:val="26"/>
          <w:szCs w:val="26"/>
          <w:lang w:val="en-US"/>
        </w:rPr>
      </w:pPr>
    </w:p>
    <w:p w14:paraId="312DDA9E" w14:textId="230B1697" w:rsidR="00634FF5" w:rsidRPr="0038535A" w:rsidRDefault="00480068" w:rsidP="0038535A">
      <w:pPr>
        <w:pStyle w:val="ListParagraph"/>
        <w:widowControl w:val="0"/>
        <w:numPr>
          <w:ilvl w:val="0"/>
          <w:numId w:val="1"/>
        </w:numPr>
        <w:autoSpaceDE w:val="0"/>
        <w:autoSpaceDN w:val="0"/>
        <w:adjustRightInd w:val="0"/>
        <w:spacing w:line="360" w:lineRule="auto"/>
        <w:jc w:val="both"/>
        <w:rPr>
          <w:rFonts w:asciiTheme="majorHAnsi" w:hAnsiTheme="majorHAnsi" w:cs="Verdana"/>
          <w:lang w:val="en-US"/>
        </w:rPr>
      </w:pPr>
      <w:r w:rsidRPr="0038535A">
        <w:rPr>
          <w:rFonts w:asciiTheme="majorHAnsi" w:hAnsiTheme="majorHAnsi" w:cs="Verdana"/>
          <w:b/>
          <w:lang w:val="en-US"/>
        </w:rPr>
        <w:t>Mrs. A</w:t>
      </w:r>
      <w:r w:rsidR="00127695" w:rsidRPr="0038535A">
        <w:rPr>
          <w:rFonts w:asciiTheme="majorHAnsi" w:hAnsiTheme="majorHAnsi" w:cs="Verdana"/>
          <w:b/>
          <w:lang w:val="en-US"/>
        </w:rPr>
        <w:t>’s case</w:t>
      </w:r>
      <w:r w:rsidRPr="0038535A">
        <w:rPr>
          <w:rFonts w:asciiTheme="majorHAnsi" w:hAnsiTheme="majorHAnsi" w:cs="Verdana"/>
          <w:b/>
          <w:lang w:val="en-US"/>
        </w:rPr>
        <w:t xml:space="preserve"> in relation with UN standards on human rights </w:t>
      </w:r>
    </w:p>
    <w:p w14:paraId="0918EF79" w14:textId="115BC375" w:rsidR="00A1435D" w:rsidRPr="0038535A" w:rsidRDefault="007B1023" w:rsidP="0038535A">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Article 14 1(</w:t>
      </w:r>
      <w:r w:rsidR="00A1435D" w:rsidRPr="0038535A">
        <w:rPr>
          <w:rFonts w:asciiTheme="majorHAnsi" w:hAnsiTheme="majorHAnsi" w:cs="Verdana"/>
          <w:lang w:val="en-US"/>
        </w:rPr>
        <w:t>b</w:t>
      </w:r>
      <w:r>
        <w:rPr>
          <w:rFonts w:asciiTheme="majorHAnsi" w:hAnsiTheme="majorHAnsi" w:cs="Verdana"/>
          <w:lang w:val="en-US"/>
        </w:rPr>
        <w:t>)</w:t>
      </w:r>
      <w:r w:rsidR="00A1435D" w:rsidRPr="0038535A">
        <w:rPr>
          <w:rFonts w:asciiTheme="majorHAnsi" w:hAnsiTheme="majorHAnsi" w:cs="Verdana"/>
          <w:lang w:val="en-US"/>
        </w:rPr>
        <w:t xml:space="preserve"> of the </w:t>
      </w:r>
      <w:r>
        <w:rPr>
          <w:rFonts w:asciiTheme="majorHAnsi" w:hAnsiTheme="majorHAnsi" w:cs="Verdana"/>
          <w:lang w:val="en-US"/>
        </w:rPr>
        <w:t>Convention of the Rights of Persons with Disabilities (</w:t>
      </w:r>
      <w:r w:rsidR="00A1435D" w:rsidRPr="0038535A">
        <w:rPr>
          <w:rFonts w:asciiTheme="majorHAnsi" w:hAnsiTheme="majorHAnsi" w:cs="Verdana"/>
          <w:lang w:val="en-US"/>
        </w:rPr>
        <w:t>CRPD</w:t>
      </w:r>
      <w:r>
        <w:rPr>
          <w:rFonts w:asciiTheme="majorHAnsi" w:hAnsiTheme="majorHAnsi" w:cs="Verdana"/>
          <w:lang w:val="en-US"/>
        </w:rPr>
        <w:t>)</w:t>
      </w:r>
      <w:r w:rsidR="00A1435D" w:rsidRPr="0038535A">
        <w:rPr>
          <w:rFonts w:asciiTheme="majorHAnsi" w:hAnsiTheme="majorHAnsi" w:cs="Verdana"/>
          <w:lang w:val="en-US"/>
        </w:rPr>
        <w:t xml:space="preserve"> states that people with disabilities </w:t>
      </w:r>
      <w:r w:rsidR="002E19B7" w:rsidRPr="0038535A">
        <w:rPr>
          <w:rFonts w:asciiTheme="majorHAnsi" w:hAnsiTheme="majorHAnsi" w:cs="Verdana"/>
          <w:lang w:val="en-US"/>
        </w:rPr>
        <w:t>should not be “</w:t>
      </w:r>
      <w:r w:rsidR="00A1435D" w:rsidRPr="0038535A">
        <w:rPr>
          <w:rFonts w:asciiTheme="majorHAnsi" w:hAnsiTheme="majorHAnsi" w:cs="Verdana"/>
          <w:lang w:val="en-US"/>
        </w:rPr>
        <w:t xml:space="preserve">deprived of their liberty </w:t>
      </w:r>
      <w:r w:rsidR="00244B5A">
        <w:rPr>
          <w:rFonts w:asciiTheme="majorHAnsi" w:hAnsiTheme="majorHAnsi" w:cs="Verdana"/>
          <w:lang w:val="en-US"/>
        </w:rPr>
        <w:t>unlawfully or arbitrarily…</w:t>
      </w:r>
      <w:r w:rsidR="00A1435D" w:rsidRPr="0038535A">
        <w:rPr>
          <w:rFonts w:asciiTheme="majorHAnsi" w:hAnsiTheme="majorHAnsi" w:cs="Verdana"/>
          <w:lang w:val="en-US"/>
        </w:rPr>
        <w:t>and that the existence of a disability shall in no case jus</w:t>
      </w:r>
      <w:r w:rsidR="00CF6F29">
        <w:rPr>
          <w:rFonts w:asciiTheme="majorHAnsi" w:hAnsiTheme="majorHAnsi" w:cs="Verdana"/>
          <w:lang w:val="en-US"/>
        </w:rPr>
        <w:t>tify a deprivation of liberty”. T</w:t>
      </w:r>
      <w:r w:rsidR="00A1435D" w:rsidRPr="0038535A">
        <w:rPr>
          <w:rFonts w:asciiTheme="majorHAnsi" w:hAnsiTheme="majorHAnsi" w:cs="Verdana"/>
          <w:lang w:val="en-US"/>
        </w:rPr>
        <w:t>here is little controversy ab</w:t>
      </w:r>
      <w:r w:rsidR="00B75FF9" w:rsidRPr="0038535A">
        <w:rPr>
          <w:rFonts w:asciiTheme="majorHAnsi" w:hAnsiTheme="majorHAnsi" w:cs="Verdana"/>
          <w:lang w:val="en-US"/>
        </w:rPr>
        <w:t>out whether arbitrary detention or</w:t>
      </w:r>
      <w:r w:rsidR="00A1435D" w:rsidRPr="0038535A">
        <w:rPr>
          <w:rFonts w:asciiTheme="majorHAnsi" w:hAnsiTheme="majorHAnsi" w:cs="Verdana"/>
          <w:lang w:val="en-US"/>
        </w:rPr>
        <w:t xml:space="preserve"> treatment should be allowed, but rather what constitutes arbitrary</w:t>
      </w:r>
      <w:r w:rsidR="00CF6F29">
        <w:rPr>
          <w:rFonts w:asciiTheme="majorHAnsi" w:hAnsiTheme="majorHAnsi" w:cs="Verdana"/>
          <w:lang w:val="en-US"/>
        </w:rPr>
        <w:t xml:space="preserve"> </w:t>
      </w:r>
      <w:r>
        <w:rPr>
          <w:rFonts w:asciiTheme="majorHAnsi" w:hAnsiTheme="majorHAnsi" w:cs="Verdana"/>
          <w:lang w:val="en-US"/>
        </w:rPr>
        <w:fldChar w:fldCharType="begin">
          <w:fldData xml:space="preserve">PEVuZE5vdGU+PENpdGU+PEF1dGhvcj5XaWxkZW1hbjwvQXV0aG9yPjxZZWFyPjIwMTM8L1llYXI+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</w:fldData>
        </w:fldChar>
      </w:r>
      <w:r>
        <w:rPr>
          <w:rFonts w:asciiTheme="majorHAnsi" w:hAnsiTheme="majorHAnsi" w:cs="Verdana"/>
          <w:lang w:val="en-US"/>
        </w:rPr>
        <w:instrText xml:space="preserve"> ADDIN EN.CITE </w:instrText>
      </w:r>
      <w:r>
        <w:rPr>
          <w:rFonts w:asciiTheme="majorHAnsi" w:hAnsiTheme="majorHAnsi" w:cs="Verdana"/>
          <w:lang w:val="en-US"/>
        </w:rPr>
        <w:fldChar w:fldCharType="begin">
          <w:fldData xml:space="preserve">PEVuZE5vdGU+PENpdGU+PEF1dGhvcj5XaWxkZW1hbjwvQXV0aG9yPjxZZWFyPjIwMTM8L1llYXI+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</w:fldData>
        </w:fldChar>
      </w:r>
      <w:r>
        <w:rPr>
          <w:rFonts w:asciiTheme="majorHAnsi" w:hAnsiTheme="majorHAnsi" w:cs="Verdana"/>
          <w:lang w:val="en-US"/>
        </w:rPr>
        <w:instrText xml:space="preserve"> ADDIN EN.CITE.DATA </w:instrText>
      </w:r>
      <w:r>
        <w:rPr>
          <w:rFonts w:asciiTheme="majorHAnsi" w:hAnsiTheme="majorHAnsi" w:cs="Verdana"/>
          <w:lang w:val="en-US"/>
        </w:rPr>
      </w:r>
      <w:r>
        <w:rPr>
          <w:rFonts w:asciiTheme="majorHAnsi" w:hAnsiTheme="majorHAnsi" w:cs="Verdana"/>
          <w:lang w:val="en-US"/>
        </w:rPr>
        <w:fldChar w:fldCharType="end"/>
      </w:r>
      <w:r>
        <w:rPr>
          <w:rFonts w:asciiTheme="majorHAnsi" w:hAnsiTheme="majorHAnsi" w:cs="Verdana"/>
          <w:lang w:val="en-US"/>
        </w:rPr>
      </w:r>
      <w:r>
        <w:rPr>
          <w:rFonts w:asciiTheme="majorHAnsi" w:hAnsiTheme="majorHAnsi" w:cs="Verdana"/>
          <w:lang w:val="en-US"/>
        </w:rPr>
        <w:fldChar w:fldCharType="separate"/>
      </w:r>
      <w:r>
        <w:rPr>
          <w:rFonts w:asciiTheme="majorHAnsi" w:hAnsiTheme="majorHAnsi" w:cs="Verdana"/>
          <w:noProof/>
          <w:lang w:val="en-US"/>
        </w:rPr>
        <w:t>(1)</w:t>
      </w:r>
      <w:r>
        <w:rPr>
          <w:rFonts w:asciiTheme="majorHAnsi" w:hAnsiTheme="majorHAnsi" w:cs="Verdana"/>
          <w:lang w:val="en-US"/>
        </w:rPr>
        <w:fldChar w:fldCharType="end"/>
      </w:r>
      <w:r w:rsidR="00A1435D" w:rsidRPr="0038535A">
        <w:rPr>
          <w:rFonts w:asciiTheme="majorHAnsi" w:hAnsiTheme="majorHAnsi" w:cs="Verdana"/>
          <w:lang w:val="en-US"/>
        </w:rPr>
        <w:t>.</w:t>
      </w:r>
    </w:p>
    <w:p w14:paraId="1E441172" w14:textId="77777777" w:rsidR="00917AFB" w:rsidRPr="0038535A" w:rsidRDefault="00917AFB" w:rsidP="0038535A">
      <w:pPr>
        <w:widowControl w:val="0"/>
        <w:autoSpaceDE w:val="0"/>
        <w:autoSpaceDN w:val="0"/>
        <w:adjustRightInd w:val="0"/>
        <w:spacing w:line="360" w:lineRule="auto"/>
        <w:jc w:val="both"/>
        <w:rPr>
          <w:rFonts w:asciiTheme="majorHAnsi" w:hAnsiTheme="majorHAnsi" w:cs="Verdana"/>
          <w:lang w:val="en-US"/>
        </w:rPr>
      </w:pPr>
    </w:p>
    <w:p w14:paraId="636E6F54" w14:textId="039FC059" w:rsidR="00917AFB" w:rsidRPr="0038535A" w:rsidRDefault="00A1435D" w:rsidP="0038535A">
      <w:pPr>
        <w:widowControl w:val="0"/>
        <w:autoSpaceDE w:val="0"/>
        <w:autoSpaceDN w:val="0"/>
        <w:adjustRightInd w:val="0"/>
        <w:spacing w:line="360" w:lineRule="auto"/>
        <w:jc w:val="both"/>
        <w:rPr>
          <w:rFonts w:asciiTheme="majorHAnsi" w:hAnsiTheme="majorHAnsi" w:cs="Verdana"/>
          <w:lang w:val="en-US"/>
        </w:rPr>
      </w:pPr>
      <w:r w:rsidRPr="0038535A">
        <w:rPr>
          <w:rFonts w:asciiTheme="majorHAnsi" w:hAnsiTheme="majorHAnsi" w:cs="Verdana"/>
          <w:lang w:val="en-US"/>
        </w:rPr>
        <w:t>The International Disability Alliance</w:t>
      </w:r>
      <w:r w:rsidR="00CF6F29">
        <w:rPr>
          <w:rFonts w:asciiTheme="majorHAnsi" w:hAnsiTheme="majorHAnsi" w:cs="Verdana"/>
          <w:lang w:val="en-US"/>
        </w:rPr>
        <w:t xml:space="preserve"> (IDA)</w:t>
      </w:r>
      <w:r w:rsidRPr="0038535A">
        <w:rPr>
          <w:rFonts w:asciiTheme="majorHAnsi" w:hAnsiTheme="majorHAnsi" w:cs="Verdana"/>
          <w:lang w:val="en-US"/>
        </w:rPr>
        <w:t xml:space="preserve"> </w:t>
      </w:r>
      <w:r w:rsidR="007B1023">
        <w:rPr>
          <w:rFonts w:asciiTheme="majorHAnsi" w:hAnsiTheme="majorHAnsi" w:cs="Verdana"/>
          <w:lang w:val="en-US"/>
        </w:rPr>
        <w:fldChar w:fldCharType="begin"/>
      </w:r>
      <w:r w:rsidR="007B1023">
        <w:rPr>
          <w:rFonts w:asciiTheme="majorHAnsi" w:hAnsiTheme="majorHAnsi" w:cs="Verdana"/>
          <w:lang w:val="en-US"/>
        </w:rPr>
        <w:instrText xml:space="preserve"> ADDIN EN.CITE &lt;EndNote&gt;&lt;Cite&gt;&lt;Author&gt;(IDA)&lt;/Author&gt;&lt;Year&gt;2008&lt;/Year&gt;&lt;RecNum&gt;29&lt;/RecNum&gt;&lt;DisplayText&gt;(2)&lt;/DisplayText&gt;&lt;record&gt;&lt;rec-number&gt;29&lt;/rec-number&gt;&lt;foreign-keys&gt;&lt;key app="EN" db-id="9fevzp90a2vveyexftz5002bv0afw0ep9rt0" timestamp="1427709142"&gt;29&lt;/key&gt;&lt;/foreign-keys&gt;&lt;ref-type name="Journal Article"&gt;17&lt;/ref-type&gt;&lt;contributors&gt;&lt;authors&gt;&lt;author&gt;International Disability Alliance (IDA)&lt;/author&gt;&lt;/authors&gt;&lt;/contributors&gt;&lt;titles&gt;&lt;title&gt;Position Paper on the Convention on the Rights of Persons with Disabilities (CRPD) and Other Instruments&lt;/title&gt;&lt;/titles&gt;&lt;dates&gt;&lt;year&gt;2008&lt;/year&gt;&lt;/dates&gt;&lt;urls&gt;&lt;/urls&gt;&lt;/record&gt;&lt;/Cite&gt;&lt;/EndNote&gt;</w:instrText>
      </w:r>
      <w:r w:rsidR="007B1023">
        <w:rPr>
          <w:rFonts w:asciiTheme="majorHAnsi" w:hAnsiTheme="majorHAnsi" w:cs="Verdana"/>
          <w:lang w:val="en-US"/>
        </w:rPr>
        <w:fldChar w:fldCharType="separate"/>
      </w:r>
      <w:r w:rsidR="007B1023">
        <w:rPr>
          <w:rFonts w:asciiTheme="majorHAnsi" w:hAnsiTheme="majorHAnsi" w:cs="Verdana"/>
          <w:noProof/>
          <w:lang w:val="en-US"/>
        </w:rPr>
        <w:t>(2)</w:t>
      </w:r>
      <w:r w:rsidR="007B1023">
        <w:rPr>
          <w:rFonts w:asciiTheme="majorHAnsi" w:hAnsiTheme="majorHAnsi" w:cs="Verdana"/>
          <w:lang w:val="en-US"/>
        </w:rPr>
        <w:fldChar w:fldCharType="end"/>
      </w:r>
      <w:r w:rsidRPr="0038535A">
        <w:rPr>
          <w:rFonts w:asciiTheme="majorHAnsi" w:hAnsiTheme="majorHAnsi" w:cs="Verdana"/>
          <w:lang w:val="en-US"/>
        </w:rPr>
        <w:t xml:space="preserve">, with </w:t>
      </w:r>
      <w:r w:rsidR="00244B5A">
        <w:rPr>
          <w:rFonts w:asciiTheme="majorHAnsi" w:hAnsiTheme="majorHAnsi" w:cs="Verdana"/>
          <w:lang w:val="en-US"/>
        </w:rPr>
        <w:t>other</w:t>
      </w:r>
      <w:r w:rsidRPr="0038535A">
        <w:rPr>
          <w:rFonts w:asciiTheme="majorHAnsi" w:hAnsiTheme="majorHAnsi" w:cs="Verdana"/>
          <w:lang w:val="en-US"/>
        </w:rPr>
        <w:t xml:space="preserve"> </w:t>
      </w:r>
      <w:r w:rsidR="008040FD" w:rsidRPr="0038535A">
        <w:rPr>
          <w:rFonts w:asciiTheme="majorHAnsi" w:hAnsiTheme="majorHAnsi" w:cs="Verdana"/>
          <w:lang w:val="en-US"/>
        </w:rPr>
        <w:t xml:space="preserve">psychiatry </w:t>
      </w:r>
      <w:r w:rsidRPr="0038535A">
        <w:rPr>
          <w:rFonts w:asciiTheme="majorHAnsi" w:hAnsiTheme="majorHAnsi" w:cs="Verdana"/>
          <w:lang w:val="en-US"/>
        </w:rPr>
        <w:t>consumer groups</w:t>
      </w:r>
      <w:r w:rsidR="007B1023">
        <w:rPr>
          <w:rFonts w:asciiTheme="majorHAnsi" w:hAnsiTheme="majorHAnsi" w:cs="Verdana"/>
          <w:lang w:val="en-US"/>
        </w:rPr>
        <w:t xml:space="preserve"> </w:t>
      </w:r>
      <w:r w:rsidR="007B1023">
        <w:rPr>
          <w:rFonts w:asciiTheme="majorHAnsi" w:hAnsiTheme="majorHAnsi" w:cs="Verdana"/>
          <w:lang w:val="en-US"/>
        </w:rPr>
        <w:fldChar w:fldCharType="begin"/>
      </w:r>
      <w:r w:rsidR="007B1023">
        <w:rPr>
          <w:rFonts w:asciiTheme="majorHAnsi" w:hAnsiTheme="majorHAnsi" w:cs="Verdana"/>
          <w:lang w:val="en-US"/>
        </w:rPr>
        <w:instrText xml:space="preserve"> ADDIN EN.CITE &lt;EndNote&gt;&lt;Cite&gt;&lt;Author&gt;Oaks&lt;/Author&gt;&lt;Year&gt;2011&lt;/Year&gt;&lt;RecNum&gt;30&lt;/RecNum&gt;&lt;DisplayText&gt;(3, 4)&lt;/DisplayText&gt;&lt;record&gt;&lt;rec-number&gt;30&lt;/rec-number&gt;&lt;foreign-keys&gt;&lt;key app="EN" db-id="9fevzp90a2vveyexftz5002bv0afw0ep9rt0" timestamp="1427709283"&gt;30&lt;/key&gt;&lt;/foreign-keys&gt;&lt;ref-type name="Book Section"&gt;5&lt;/ref-type&gt;&lt;contributors&gt;&lt;authors&gt;&lt;author&gt;Oaks, D W&lt;/author&gt;&lt;/authors&gt;&lt;secondary-authors&gt;&lt;author&gt;Kallert, T. W.&lt;/author&gt;&lt;author&gt;Mezzich, J E&lt;/author&gt;&lt;author&gt;Monahan, J&lt;/author&gt;&lt;/secondary-authors&gt;&lt;/contributors&gt;&lt;titles&gt;&lt;title&gt;The moral imperative for dialogue with organizations of survivors of coerced psychiatric human rights violations&lt;/title&gt;&lt;secondary-title&gt;Coercive treatment in psychiatry: Clinical, Legal and Ethical Aspects&lt;/secondary-title&gt;&lt;/titles&gt;&lt;dates&gt;&lt;year&gt;2011&lt;/year&gt;&lt;/dates&gt;&lt;publisher&gt;John Wiley and Sons&lt;/publisher&gt;&lt;urls&gt;&lt;/urls&gt;&lt;/record&gt;&lt;/Cite&gt;&lt;Cite&gt;&lt;Author&gt;Agnetti&lt;/Author&gt;&lt;Year&gt;2009&lt;/Year&gt;&lt;RecNum&gt;31&lt;/RecNum&gt;&lt;record&gt;&lt;rec-number&gt;31&lt;/rec-number&gt;&lt;foreign-keys&gt;&lt;key app="EN" db-id="9fevzp90a2vveyexftz5002bv0afw0ep9rt0" timestamp="1427709460"&gt;31&lt;/key&gt;&lt;/foreign-keys&gt;&lt;ref-type name="Journal Article"&gt;17&lt;/ref-type&gt;&lt;contributors&gt;&lt;authors&gt;&lt;author&gt;Agnetti, G&lt;/author&gt;&lt;/authors&gt;&lt;/contributors&gt;&lt;titles&gt;&lt;title&gt;The consumer movement and compulsory treatment: A professional outlook&lt;/title&gt;&lt;secondary-title&gt;International Journal of Mental Health&lt;/secondary-title&gt;&lt;/titles&gt;&lt;periodical&gt;&lt;full-title&gt;International Journal of Mental Health&lt;/full-title&gt;&lt;/periodical&gt;&lt;pages&gt;33-45&lt;/pages&gt;&lt;volume&gt;37&lt;/volume&gt;&lt;number&gt;4&lt;/number&gt;&lt;dates&gt;&lt;year&gt;2009&lt;/year&gt;&lt;/dates&gt;&lt;urls&gt;&lt;/urls&gt;&lt;/record&gt;&lt;/Cite&gt;&lt;/EndNote&gt;</w:instrText>
      </w:r>
      <w:r w:rsidR="007B1023">
        <w:rPr>
          <w:rFonts w:asciiTheme="majorHAnsi" w:hAnsiTheme="majorHAnsi" w:cs="Verdana"/>
          <w:lang w:val="en-US"/>
        </w:rPr>
        <w:fldChar w:fldCharType="separate"/>
      </w:r>
      <w:r w:rsidR="007B1023">
        <w:rPr>
          <w:rFonts w:asciiTheme="majorHAnsi" w:hAnsiTheme="majorHAnsi" w:cs="Verdana"/>
          <w:noProof/>
          <w:lang w:val="en-US"/>
        </w:rPr>
        <w:t>(3, 4)</w:t>
      </w:r>
      <w:r w:rsidR="007B1023">
        <w:rPr>
          <w:rFonts w:asciiTheme="majorHAnsi" w:hAnsiTheme="majorHAnsi" w:cs="Verdana"/>
          <w:lang w:val="en-US"/>
        </w:rPr>
        <w:fldChar w:fldCharType="end"/>
      </w:r>
      <w:r w:rsidRPr="0038535A">
        <w:rPr>
          <w:rFonts w:asciiTheme="majorHAnsi" w:hAnsiTheme="majorHAnsi" w:cs="Verdana"/>
          <w:lang w:val="en-US"/>
        </w:rPr>
        <w:t xml:space="preserve">, believe that </w:t>
      </w:r>
      <w:r w:rsidR="002E19B7" w:rsidRPr="0038535A">
        <w:rPr>
          <w:rFonts w:asciiTheme="majorHAnsi" w:hAnsiTheme="majorHAnsi" w:cs="Verdana"/>
          <w:lang w:val="en-US"/>
        </w:rPr>
        <w:t>Article 14 indicates that</w:t>
      </w:r>
      <w:r w:rsidRPr="0038535A">
        <w:rPr>
          <w:rFonts w:asciiTheme="majorHAnsi" w:hAnsiTheme="majorHAnsi" w:cs="Verdana"/>
          <w:lang w:val="en-US"/>
        </w:rPr>
        <w:t xml:space="preserve"> people with mental disabilities should never be involuntarily detained. </w:t>
      </w:r>
      <w:r w:rsidR="00D53B88">
        <w:rPr>
          <w:rFonts w:asciiTheme="majorHAnsi" w:hAnsiTheme="majorHAnsi" w:cs="Verdana"/>
          <w:lang w:val="en-US"/>
        </w:rPr>
        <w:t>T</w:t>
      </w:r>
      <w:r w:rsidRPr="0038535A">
        <w:rPr>
          <w:rFonts w:asciiTheme="majorHAnsi" w:hAnsiTheme="majorHAnsi" w:cs="Verdana"/>
          <w:lang w:val="en-US"/>
        </w:rPr>
        <w:t>he</w:t>
      </w:r>
      <w:r w:rsidR="007B1023">
        <w:rPr>
          <w:rFonts w:asciiTheme="majorHAnsi" w:hAnsiTheme="majorHAnsi" w:cs="Verdana"/>
          <w:lang w:val="en-US"/>
        </w:rPr>
        <w:t xml:space="preserve"> UN Office for the High Commissioner of Human Rights</w:t>
      </w:r>
      <w:r w:rsidR="00672661" w:rsidRPr="0038535A">
        <w:rPr>
          <w:rFonts w:asciiTheme="majorHAnsi" w:hAnsiTheme="majorHAnsi" w:cs="Verdana"/>
          <w:lang w:val="en-US"/>
        </w:rPr>
        <w:t xml:space="preserve"> </w:t>
      </w:r>
      <w:r w:rsidR="00244B5A">
        <w:rPr>
          <w:rFonts w:asciiTheme="majorHAnsi" w:hAnsiTheme="majorHAnsi" w:cs="Verdana"/>
          <w:lang w:val="en-US"/>
        </w:rPr>
        <w:t xml:space="preserve">also </w:t>
      </w:r>
      <w:r w:rsidR="00672661" w:rsidRPr="0038535A">
        <w:rPr>
          <w:rFonts w:asciiTheme="majorHAnsi" w:hAnsiTheme="majorHAnsi" w:cs="Verdana"/>
          <w:lang w:val="en-US"/>
        </w:rPr>
        <w:t xml:space="preserve">requested that legislation authorizing involuntary admission </w:t>
      </w:r>
      <w:r w:rsidRPr="0038535A">
        <w:rPr>
          <w:rFonts w:asciiTheme="majorHAnsi" w:hAnsiTheme="majorHAnsi" w:cs="Verdana"/>
          <w:lang w:val="en-US"/>
        </w:rPr>
        <w:t xml:space="preserve">should be abolished </w:t>
      </w:r>
      <w:r w:rsidR="007B1023">
        <w:rPr>
          <w:rFonts w:asciiTheme="majorHAnsi" w:hAnsiTheme="majorHAnsi" w:cs="Verdana"/>
          <w:lang w:val="en-US"/>
        </w:rPr>
        <w:fldChar w:fldCharType="begin">
          <w:fldData xml:space="preserve">PEVuZE5vdGU+PENpdGU+PEF1dGhvcj5XaWxkZW1hbjwvQXV0aG9yPjxZZWFyPjIwMTM8L1llYXI+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</w:fldData>
        </w:fldChar>
      </w:r>
      <w:r w:rsidR="007B1023">
        <w:rPr>
          <w:rFonts w:asciiTheme="majorHAnsi" w:hAnsiTheme="majorHAnsi" w:cs="Verdana"/>
          <w:lang w:val="en-US"/>
        </w:rPr>
        <w:instrText xml:space="preserve"> ADDIN EN.CITE </w:instrText>
      </w:r>
      <w:r w:rsidR="007B1023">
        <w:rPr>
          <w:rFonts w:asciiTheme="majorHAnsi" w:hAnsiTheme="majorHAnsi" w:cs="Verdana"/>
          <w:lang w:val="en-US"/>
        </w:rPr>
        <w:fldChar w:fldCharType="begin">
          <w:fldData xml:space="preserve">PEVuZE5vdGU+PENpdGU+PEF1dGhvcj5XaWxkZW1hbjwvQXV0aG9yPjxZZWFyPjIwMTM8L1llYXI+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</w:fldData>
        </w:fldChar>
      </w:r>
      <w:r w:rsidR="007B1023">
        <w:rPr>
          <w:rFonts w:asciiTheme="majorHAnsi" w:hAnsiTheme="majorHAnsi" w:cs="Verdana"/>
          <w:lang w:val="en-US"/>
        </w:rPr>
        <w:instrText xml:space="preserve"> ADDIN EN.CITE.DATA </w:instrText>
      </w:r>
      <w:r w:rsidR="007B1023">
        <w:rPr>
          <w:rFonts w:asciiTheme="majorHAnsi" w:hAnsiTheme="majorHAnsi" w:cs="Verdana"/>
          <w:lang w:val="en-US"/>
        </w:rPr>
      </w:r>
      <w:r w:rsidR="007B1023">
        <w:rPr>
          <w:rFonts w:asciiTheme="majorHAnsi" w:hAnsiTheme="majorHAnsi" w:cs="Verdana"/>
          <w:lang w:val="en-US"/>
        </w:rPr>
        <w:fldChar w:fldCharType="end"/>
      </w:r>
      <w:r w:rsidR="007B1023">
        <w:rPr>
          <w:rFonts w:asciiTheme="majorHAnsi" w:hAnsiTheme="majorHAnsi" w:cs="Verdana"/>
          <w:lang w:val="en-US"/>
        </w:rPr>
      </w:r>
      <w:r w:rsidR="007B1023">
        <w:rPr>
          <w:rFonts w:asciiTheme="majorHAnsi" w:hAnsiTheme="majorHAnsi" w:cs="Verdana"/>
          <w:lang w:val="en-US"/>
        </w:rPr>
        <w:fldChar w:fldCharType="separate"/>
      </w:r>
      <w:r w:rsidR="007B1023">
        <w:rPr>
          <w:rFonts w:asciiTheme="majorHAnsi" w:hAnsiTheme="majorHAnsi" w:cs="Verdana"/>
          <w:noProof/>
          <w:lang w:val="en-US"/>
        </w:rPr>
        <w:t>(1)</w:t>
      </w:r>
      <w:r w:rsidR="007B1023">
        <w:rPr>
          <w:rFonts w:asciiTheme="majorHAnsi" w:hAnsiTheme="majorHAnsi" w:cs="Verdana"/>
          <w:lang w:val="en-US"/>
        </w:rPr>
        <w:fldChar w:fldCharType="end"/>
      </w:r>
      <w:r w:rsidRPr="0038535A">
        <w:rPr>
          <w:rFonts w:asciiTheme="majorHAnsi" w:hAnsiTheme="majorHAnsi" w:cs="Verdana"/>
          <w:lang w:val="en-US"/>
        </w:rPr>
        <w:t xml:space="preserve">. </w:t>
      </w:r>
    </w:p>
    <w:p w14:paraId="2835427A" w14:textId="77777777" w:rsidR="00917AFB" w:rsidRPr="0038535A" w:rsidRDefault="00917AFB" w:rsidP="0038535A">
      <w:pPr>
        <w:widowControl w:val="0"/>
        <w:autoSpaceDE w:val="0"/>
        <w:autoSpaceDN w:val="0"/>
        <w:adjustRightInd w:val="0"/>
        <w:spacing w:line="360" w:lineRule="auto"/>
        <w:jc w:val="both"/>
        <w:rPr>
          <w:rFonts w:asciiTheme="majorHAnsi" w:hAnsiTheme="majorHAnsi" w:cs="Verdana"/>
          <w:lang w:val="en-US"/>
        </w:rPr>
      </w:pPr>
    </w:p>
    <w:p w14:paraId="0B9CDF7A" w14:textId="7DD56B46" w:rsidR="0038535A" w:rsidRPr="0038535A" w:rsidRDefault="00A1435D" w:rsidP="0038535A">
      <w:pPr>
        <w:widowControl w:val="0"/>
        <w:autoSpaceDE w:val="0"/>
        <w:autoSpaceDN w:val="0"/>
        <w:adjustRightInd w:val="0"/>
        <w:spacing w:line="360" w:lineRule="auto"/>
        <w:jc w:val="both"/>
        <w:rPr>
          <w:rFonts w:asciiTheme="majorHAnsi" w:hAnsiTheme="majorHAnsi" w:cs="Verdana"/>
          <w:lang w:val="en-US"/>
        </w:rPr>
      </w:pPr>
      <w:r w:rsidRPr="0038535A">
        <w:rPr>
          <w:rFonts w:asciiTheme="majorHAnsi" w:hAnsiTheme="majorHAnsi" w:cs="Verdana"/>
          <w:lang w:val="en-US"/>
        </w:rPr>
        <w:t xml:space="preserve">The main arguments </w:t>
      </w:r>
      <w:r w:rsidR="00667305">
        <w:rPr>
          <w:rFonts w:asciiTheme="majorHAnsi" w:hAnsiTheme="majorHAnsi" w:cs="Verdana"/>
          <w:lang w:val="en-US"/>
        </w:rPr>
        <w:t>against involuntary admission</w:t>
      </w:r>
      <w:r w:rsidR="002E19B7" w:rsidRPr="0038535A">
        <w:rPr>
          <w:rFonts w:asciiTheme="majorHAnsi" w:hAnsiTheme="majorHAnsi" w:cs="Verdana"/>
          <w:lang w:val="en-US"/>
        </w:rPr>
        <w:t xml:space="preserve"> are that </w:t>
      </w:r>
      <w:r w:rsidR="0040142A" w:rsidRPr="0038535A">
        <w:rPr>
          <w:rFonts w:asciiTheme="majorHAnsi" w:hAnsiTheme="majorHAnsi" w:cs="Verdana"/>
          <w:lang w:val="en-US"/>
        </w:rPr>
        <w:t xml:space="preserve">people with mental disability have the same rights to “liberty and security of the person” as anyone </w:t>
      </w:r>
      <w:r w:rsidR="007B1023">
        <w:rPr>
          <w:rFonts w:asciiTheme="majorHAnsi" w:hAnsiTheme="majorHAnsi" w:cs="Verdana"/>
          <w:lang w:val="en-US"/>
        </w:rPr>
        <w:t>else, as stated in Article 14 1(</w:t>
      </w:r>
      <w:r w:rsidR="0040142A" w:rsidRPr="0038535A">
        <w:rPr>
          <w:rFonts w:asciiTheme="majorHAnsi" w:hAnsiTheme="majorHAnsi" w:cs="Verdana"/>
          <w:lang w:val="en-US"/>
        </w:rPr>
        <w:t>a</w:t>
      </w:r>
      <w:r w:rsidR="007B1023">
        <w:rPr>
          <w:rFonts w:asciiTheme="majorHAnsi" w:hAnsiTheme="majorHAnsi" w:cs="Verdana"/>
          <w:lang w:val="en-US"/>
        </w:rPr>
        <w:t>)</w:t>
      </w:r>
      <w:r w:rsidR="00917AFB" w:rsidRPr="0038535A">
        <w:rPr>
          <w:rFonts w:asciiTheme="majorHAnsi" w:hAnsiTheme="majorHAnsi" w:cs="Verdana"/>
          <w:lang w:val="en-US"/>
        </w:rPr>
        <w:t xml:space="preserve"> </w:t>
      </w:r>
      <w:r w:rsidR="00426050" w:rsidRPr="0038535A">
        <w:rPr>
          <w:rFonts w:asciiTheme="majorHAnsi" w:hAnsiTheme="majorHAnsi" w:cs="Verdana"/>
          <w:lang w:val="en-US"/>
        </w:rPr>
        <w:t xml:space="preserve">of the CRPD. </w:t>
      </w:r>
      <w:r w:rsidR="00874C96">
        <w:rPr>
          <w:rFonts w:asciiTheme="majorHAnsi" w:hAnsiTheme="majorHAnsi" w:cs="Verdana"/>
          <w:lang w:val="en-US"/>
        </w:rPr>
        <w:t xml:space="preserve">The UN Special Rapporteur on Torture states that deprivation of liberty </w:t>
      </w:r>
      <w:r w:rsidR="00E644D9">
        <w:rPr>
          <w:rFonts w:asciiTheme="majorHAnsi" w:hAnsiTheme="majorHAnsi" w:cs="Verdana"/>
          <w:lang w:val="en-US"/>
        </w:rPr>
        <w:t xml:space="preserve">in this context </w:t>
      </w:r>
      <w:r w:rsidR="00874C96">
        <w:rPr>
          <w:rFonts w:asciiTheme="majorHAnsi" w:hAnsiTheme="majorHAnsi" w:cs="Verdana"/>
          <w:lang w:val="en-US"/>
        </w:rPr>
        <w:t>may even amount to torture</w:t>
      </w:r>
      <w:r w:rsidR="00B34F51">
        <w:rPr>
          <w:rFonts w:asciiTheme="majorHAnsi" w:hAnsiTheme="majorHAnsi" w:cs="Verdana"/>
          <w:lang w:val="en-US"/>
        </w:rPr>
        <w:t xml:space="preserve"> </w:t>
      </w:r>
      <w:r w:rsidR="00E644D9">
        <w:rPr>
          <w:rFonts w:asciiTheme="majorHAnsi" w:hAnsiTheme="majorHAnsi" w:cs="Verdana"/>
          <w:lang w:val="en-US"/>
        </w:rPr>
        <w:fldChar w:fldCharType="begin"/>
      </w:r>
      <w:r w:rsidR="00E644D9">
        <w:rPr>
          <w:rFonts w:asciiTheme="majorHAnsi" w:hAnsiTheme="majorHAnsi" w:cs="Verdana"/>
          <w:lang w:val="en-US"/>
        </w:rPr>
        <w:instrText xml:space="preserve"> ADDIN EN.CITE &lt;EndNote&gt;&lt;Cite&gt;&lt;Author&gt;Assembly&lt;/Author&gt;&lt;Year&gt;2008&lt;/Year&gt;&lt;RecNum&gt;33&lt;/RecNum&gt;&lt;DisplayText&gt;(5)&lt;/DisplayText&gt;&lt;record&gt;&lt;rec-number&gt;33&lt;/rec-number&gt;&lt;foreign-keys&gt;&lt;key app="EN" db-id="9fevzp90a2vveyexftz5002bv0afw0ep9rt0" timestamp="1427719341"&gt;33&lt;/key&gt;&lt;/foreign-keys&gt;&lt;ref-type name="Report"&gt;27&lt;/ref-type&gt;&lt;contributors&gt;&lt;authors&gt;&lt;author&gt;UN General Assembly&lt;/author&gt;&lt;/authors&gt;&lt;/contributors&gt;&lt;titles&gt;&lt;title&gt;Interim report of the Special Rapporteur on torture and other cruel, inhuman or degrading treatment or punishment&lt;/title&gt;&lt;/titles&gt;&lt;dates&gt;&lt;year&gt;2008&lt;/year&gt;&lt;/dates&gt;&lt;publisher&gt;UN&lt;/publisher&gt;&lt;urls&gt;&lt;/urls&gt;&lt;/record&gt;&lt;/Cite&gt;&lt;/EndNote&gt;</w:instrText>
      </w:r>
      <w:r w:rsidR="00E644D9">
        <w:rPr>
          <w:rFonts w:asciiTheme="majorHAnsi" w:hAnsiTheme="majorHAnsi" w:cs="Verdana"/>
          <w:lang w:val="en-US"/>
        </w:rPr>
        <w:fldChar w:fldCharType="separate"/>
      </w:r>
      <w:r w:rsidR="00E644D9">
        <w:rPr>
          <w:rFonts w:asciiTheme="majorHAnsi" w:hAnsiTheme="majorHAnsi" w:cs="Verdana"/>
          <w:noProof/>
          <w:lang w:val="en-US"/>
        </w:rPr>
        <w:t>(5)</w:t>
      </w:r>
      <w:r w:rsidR="00E644D9">
        <w:rPr>
          <w:rFonts w:asciiTheme="majorHAnsi" w:hAnsiTheme="majorHAnsi" w:cs="Verdana"/>
          <w:lang w:val="en-US"/>
        </w:rPr>
        <w:fldChar w:fldCharType="end"/>
      </w:r>
      <w:r w:rsidR="00874C96">
        <w:rPr>
          <w:rFonts w:asciiTheme="majorHAnsi" w:hAnsiTheme="majorHAnsi" w:cs="Verdana"/>
          <w:lang w:val="en-US"/>
        </w:rPr>
        <w:t xml:space="preserve">. </w:t>
      </w:r>
      <w:r w:rsidR="00426050" w:rsidRPr="0038535A">
        <w:rPr>
          <w:rFonts w:asciiTheme="majorHAnsi" w:hAnsiTheme="majorHAnsi" w:cs="Verdana"/>
          <w:lang w:val="en-US"/>
        </w:rPr>
        <w:t xml:space="preserve">Furthermore </w:t>
      </w:r>
      <w:r w:rsidR="00917AFB" w:rsidRPr="0038535A">
        <w:rPr>
          <w:rFonts w:asciiTheme="majorHAnsi" w:hAnsiTheme="majorHAnsi"/>
        </w:rPr>
        <w:t xml:space="preserve">Article 14, </w:t>
      </w:r>
      <w:r w:rsidR="00A63594">
        <w:rPr>
          <w:rFonts w:asciiTheme="majorHAnsi" w:hAnsiTheme="majorHAnsi"/>
        </w:rPr>
        <w:t>and</w:t>
      </w:r>
      <w:r w:rsidR="00917AFB" w:rsidRPr="0038535A">
        <w:rPr>
          <w:rFonts w:asciiTheme="majorHAnsi" w:hAnsiTheme="majorHAnsi"/>
        </w:rPr>
        <w:t xml:space="preserve"> Article 25(d)</w:t>
      </w:r>
      <w:r w:rsidR="00A63594">
        <w:rPr>
          <w:rFonts w:asciiTheme="majorHAnsi" w:hAnsiTheme="majorHAnsi"/>
        </w:rPr>
        <w:t xml:space="preserve"> of the CRPD</w:t>
      </w:r>
      <w:r w:rsidR="00917AFB" w:rsidRPr="0038535A">
        <w:rPr>
          <w:rFonts w:asciiTheme="majorHAnsi" w:hAnsiTheme="majorHAnsi"/>
        </w:rPr>
        <w:t>, requires that health care be provided to persons with disabilities equally with others, "including on the basis of free and informed con</w:t>
      </w:r>
      <w:r w:rsidR="00A63594">
        <w:rPr>
          <w:rFonts w:asciiTheme="majorHAnsi" w:hAnsiTheme="majorHAnsi"/>
        </w:rPr>
        <w:t>sent</w:t>
      </w:r>
      <w:r w:rsidR="004C5E7D">
        <w:rPr>
          <w:rFonts w:asciiTheme="majorHAnsi" w:hAnsiTheme="majorHAnsi"/>
        </w:rPr>
        <w:t>"</w:t>
      </w:r>
      <w:r w:rsidR="004C5E7D">
        <w:rPr>
          <w:rFonts w:asciiTheme="majorHAnsi" w:hAnsiTheme="majorHAnsi"/>
        </w:rPr>
        <w:fldChar w:fldCharType="begin"/>
      </w:r>
      <w:r w:rsidR="004C5E7D">
        <w:rPr>
          <w:rFonts w:asciiTheme="majorHAnsi" w:hAnsiTheme="majorHAnsi"/>
        </w:rPr>
        <w:instrText xml:space="preserve"> ADDIN EN.CITE &lt;EndNote&gt;&lt;Cite&gt;&lt;Author&gt;(IDA)&lt;/Author&gt;&lt;Year&gt;2008&lt;/Year&gt;&lt;RecNum&gt;29&lt;/RecNum&gt;&lt;DisplayText&gt;(2)&lt;/DisplayText&gt;&lt;record&gt;&lt;rec-number&gt;29&lt;/rec-number&gt;&lt;foreign-keys&gt;&lt;key app="EN" db-id="9fevzp90a2vveyexftz5002bv0afw0ep9rt0" timestamp="1427709142"&gt;29&lt;/key&gt;&lt;/foreign-keys&gt;&lt;ref-type name="Journal Article"&gt;17&lt;/ref-type&gt;&lt;contributors&gt;&lt;authors&gt;&lt;author&gt;International Disability Alliance (IDA)&lt;/author&gt;&lt;/authors&gt;&lt;/contributors&gt;&lt;titles&gt;&lt;title&gt;Position Paper on the Convention on the Rights of Persons with Disabilities (CRPD) and Other Instruments&lt;/title&gt;&lt;/titles&gt;&lt;dates&gt;&lt;year&gt;2008&lt;/year&gt;&lt;/dates&gt;&lt;urls&gt;&lt;/urls&gt;&lt;/record&gt;&lt;/Cite&gt;&lt;/EndNote&gt;</w:instrText>
      </w:r>
      <w:r w:rsidR="004C5E7D">
        <w:rPr>
          <w:rFonts w:asciiTheme="majorHAnsi" w:hAnsiTheme="majorHAnsi"/>
        </w:rPr>
        <w:fldChar w:fldCharType="separate"/>
      </w:r>
      <w:r w:rsidR="004C5E7D">
        <w:rPr>
          <w:rFonts w:asciiTheme="majorHAnsi" w:hAnsiTheme="majorHAnsi"/>
          <w:noProof/>
        </w:rPr>
        <w:t>(2)</w:t>
      </w:r>
      <w:r w:rsidR="004C5E7D">
        <w:rPr>
          <w:rFonts w:asciiTheme="majorHAnsi" w:hAnsiTheme="majorHAnsi"/>
        </w:rPr>
        <w:fldChar w:fldCharType="end"/>
      </w:r>
      <w:r w:rsidR="00917AFB" w:rsidRPr="0038535A">
        <w:rPr>
          <w:rFonts w:asciiTheme="majorHAnsi" w:hAnsiTheme="majorHAnsi"/>
        </w:rPr>
        <w:t xml:space="preserve">. </w:t>
      </w:r>
      <w:r w:rsidR="00667305">
        <w:rPr>
          <w:rFonts w:asciiTheme="majorHAnsi" w:hAnsiTheme="majorHAnsi"/>
        </w:rPr>
        <w:t xml:space="preserve">Finally, involuntary admission and treatment goes against Article 12 of the CRPD that persons with disabilities have “legal capacity on an equal basis with others”. </w:t>
      </w:r>
      <w:r w:rsidR="00667305" w:rsidRPr="0038535A">
        <w:rPr>
          <w:rFonts w:asciiTheme="majorHAnsi" w:hAnsiTheme="majorHAnsi"/>
        </w:rPr>
        <w:t xml:space="preserve">As Mrs A did not give consent for admission, this admission </w:t>
      </w:r>
      <w:r w:rsidR="00667305">
        <w:rPr>
          <w:rFonts w:asciiTheme="majorHAnsi" w:hAnsiTheme="majorHAnsi"/>
        </w:rPr>
        <w:t xml:space="preserve">arguably </w:t>
      </w:r>
      <w:r w:rsidR="00A63594">
        <w:rPr>
          <w:rFonts w:asciiTheme="majorHAnsi" w:hAnsiTheme="majorHAnsi"/>
        </w:rPr>
        <w:t>contravenes</w:t>
      </w:r>
      <w:r w:rsidR="00667305" w:rsidRPr="0038535A">
        <w:rPr>
          <w:rFonts w:asciiTheme="majorHAnsi" w:hAnsiTheme="majorHAnsi"/>
        </w:rPr>
        <w:t xml:space="preserve"> the CRPD.</w:t>
      </w:r>
      <w:r w:rsidR="00667305">
        <w:rPr>
          <w:rFonts w:asciiTheme="majorHAnsi" w:hAnsiTheme="majorHAnsi" w:cs="Verdana"/>
          <w:lang w:val="en-US"/>
        </w:rPr>
        <w:t xml:space="preserve"> Furthermore, </w:t>
      </w:r>
      <w:r w:rsidR="007A6E90">
        <w:rPr>
          <w:rFonts w:asciiTheme="majorHAnsi" w:hAnsiTheme="majorHAnsi" w:cs="Verdana"/>
          <w:lang w:val="en-US"/>
        </w:rPr>
        <w:t>there were no attempts to support Mrs A</w:t>
      </w:r>
      <w:r w:rsidR="00B338F9">
        <w:rPr>
          <w:rFonts w:asciiTheme="majorHAnsi" w:hAnsiTheme="majorHAnsi" w:cs="Verdana"/>
          <w:lang w:val="en-US"/>
        </w:rPr>
        <w:t xml:space="preserve"> </w:t>
      </w:r>
      <w:r w:rsidR="007A6E90">
        <w:rPr>
          <w:rFonts w:asciiTheme="majorHAnsi" w:hAnsiTheme="majorHAnsi" w:cs="Verdana"/>
          <w:lang w:val="en-US"/>
        </w:rPr>
        <w:t xml:space="preserve">to exercise her legal capacity (for example using support decision-making with her </w:t>
      </w:r>
      <w:r w:rsidR="00A63594">
        <w:rPr>
          <w:rFonts w:asciiTheme="majorHAnsi" w:hAnsiTheme="majorHAnsi" w:cs="Verdana"/>
          <w:lang w:val="en-US"/>
        </w:rPr>
        <w:t>family</w:t>
      </w:r>
      <w:r w:rsidR="007A6E90">
        <w:rPr>
          <w:rFonts w:asciiTheme="majorHAnsi" w:hAnsiTheme="majorHAnsi" w:cs="Verdana"/>
          <w:lang w:val="en-US"/>
        </w:rPr>
        <w:t>), as is recommended in Article 12 of the CRPD and in the 2008 report of the UN Special Rapporteur on Torture</w:t>
      </w:r>
      <w:r w:rsidR="00E644D9">
        <w:rPr>
          <w:rFonts w:asciiTheme="majorHAnsi" w:hAnsiTheme="majorHAnsi" w:cs="Verdana"/>
          <w:lang w:val="en-US"/>
        </w:rPr>
        <w:t xml:space="preserve"> </w:t>
      </w:r>
      <w:r w:rsidR="00E644D9">
        <w:rPr>
          <w:rFonts w:asciiTheme="majorHAnsi" w:hAnsiTheme="majorHAnsi" w:cs="Verdana"/>
          <w:lang w:val="en-US"/>
        </w:rPr>
        <w:fldChar w:fldCharType="begin"/>
      </w:r>
      <w:r w:rsidR="00E644D9">
        <w:rPr>
          <w:rFonts w:asciiTheme="majorHAnsi" w:hAnsiTheme="majorHAnsi" w:cs="Verdana"/>
          <w:lang w:val="en-US"/>
        </w:rPr>
        <w:instrText xml:space="preserve"> ADDIN EN.CITE &lt;EndNote&gt;&lt;Cite&gt;&lt;Author&gt;Assembly&lt;/Author&gt;&lt;Year&gt;2008&lt;/Year&gt;&lt;RecNum&gt;33&lt;/RecNum&gt;&lt;DisplayText&gt;(5)&lt;/DisplayText&gt;&lt;record&gt;&lt;rec-number&gt;33&lt;/rec-number&gt;&lt;foreign-keys&gt;&lt;key app="EN" db-id="9fevzp90a2vveyexftz5002bv0afw0ep9rt0" timestamp="1427719341"&gt;33&lt;/key&gt;&lt;/foreign-keys&gt;&lt;ref-type name="Report"&gt;27&lt;/ref-type&gt;&lt;contributors&gt;&lt;authors&gt;&lt;author&gt;UN General Assembly&lt;/author&gt;&lt;/authors&gt;&lt;/contributors&gt;&lt;titles&gt;&lt;title&gt;Interim report of the Special Rapporteur on torture and other cruel, inhuman or degrading treatment or punishment&lt;/title&gt;&lt;/titles&gt;&lt;dates&gt;&lt;year&gt;2008&lt;/year&gt;&lt;/dates&gt;&lt;publisher&gt;UN&lt;/publisher&gt;&lt;urls&gt;&lt;/urls&gt;&lt;/record&gt;&lt;/Cite&gt;&lt;/EndNote&gt;</w:instrText>
      </w:r>
      <w:r w:rsidR="00E644D9">
        <w:rPr>
          <w:rFonts w:asciiTheme="majorHAnsi" w:hAnsiTheme="majorHAnsi" w:cs="Verdana"/>
          <w:lang w:val="en-US"/>
        </w:rPr>
        <w:fldChar w:fldCharType="separate"/>
      </w:r>
      <w:r w:rsidR="00E644D9">
        <w:rPr>
          <w:rFonts w:asciiTheme="majorHAnsi" w:hAnsiTheme="majorHAnsi" w:cs="Verdana"/>
          <w:noProof/>
          <w:lang w:val="en-US"/>
        </w:rPr>
        <w:t>(5)</w:t>
      </w:r>
      <w:r w:rsidR="00E644D9">
        <w:rPr>
          <w:rFonts w:asciiTheme="majorHAnsi" w:hAnsiTheme="majorHAnsi" w:cs="Verdana"/>
          <w:lang w:val="en-US"/>
        </w:rPr>
        <w:fldChar w:fldCharType="end"/>
      </w:r>
      <w:r w:rsidR="007A6E90">
        <w:rPr>
          <w:rFonts w:asciiTheme="majorHAnsi" w:hAnsiTheme="majorHAnsi" w:cs="Verdana"/>
          <w:lang w:val="en-US"/>
        </w:rPr>
        <w:t>.</w:t>
      </w:r>
    </w:p>
    <w:p w14:paraId="185AC7B4" w14:textId="25A37A70" w:rsidR="00917AFB" w:rsidRPr="0038535A" w:rsidRDefault="00917AFB" w:rsidP="0038535A">
      <w:pPr>
        <w:widowControl w:val="0"/>
        <w:autoSpaceDE w:val="0"/>
        <w:autoSpaceDN w:val="0"/>
        <w:adjustRightInd w:val="0"/>
        <w:spacing w:line="360" w:lineRule="auto"/>
        <w:jc w:val="both"/>
        <w:rPr>
          <w:rFonts w:asciiTheme="majorHAnsi" w:hAnsiTheme="majorHAnsi" w:cs="Verdana"/>
          <w:lang w:val="en-US"/>
        </w:rPr>
      </w:pPr>
    </w:p>
    <w:p w14:paraId="0E8FE38E" w14:textId="4334BF9C" w:rsidR="00C34D8C" w:rsidRPr="0038535A" w:rsidRDefault="00917AFB" w:rsidP="0038535A">
      <w:pPr>
        <w:widowControl w:val="0"/>
        <w:autoSpaceDE w:val="0"/>
        <w:autoSpaceDN w:val="0"/>
        <w:adjustRightInd w:val="0"/>
        <w:spacing w:line="360" w:lineRule="auto"/>
        <w:jc w:val="both"/>
        <w:rPr>
          <w:rFonts w:asciiTheme="majorHAnsi" w:hAnsiTheme="majorHAnsi" w:cs="Times"/>
          <w:lang w:val="en-US"/>
        </w:rPr>
      </w:pPr>
      <w:r w:rsidRPr="0038535A">
        <w:rPr>
          <w:rFonts w:asciiTheme="majorHAnsi" w:hAnsiTheme="majorHAnsi" w:cs="Verdana"/>
          <w:lang w:val="en-US"/>
        </w:rPr>
        <w:t xml:space="preserve">Further arguments </w:t>
      </w:r>
      <w:r w:rsidR="00C8443C">
        <w:rPr>
          <w:rFonts w:asciiTheme="majorHAnsi" w:hAnsiTheme="majorHAnsi" w:cs="Verdana"/>
          <w:lang w:val="en-US"/>
        </w:rPr>
        <w:t>against</w:t>
      </w:r>
      <w:r w:rsidRPr="0038535A">
        <w:rPr>
          <w:rFonts w:asciiTheme="majorHAnsi" w:hAnsiTheme="majorHAnsi" w:cs="Verdana"/>
          <w:lang w:val="en-US"/>
        </w:rPr>
        <w:t xml:space="preserve"> involuntary admission and treatment are </w:t>
      </w:r>
      <w:r w:rsidR="00042166">
        <w:rPr>
          <w:rFonts w:asciiTheme="majorHAnsi" w:hAnsiTheme="majorHAnsi" w:cs="Verdana"/>
          <w:lang w:val="en-US"/>
        </w:rPr>
        <w:t xml:space="preserve">that the </w:t>
      </w:r>
      <w:r w:rsidR="0040142A" w:rsidRPr="0038535A">
        <w:rPr>
          <w:rFonts w:asciiTheme="majorHAnsi" w:hAnsiTheme="majorHAnsi" w:cs="Verdana"/>
          <w:lang w:val="en-US"/>
        </w:rPr>
        <w:t xml:space="preserve">use of force </w:t>
      </w:r>
      <w:r w:rsidR="00042166">
        <w:rPr>
          <w:rFonts w:asciiTheme="majorHAnsi" w:hAnsiTheme="majorHAnsi" w:cs="Verdana"/>
          <w:lang w:val="en-US"/>
        </w:rPr>
        <w:t>may lead to</w:t>
      </w:r>
      <w:r w:rsidR="007A4DE4" w:rsidRPr="0038535A">
        <w:rPr>
          <w:rFonts w:asciiTheme="majorHAnsi" w:hAnsiTheme="majorHAnsi" w:cs="Verdana"/>
          <w:lang w:val="en-US"/>
        </w:rPr>
        <w:t xml:space="preserve"> serious emotional harm</w:t>
      </w:r>
      <w:r w:rsidR="004C5E7D">
        <w:rPr>
          <w:rFonts w:asciiTheme="majorHAnsi" w:hAnsiTheme="majorHAnsi" w:cs="Verdana"/>
          <w:lang w:val="en-US"/>
        </w:rPr>
        <w:t xml:space="preserve"> and later avoidance of potentially </w:t>
      </w:r>
      <w:r w:rsidR="004C5E7D">
        <w:rPr>
          <w:rFonts w:asciiTheme="majorHAnsi" w:hAnsiTheme="majorHAnsi" w:cs="Verdana"/>
          <w:lang w:val="en-US"/>
        </w:rPr>
        <w:lastRenderedPageBreak/>
        <w:t>beneficial treatment</w:t>
      </w:r>
      <w:r w:rsidR="00A63594">
        <w:rPr>
          <w:rFonts w:asciiTheme="majorHAnsi" w:hAnsiTheme="majorHAnsi" w:cs="Verdana"/>
          <w:lang w:val="en-US"/>
        </w:rPr>
        <w:t xml:space="preserve"> </w:t>
      </w:r>
      <w:r w:rsidR="004C5E7D">
        <w:rPr>
          <w:rFonts w:asciiTheme="majorHAnsi" w:hAnsiTheme="majorHAnsi" w:cs="Verdana"/>
          <w:lang w:val="en-US"/>
        </w:rPr>
        <w:fldChar w:fldCharType="begin"/>
      </w:r>
      <w:r w:rsidR="004C5E7D">
        <w:rPr>
          <w:rFonts w:asciiTheme="majorHAnsi" w:hAnsiTheme="majorHAnsi" w:cs="Verdana"/>
          <w:lang w:val="en-US"/>
        </w:rPr>
        <w:instrText xml:space="preserve"> ADDIN EN.CITE &lt;EndNote&gt;&lt;Cite&gt;&lt;Author&gt;Agnetti&lt;/Author&gt;&lt;Year&gt;2009&lt;/Year&gt;&lt;RecNum&gt;31&lt;/RecNum&gt;&lt;DisplayText&gt;(3, 4)&lt;/DisplayText&gt;&lt;record&gt;&lt;rec-number&gt;31&lt;/rec-number&gt;&lt;foreign-keys&gt;&lt;key app="EN" db-id="9fevzp90a2vveyexftz5002bv0afw0ep9rt0" timestamp="1427709460"&gt;31&lt;/key&gt;&lt;/foreign-keys&gt;&lt;ref-type name="Journal Article"&gt;17&lt;/ref-type&gt;&lt;contributors&gt;&lt;authors&gt;&lt;author&gt;Agnetti, G&lt;/author&gt;&lt;/authors&gt;&lt;/contributors&gt;&lt;titles&gt;&lt;title&gt;The consumer movement and compulsory treatment: A professional outlook&lt;/title&gt;&lt;secondary-title&gt;International Journal of Mental Health&lt;/secondary-title&gt;&lt;/titles&gt;&lt;periodical&gt;&lt;full-title&gt;International Journal of Mental Health&lt;/full-title&gt;&lt;/periodical&gt;&lt;pages&gt;33-45&lt;/pages&gt;&lt;volume&gt;37&lt;/volume&gt;&lt;number&gt;4&lt;/number&gt;&lt;dates&gt;&lt;year&gt;2009&lt;/year&gt;&lt;/dates&gt;&lt;urls&gt;&lt;/urls&gt;&lt;/record&gt;&lt;/Cite&gt;&lt;Cite&gt;&lt;Author&gt;Oaks&lt;/Author&gt;&lt;Year&gt;2011&lt;/Year&gt;&lt;RecNum&gt;30&lt;/RecNum&gt;&lt;record&gt;&lt;rec-number&gt;30&lt;/rec-number&gt;&lt;foreign-keys&gt;&lt;key app="EN" db-id="9fevzp90a2vveyexftz5002bv0afw0ep9rt0" timestamp="1427709283"&gt;30&lt;/key&gt;&lt;/foreign-keys&gt;&lt;ref-type name="Book Section"&gt;5&lt;/ref-type&gt;&lt;contributors&gt;&lt;authors&gt;&lt;author&gt;Oaks, D W&lt;/author&gt;&lt;/authors&gt;&lt;secondary-authors&gt;&lt;author&gt;Kallert, T. W.&lt;/author&gt;&lt;author&gt;Mezzich, J E&lt;/author&gt;&lt;author&gt;Monahan, J&lt;/author&gt;&lt;/secondary-authors&gt;&lt;/contributors&gt;&lt;titles&gt;&lt;title&gt;The moral imperative for dialogue with organizations of survivors of coerced psychiatric human rights violations&lt;/title&gt;&lt;secondary-title&gt;Coercive treatment in psychiatry: Clinical, Legal and Ethical Aspects&lt;/secondary-title&gt;&lt;/titles&gt;&lt;dates&gt;&lt;year&gt;2011&lt;/year&gt;&lt;/dates&gt;&lt;publisher&gt;John Wiley and Sons&lt;/publisher&gt;&lt;urls&gt;&lt;/urls&gt;&lt;/record&gt;&lt;/Cite&gt;&lt;/EndNote&gt;</w:instrText>
      </w:r>
      <w:r w:rsidR="004C5E7D">
        <w:rPr>
          <w:rFonts w:asciiTheme="majorHAnsi" w:hAnsiTheme="majorHAnsi" w:cs="Verdana"/>
          <w:lang w:val="en-US"/>
        </w:rPr>
        <w:fldChar w:fldCharType="separate"/>
      </w:r>
      <w:r w:rsidR="004C5E7D">
        <w:rPr>
          <w:rFonts w:asciiTheme="majorHAnsi" w:hAnsiTheme="majorHAnsi" w:cs="Verdana"/>
          <w:noProof/>
          <w:lang w:val="en-US"/>
        </w:rPr>
        <w:t>(3, 4)</w:t>
      </w:r>
      <w:r w:rsidR="004C5E7D">
        <w:rPr>
          <w:rFonts w:asciiTheme="majorHAnsi" w:hAnsiTheme="majorHAnsi" w:cs="Verdana"/>
          <w:lang w:val="en-US"/>
        </w:rPr>
        <w:fldChar w:fldCharType="end"/>
      </w:r>
      <w:r w:rsidR="00CD4F23" w:rsidRPr="0038535A">
        <w:rPr>
          <w:rFonts w:asciiTheme="majorHAnsi" w:hAnsiTheme="majorHAnsi" w:cs="Verdana"/>
          <w:lang w:val="en-US"/>
        </w:rPr>
        <w:t xml:space="preserve">; and </w:t>
      </w:r>
      <w:r w:rsidR="002E19B7" w:rsidRPr="0038535A">
        <w:rPr>
          <w:rFonts w:asciiTheme="majorHAnsi" w:hAnsiTheme="majorHAnsi" w:cs="Verdana"/>
          <w:lang w:val="en-US"/>
        </w:rPr>
        <w:t>anticipated risk is not used as a basis for restricting liberty</w:t>
      </w:r>
      <w:r w:rsidRPr="0038535A">
        <w:rPr>
          <w:rFonts w:asciiTheme="majorHAnsi" w:hAnsiTheme="majorHAnsi" w:cs="Verdana"/>
          <w:lang w:val="en-US"/>
        </w:rPr>
        <w:t xml:space="preserve"> in any other law</w:t>
      </w:r>
      <w:r w:rsidR="007A6E90">
        <w:rPr>
          <w:rFonts w:asciiTheme="majorHAnsi" w:hAnsiTheme="majorHAnsi" w:cs="Verdana"/>
          <w:lang w:val="en-US"/>
        </w:rPr>
        <w:t xml:space="preserve"> </w:t>
      </w:r>
      <w:r w:rsidR="004C5E7D">
        <w:rPr>
          <w:rFonts w:asciiTheme="majorHAnsi" w:hAnsiTheme="majorHAnsi" w:cs="Verdana"/>
          <w:lang w:val="en-US"/>
        </w:rPr>
        <w:fldChar w:fldCharType="begin">
          <w:fldData xml:space="preserve">PEVuZE5vdGU+PENpdGU+PEF1dGhvcj5XaWxkZW1hbjwvQXV0aG9yPjxZZWFyPjIwMTM8L1llYXI+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</w:fldData>
        </w:fldChar>
      </w:r>
      <w:r w:rsidR="004C5E7D">
        <w:rPr>
          <w:rFonts w:asciiTheme="majorHAnsi" w:hAnsiTheme="majorHAnsi" w:cs="Verdana"/>
          <w:lang w:val="en-US"/>
        </w:rPr>
        <w:instrText xml:space="preserve"> ADDIN EN.CITE </w:instrText>
      </w:r>
      <w:r w:rsidR="004C5E7D">
        <w:rPr>
          <w:rFonts w:asciiTheme="majorHAnsi" w:hAnsiTheme="majorHAnsi" w:cs="Verdana"/>
          <w:lang w:val="en-US"/>
        </w:rPr>
        <w:fldChar w:fldCharType="begin">
          <w:fldData xml:space="preserve">PEVuZE5vdGU+PENpdGU+PEF1dGhvcj5XaWxkZW1hbjwvQXV0aG9yPjxZZWFyPjIwMTM8L1llYXI+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</w:fldData>
        </w:fldChar>
      </w:r>
      <w:r w:rsidR="004C5E7D">
        <w:rPr>
          <w:rFonts w:asciiTheme="majorHAnsi" w:hAnsiTheme="majorHAnsi" w:cs="Verdana"/>
          <w:lang w:val="en-US"/>
        </w:rPr>
        <w:instrText xml:space="preserve"> ADDIN EN.CITE.DATA </w:instrText>
      </w:r>
      <w:r w:rsidR="004C5E7D">
        <w:rPr>
          <w:rFonts w:asciiTheme="majorHAnsi" w:hAnsiTheme="majorHAnsi" w:cs="Verdana"/>
          <w:lang w:val="en-US"/>
        </w:rPr>
      </w:r>
      <w:r w:rsidR="004C5E7D">
        <w:rPr>
          <w:rFonts w:asciiTheme="majorHAnsi" w:hAnsiTheme="majorHAnsi" w:cs="Verdana"/>
          <w:lang w:val="en-US"/>
        </w:rPr>
        <w:fldChar w:fldCharType="end"/>
      </w:r>
      <w:r w:rsidR="004C5E7D">
        <w:rPr>
          <w:rFonts w:asciiTheme="majorHAnsi" w:hAnsiTheme="majorHAnsi" w:cs="Verdana"/>
          <w:lang w:val="en-US"/>
        </w:rPr>
      </w:r>
      <w:r w:rsidR="004C5E7D">
        <w:rPr>
          <w:rFonts w:asciiTheme="majorHAnsi" w:hAnsiTheme="majorHAnsi" w:cs="Verdana"/>
          <w:lang w:val="en-US"/>
        </w:rPr>
        <w:fldChar w:fldCharType="separate"/>
      </w:r>
      <w:r w:rsidR="004C5E7D">
        <w:rPr>
          <w:rFonts w:asciiTheme="majorHAnsi" w:hAnsiTheme="majorHAnsi" w:cs="Verdana"/>
          <w:noProof/>
          <w:lang w:val="en-US"/>
        </w:rPr>
        <w:t>(1)</w:t>
      </w:r>
      <w:r w:rsidR="004C5E7D">
        <w:rPr>
          <w:rFonts w:asciiTheme="majorHAnsi" w:hAnsiTheme="majorHAnsi" w:cs="Verdana"/>
          <w:lang w:val="en-US"/>
        </w:rPr>
        <w:fldChar w:fldCharType="end"/>
      </w:r>
      <w:r w:rsidRPr="0038535A">
        <w:rPr>
          <w:rFonts w:asciiTheme="majorHAnsi" w:hAnsiTheme="majorHAnsi" w:cs="Times"/>
          <w:lang w:val="en-US"/>
        </w:rPr>
        <w:t>.</w:t>
      </w:r>
    </w:p>
    <w:p w14:paraId="57D78220" w14:textId="77777777" w:rsidR="00917AFB" w:rsidRPr="0038535A" w:rsidRDefault="00917AFB" w:rsidP="0038535A">
      <w:pPr>
        <w:widowControl w:val="0"/>
        <w:autoSpaceDE w:val="0"/>
        <w:autoSpaceDN w:val="0"/>
        <w:adjustRightInd w:val="0"/>
        <w:spacing w:line="360" w:lineRule="auto"/>
        <w:jc w:val="both"/>
        <w:rPr>
          <w:rFonts w:asciiTheme="majorHAnsi" w:hAnsiTheme="majorHAnsi" w:cs="Times"/>
          <w:lang w:val="en-US"/>
        </w:rPr>
      </w:pPr>
    </w:p>
    <w:p w14:paraId="5ADAD079" w14:textId="0FD3AAEF" w:rsidR="00924692" w:rsidRPr="0038535A" w:rsidRDefault="00917AFB" w:rsidP="0038535A">
      <w:pPr>
        <w:widowControl w:val="0"/>
        <w:autoSpaceDE w:val="0"/>
        <w:autoSpaceDN w:val="0"/>
        <w:adjustRightInd w:val="0"/>
        <w:spacing w:line="360" w:lineRule="auto"/>
        <w:jc w:val="both"/>
        <w:rPr>
          <w:rFonts w:asciiTheme="majorHAnsi" w:hAnsiTheme="majorHAnsi" w:cs="Verdana"/>
          <w:lang w:val="en-US"/>
        </w:rPr>
      </w:pPr>
      <w:r w:rsidRPr="0038535A">
        <w:rPr>
          <w:rFonts w:asciiTheme="majorHAnsi" w:hAnsiTheme="majorHAnsi" w:cs="Times"/>
          <w:lang w:val="en-US"/>
        </w:rPr>
        <w:t>The alternative view is that</w:t>
      </w:r>
      <w:r w:rsidR="00F80246" w:rsidRPr="0038535A">
        <w:rPr>
          <w:rFonts w:asciiTheme="majorHAnsi" w:hAnsiTheme="majorHAnsi" w:cs="Verdana"/>
          <w:lang w:val="en-US"/>
        </w:rPr>
        <w:t xml:space="preserve"> </w:t>
      </w:r>
      <w:r w:rsidR="008040FD" w:rsidRPr="0038535A">
        <w:rPr>
          <w:rFonts w:asciiTheme="majorHAnsi" w:hAnsiTheme="majorHAnsi" w:cs="Verdana"/>
          <w:lang w:val="en-US"/>
        </w:rPr>
        <w:t>Article 14</w:t>
      </w:r>
      <w:r w:rsidR="00A1435D" w:rsidRPr="0038535A">
        <w:rPr>
          <w:rFonts w:asciiTheme="majorHAnsi" w:hAnsiTheme="majorHAnsi" w:cs="Verdana"/>
          <w:lang w:val="en-US"/>
        </w:rPr>
        <w:t xml:space="preserve"> </w:t>
      </w:r>
      <w:r w:rsidR="00874C96">
        <w:rPr>
          <w:rFonts w:asciiTheme="majorHAnsi" w:hAnsiTheme="majorHAnsi" w:cs="Verdana"/>
          <w:lang w:val="en-US"/>
        </w:rPr>
        <w:t xml:space="preserve">of the CRPD </w:t>
      </w:r>
      <w:r w:rsidR="008040FD" w:rsidRPr="0038535A">
        <w:rPr>
          <w:rFonts w:asciiTheme="majorHAnsi" w:hAnsiTheme="majorHAnsi" w:cs="Verdana"/>
          <w:lang w:val="en-US"/>
        </w:rPr>
        <w:t>indicate</w:t>
      </w:r>
      <w:r w:rsidR="00F80246" w:rsidRPr="0038535A">
        <w:rPr>
          <w:rFonts w:asciiTheme="majorHAnsi" w:hAnsiTheme="majorHAnsi" w:cs="Verdana"/>
          <w:lang w:val="en-US"/>
        </w:rPr>
        <w:t>s</w:t>
      </w:r>
      <w:r w:rsidR="008040FD" w:rsidRPr="0038535A">
        <w:rPr>
          <w:rFonts w:asciiTheme="majorHAnsi" w:hAnsiTheme="majorHAnsi" w:cs="Verdana"/>
          <w:lang w:val="en-US"/>
        </w:rPr>
        <w:t xml:space="preserve"> that</w:t>
      </w:r>
      <w:r w:rsidR="00A1435D" w:rsidRPr="0038535A">
        <w:rPr>
          <w:rFonts w:asciiTheme="majorHAnsi" w:hAnsiTheme="majorHAnsi" w:cs="Verdana"/>
          <w:lang w:val="en-US"/>
        </w:rPr>
        <w:t xml:space="preserve"> in some circumstances </w:t>
      </w:r>
      <w:r w:rsidR="008040FD" w:rsidRPr="0038535A">
        <w:rPr>
          <w:rFonts w:asciiTheme="majorHAnsi" w:hAnsiTheme="majorHAnsi" w:cs="Verdana"/>
          <w:lang w:val="en-US"/>
        </w:rPr>
        <w:t>invo</w:t>
      </w:r>
      <w:r w:rsidR="00F80246" w:rsidRPr="0038535A">
        <w:rPr>
          <w:rFonts w:asciiTheme="majorHAnsi" w:hAnsiTheme="majorHAnsi" w:cs="Verdana"/>
          <w:lang w:val="en-US"/>
        </w:rPr>
        <w:t>luntary admission is acceptable.</w:t>
      </w:r>
      <w:r w:rsidR="00426050" w:rsidRPr="0038535A">
        <w:rPr>
          <w:rFonts w:asciiTheme="majorHAnsi" w:hAnsiTheme="majorHAnsi" w:cs="Verdana"/>
          <w:lang w:val="en-US"/>
        </w:rPr>
        <w:t xml:space="preserve"> This is supported by the </w:t>
      </w:r>
      <w:r w:rsidR="00874C96">
        <w:rPr>
          <w:rFonts w:asciiTheme="majorHAnsi" w:hAnsiTheme="majorHAnsi" w:cs="Verdana"/>
          <w:lang w:val="en-US"/>
        </w:rPr>
        <w:t>Principles</w:t>
      </w:r>
      <w:r w:rsidR="004C5E7D">
        <w:rPr>
          <w:rFonts w:asciiTheme="majorHAnsi" w:hAnsiTheme="majorHAnsi" w:cs="Verdana"/>
          <w:lang w:val="en-US"/>
        </w:rPr>
        <w:t xml:space="preserve"> for the Protection of Persons with Mental Illness (‘</w:t>
      </w:r>
      <w:r w:rsidR="00426050" w:rsidRPr="0038535A">
        <w:rPr>
          <w:rFonts w:asciiTheme="majorHAnsi" w:hAnsiTheme="majorHAnsi" w:cs="Verdana"/>
          <w:lang w:val="en-US"/>
        </w:rPr>
        <w:t>MI principles</w:t>
      </w:r>
      <w:r w:rsidR="004C5E7D">
        <w:rPr>
          <w:rFonts w:asciiTheme="majorHAnsi" w:hAnsiTheme="majorHAnsi" w:cs="Verdana"/>
          <w:lang w:val="en-US"/>
        </w:rPr>
        <w:t>’)</w:t>
      </w:r>
      <w:r w:rsidR="00E644D9">
        <w:rPr>
          <w:rFonts w:asciiTheme="majorHAnsi" w:hAnsiTheme="majorHAnsi" w:cs="Verdana"/>
          <w:lang w:val="en-US"/>
        </w:rPr>
        <w:fldChar w:fldCharType="begin"/>
      </w:r>
      <w:r w:rsidR="00E644D9">
        <w:rPr>
          <w:rFonts w:asciiTheme="majorHAnsi" w:hAnsiTheme="majorHAnsi" w:cs="Verdana"/>
          <w:lang w:val="en-US"/>
        </w:rPr>
        <w:instrText xml:space="preserve"> ADDIN EN.CITE &lt;EndNote&gt;&lt;Cite&gt;&lt;Author&gt;UN&lt;/Author&gt;&lt;Year&gt;1991&lt;/Year&gt;&lt;RecNum&gt;25&lt;/RecNum&gt;&lt;DisplayText&gt;(6)&lt;/DisplayText&gt;&lt;record&gt;&lt;rec-number&gt;25&lt;/rec-number&gt;&lt;foreign-keys&gt;&lt;key app="EN" db-id="9fevzp90a2vveyexftz5002bv0afw0ep9rt0" timestamp="1424340365"&gt;25&lt;/key&gt;&lt;/foreign-keys&gt;&lt;ref-type name="Bill"&gt;4&lt;/ref-type&gt;&lt;contributors&gt;&lt;authors&gt;&lt;author&gt;UN&lt;/author&gt;&lt;/authors&gt;&lt;/contributors&gt;&lt;titles&gt;&lt;title&gt;Principles for the Protection of Persons with Mental Illness and the Improvement of Mental Health Care&lt;/title&gt;&lt;tertiary-title&gt;UN General Assembly Resolution 46/119 of 17 December 1991 (MI Principles)&lt;/tertiary-title&gt;&lt;/titles&gt;&lt;dates&gt;&lt;year&gt;1991&lt;/year&gt;&lt;/dates&gt;&lt;urls&gt;&lt;/urls&gt;&lt;/record&gt;&lt;/Cite&gt;&lt;/EndNote&gt;</w:instrText>
      </w:r>
      <w:r w:rsidR="00E644D9">
        <w:rPr>
          <w:rFonts w:asciiTheme="majorHAnsi" w:hAnsiTheme="majorHAnsi" w:cs="Verdana"/>
          <w:lang w:val="en-US"/>
        </w:rPr>
        <w:fldChar w:fldCharType="separate"/>
      </w:r>
      <w:r w:rsidR="00E644D9">
        <w:rPr>
          <w:rFonts w:asciiTheme="majorHAnsi" w:hAnsiTheme="majorHAnsi" w:cs="Verdana"/>
          <w:noProof/>
          <w:lang w:val="en-US"/>
        </w:rPr>
        <w:t>(6)</w:t>
      </w:r>
      <w:r w:rsidR="00E644D9">
        <w:rPr>
          <w:rFonts w:asciiTheme="majorHAnsi" w:hAnsiTheme="majorHAnsi" w:cs="Verdana"/>
          <w:lang w:val="en-US"/>
        </w:rPr>
        <w:fldChar w:fldCharType="end"/>
      </w:r>
      <w:r w:rsidR="00426050" w:rsidRPr="0038535A">
        <w:rPr>
          <w:rFonts w:asciiTheme="majorHAnsi" w:hAnsiTheme="majorHAnsi" w:cs="Verdana"/>
          <w:lang w:val="en-US"/>
        </w:rPr>
        <w:t xml:space="preserve">, which although are </w:t>
      </w:r>
      <w:r w:rsidR="00874C96" w:rsidRPr="0038535A">
        <w:rPr>
          <w:rFonts w:asciiTheme="majorHAnsi" w:hAnsiTheme="majorHAnsi" w:cs="Verdana"/>
          <w:lang w:val="en-US"/>
        </w:rPr>
        <w:t>superseded</w:t>
      </w:r>
      <w:r w:rsidR="00426050" w:rsidRPr="0038535A">
        <w:rPr>
          <w:rFonts w:asciiTheme="majorHAnsi" w:hAnsiTheme="majorHAnsi" w:cs="Verdana"/>
          <w:lang w:val="en-US"/>
        </w:rPr>
        <w:t xml:space="preserve"> by the CRPD still have influence over mental health legislation globally. </w:t>
      </w:r>
      <w:r w:rsidR="00F45520" w:rsidRPr="0038535A">
        <w:rPr>
          <w:rFonts w:asciiTheme="majorHAnsi" w:hAnsiTheme="majorHAnsi" w:cs="Verdana"/>
          <w:lang w:val="en-US"/>
        </w:rPr>
        <w:t>If we accept this interpretation then Mrs A’s involu</w:t>
      </w:r>
      <w:r w:rsidR="00717F0D" w:rsidRPr="0038535A">
        <w:rPr>
          <w:rFonts w:asciiTheme="majorHAnsi" w:hAnsiTheme="majorHAnsi" w:cs="Verdana"/>
          <w:lang w:val="en-US"/>
        </w:rPr>
        <w:t xml:space="preserve">ntary admission </w:t>
      </w:r>
      <w:r w:rsidR="00506265">
        <w:rPr>
          <w:rFonts w:asciiTheme="majorHAnsi" w:hAnsiTheme="majorHAnsi" w:cs="Verdana"/>
          <w:lang w:val="en-US"/>
        </w:rPr>
        <w:t>may</w:t>
      </w:r>
      <w:r w:rsidR="00717F0D" w:rsidRPr="0038535A">
        <w:rPr>
          <w:rFonts w:asciiTheme="majorHAnsi" w:hAnsiTheme="majorHAnsi" w:cs="Verdana"/>
          <w:lang w:val="en-US"/>
        </w:rPr>
        <w:t xml:space="preserve"> not contravene the CRPD.</w:t>
      </w:r>
    </w:p>
    <w:p w14:paraId="45AA3701" w14:textId="77777777" w:rsidR="00F80246" w:rsidRPr="0038535A" w:rsidRDefault="00F80246" w:rsidP="0038535A">
      <w:pPr>
        <w:widowControl w:val="0"/>
        <w:autoSpaceDE w:val="0"/>
        <w:autoSpaceDN w:val="0"/>
        <w:adjustRightInd w:val="0"/>
        <w:spacing w:line="360" w:lineRule="auto"/>
        <w:jc w:val="both"/>
        <w:rPr>
          <w:rFonts w:asciiTheme="majorHAnsi" w:hAnsiTheme="majorHAnsi" w:cs="Verdana"/>
          <w:lang w:val="en-US"/>
        </w:rPr>
      </w:pPr>
    </w:p>
    <w:p w14:paraId="0CA89D63" w14:textId="2CC600BF" w:rsidR="00426050" w:rsidRPr="0038535A" w:rsidRDefault="00F45520" w:rsidP="0038535A">
      <w:pPr>
        <w:widowControl w:val="0"/>
        <w:autoSpaceDE w:val="0"/>
        <w:autoSpaceDN w:val="0"/>
        <w:adjustRightInd w:val="0"/>
        <w:spacing w:line="360" w:lineRule="auto"/>
        <w:jc w:val="both"/>
        <w:rPr>
          <w:rFonts w:asciiTheme="majorHAnsi" w:hAnsiTheme="majorHAnsi" w:cs="Verdana"/>
          <w:lang w:val="en-US"/>
        </w:rPr>
      </w:pPr>
      <w:r w:rsidRPr="0038535A">
        <w:rPr>
          <w:rFonts w:asciiTheme="majorHAnsi" w:hAnsiTheme="majorHAnsi" w:cs="Verdana"/>
          <w:lang w:val="en-US"/>
        </w:rPr>
        <w:t xml:space="preserve">Mrs A would have met </w:t>
      </w:r>
      <w:r w:rsidR="00042166">
        <w:rPr>
          <w:rFonts w:asciiTheme="majorHAnsi" w:hAnsiTheme="majorHAnsi" w:cs="Verdana"/>
          <w:lang w:val="en-US"/>
        </w:rPr>
        <w:t>typical</w:t>
      </w:r>
      <w:r w:rsidRPr="0038535A">
        <w:rPr>
          <w:rFonts w:asciiTheme="majorHAnsi" w:hAnsiTheme="majorHAnsi" w:cs="Verdana"/>
          <w:lang w:val="en-US"/>
        </w:rPr>
        <w:t xml:space="preserve"> criteria for admission, so therefore was neither ‘unlawful’ nor ‘</w:t>
      </w:r>
      <w:r w:rsidR="00717F0D" w:rsidRPr="0038535A">
        <w:rPr>
          <w:rFonts w:asciiTheme="majorHAnsi" w:hAnsiTheme="majorHAnsi" w:cs="Verdana"/>
          <w:lang w:val="en-US"/>
        </w:rPr>
        <w:t>arbitrary</w:t>
      </w:r>
      <w:r w:rsidRPr="0038535A">
        <w:rPr>
          <w:rFonts w:asciiTheme="majorHAnsi" w:hAnsiTheme="majorHAnsi" w:cs="Verdana"/>
          <w:lang w:val="en-US"/>
        </w:rPr>
        <w:t>’. Th</w:t>
      </w:r>
      <w:r w:rsidR="00506265">
        <w:rPr>
          <w:rFonts w:asciiTheme="majorHAnsi" w:hAnsiTheme="majorHAnsi" w:cs="Verdana"/>
          <w:lang w:val="en-US"/>
        </w:rPr>
        <w:t>ese criteria typically comprise</w:t>
      </w:r>
      <w:r w:rsidRPr="0038535A">
        <w:rPr>
          <w:rFonts w:asciiTheme="majorHAnsi" w:hAnsiTheme="majorHAnsi" w:cs="Verdana"/>
          <w:lang w:val="en-US"/>
        </w:rPr>
        <w:t xml:space="preserve"> the presence of a mental disorder plus either ‘likelihood of dangerous’ or ‘need for treatment’ </w:t>
      </w:r>
      <w:r w:rsidR="00270570">
        <w:rPr>
          <w:rFonts w:asciiTheme="majorHAnsi" w:hAnsiTheme="majorHAnsi" w:cs="Verdana"/>
          <w:lang w:val="en-US"/>
        </w:rPr>
        <w:fldChar w:fldCharType="begin"/>
      </w:r>
      <w:r w:rsidR="00E644D9">
        <w:rPr>
          <w:rFonts w:asciiTheme="majorHAnsi" w:hAnsiTheme="majorHAnsi" w:cs="Verdana"/>
          <w:lang w:val="en-US"/>
        </w:rPr>
        <w:instrText xml:space="preserve"> ADDIN EN.CITE &lt;EndNote&gt;&lt;Cite&gt;&lt;Author&gt;Salize&lt;/Author&gt;&lt;Year&gt;2002&lt;/Year&gt;&lt;RecNum&gt;32&lt;/RecNum&gt;&lt;DisplayText&gt;(7)&lt;/DisplayText&gt;&lt;record&gt;&lt;rec-number&gt;32&lt;/rec-number&gt;&lt;foreign-keys&gt;&lt;key app="EN" db-id="9fevzp90a2vveyexftz5002bv0afw0ep9rt0" timestamp="1427710043"&gt;32&lt;/key&gt;&lt;/foreign-keys&gt;&lt;ref-type name="Report"&gt;27&lt;/ref-type&gt;&lt;contributors&gt;&lt;authors&gt;&lt;author&gt;Salize, H J&lt;/author&gt;&lt;author&gt;Dressing, H&lt;/author&gt;&lt;author&gt;Peitz, M&lt;/author&gt;&lt;/authors&gt;&lt;/contributors&gt;&lt;titles&gt;&lt;title&gt;Compulsory Admission and Involuntary Treatment of Mentally Ill Patients- Legislation and Practice in EU- member states&lt;/title&gt;&lt;/titles&gt;&lt;dates&gt;&lt;year&gt;2002&lt;/year&gt;&lt;/dates&gt;&lt;publisher&gt;Central Institute of Mental Health, Mannheim, Germany&lt;/publisher&gt;&lt;urls&gt;&lt;/urls&gt;&lt;/record&gt;&lt;/Cite&gt;&lt;/EndNote&gt;</w:instrText>
      </w:r>
      <w:r w:rsidR="00270570">
        <w:rPr>
          <w:rFonts w:asciiTheme="majorHAnsi" w:hAnsiTheme="majorHAnsi" w:cs="Verdana"/>
          <w:lang w:val="en-US"/>
        </w:rPr>
        <w:fldChar w:fldCharType="separate"/>
      </w:r>
      <w:r w:rsidR="00E644D9">
        <w:rPr>
          <w:rFonts w:asciiTheme="majorHAnsi" w:hAnsiTheme="majorHAnsi" w:cs="Verdana"/>
          <w:noProof/>
          <w:lang w:val="en-US"/>
        </w:rPr>
        <w:t>(7)</w:t>
      </w:r>
      <w:r w:rsidR="00270570">
        <w:rPr>
          <w:rFonts w:asciiTheme="majorHAnsi" w:hAnsiTheme="majorHAnsi" w:cs="Verdana"/>
          <w:lang w:val="en-US"/>
        </w:rPr>
        <w:fldChar w:fldCharType="end"/>
      </w:r>
      <w:r w:rsidRPr="0038535A">
        <w:rPr>
          <w:rFonts w:asciiTheme="majorHAnsi" w:hAnsiTheme="majorHAnsi" w:cs="Verdana"/>
          <w:lang w:val="en-US"/>
        </w:rPr>
        <w:t xml:space="preserve">. Mrs A </w:t>
      </w:r>
      <w:r w:rsidR="00506265">
        <w:rPr>
          <w:rFonts w:asciiTheme="majorHAnsi" w:hAnsiTheme="majorHAnsi" w:cs="Verdana"/>
          <w:lang w:val="en-US"/>
        </w:rPr>
        <w:t xml:space="preserve">does have a mental disorder. </w:t>
      </w:r>
      <w:r w:rsidRPr="0038535A">
        <w:rPr>
          <w:rFonts w:asciiTheme="majorHAnsi" w:hAnsiTheme="majorHAnsi" w:cs="Verdana"/>
          <w:lang w:val="en-US"/>
        </w:rPr>
        <w:t>There is n</w:t>
      </w:r>
      <w:r w:rsidR="00426050" w:rsidRPr="0038535A">
        <w:rPr>
          <w:rFonts w:asciiTheme="majorHAnsi" w:hAnsiTheme="majorHAnsi" w:cs="Verdana"/>
          <w:lang w:val="en-US"/>
        </w:rPr>
        <w:t xml:space="preserve">o strong evidence that there is a serious likelihood of immediate danger. There is however a perception of ‘need for treatment’. </w:t>
      </w:r>
    </w:p>
    <w:p w14:paraId="3BAA93CA" w14:textId="77777777" w:rsidR="00426050" w:rsidRPr="0038535A" w:rsidRDefault="00426050" w:rsidP="0038535A">
      <w:pPr>
        <w:widowControl w:val="0"/>
        <w:autoSpaceDE w:val="0"/>
        <w:autoSpaceDN w:val="0"/>
        <w:adjustRightInd w:val="0"/>
        <w:spacing w:line="360" w:lineRule="auto"/>
        <w:jc w:val="both"/>
        <w:rPr>
          <w:rFonts w:asciiTheme="majorHAnsi" w:hAnsiTheme="majorHAnsi" w:cs="Verdana"/>
          <w:lang w:val="en-US"/>
        </w:rPr>
      </w:pPr>
    </w:p>
    <w:p w14:paraId="36DB33D9" w14:textId="2CE39AB1" w:rsidR="00CD4F23" w:rsidRPr="0038535A" w:rsidRDefault="00042166" w:rsidP="0038535A">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A</w:t>
      </w:r>
      <w:r w:rsidR="00CD4F23" w:rsidRPr="0038535A">
        <w:rPr>
          <w:rFonts w:asciiTheme="majorHAnsi" w:hAnsiTheme="majorHAnsi" w:cs="Verdana"/>
          <w:lang w:val="en-US"/>
        </w:rPr>
        <w:t xml:space="preserve">rguments for involuntary admission include </w:t>
      </w:r>
      <w:r>
        <w:rPr>
          <w:rFonts w:asciiTheme="majorHAnsi" w:hAnsiTheme="majorHAnsi" w:cs="Verdana"/>
          <w:lang w:val="en-US"/>
        </w:rPr>
        <w:t>that</w:t>
      </w:r>
      <w:r w:rsidR="00CD4F23" w:rsidRPr="0038535A">
        <w:rPr>
          <w:rFonts w:asciiTheme="majorHAnsi" w:hAnsiTheme="majorHAnsi" w:cs="Verdana"/>
          <w:lang w:val="en-US"/>
        </w:rPr>
        <w:t xml:space="preserve"> negative social outcomes (e.g. homeless</w:t>
      </w:r>
      <w:r w:rsidR="00244B5A">
        <w:rPr>
          <w:rFonts w:asciiTheme="majorHAnsi" w:hAnsiTheme="majorHAnsi" w:cs="Verdana"/>
          <w:lang w:val="en-US"/>
        </w:rPr>
        <w:t>ness</w:t>
      </w:r>
      <w:r w:rsidR="00CD4F23" w:rsidRPr="0038535A">
        <w:rPr>
          <w:rFonts w:asciiTheme="majorHAnsi" w:hAnsiTheme="majorHAnsi" w:cs="Verdana"/>
          <w:lang w:val="en-US"/>
        </w:rPr>
        <w:t xml:space="preserve">) </w:t>
      </w:r>
      <w:r w:rsidR="00270570">
        <w:rPr>
          <w:rFonts w:asciiTheme="majorHAnsi" w:hAnsiTheme="majorHAnsi" w:cs="Verdana"/>
          <w:lang w:val="en-US"/>
        </w:rPr>
        <w:t>are</w:t>
      </w:r>
      <w:r w:rsidR="00CD4F23" w:rsidRPr="0038535A">
        <w:rPr>
          <w:rFonts w:asciiTheme="majorHAnsi" w:hAnsiTheme="majorHAnsi" w:cs="Verdana"/>
          <w:lang w:val="en-US"/>
        </w:rPr>
        <w:t xml:space="preserve"> more likely if they </w:t>
      </w:r>
      <w:r w:rsidR="00874C96">
        <w:rPr>
          <w:rFonts w:asciiTheme="majorHAnsi" w:hAnsiTheme="majorHAnsi" w:cs="Verdana"/>
          <w:lang w:val="en-US"/>
        </w:rPr>
        <w:t>are</w:t>
      </w:r>
      <w:r w:rsidR="00CD4F23" w:rsidRPr="0038535A">
        <w:rPr>
          <w:rFonts w:asciiTheme="majorHAnsi" w:hAnsiTheme="majorHAnsi" w:cs="Verdana"/>
          <w:lang w:val="en-US"/>
        </w:rPr>
        <w:t xml:space="preserve"> not involuntarily admitted; </w:t>
      </w:r>
      <w:r w:rsidR="00874C96">
        <w:rPr>
          <w:rFonts w:asciiTheme="majorHAnsi" w:hAnsiTheme="majorHAnsi" w:cs="Verdana"/>
          <w:lang w:val="en-US"/>
        </w:rPr>
        <w:t xml:space="preserve">for </w:t>
      </w:r>
      <w:r w:rsidR="00CD4F23" w:rsidRPr="0038535A">
        <w:rPr>
          <w:rFonts w:asciiTheme="majorHAnsi" w:hAnsiTheme="majorHAnsi" w:cs="Verdana"/>
          <w:lang w:val="en-US"/>
        </w:rPr>
        <w:t xml:space="preserve">protection of others from violence; </w:t>
      </w:r>
      <w:r w:rsidR="00F45520" w:rsidRPr="0038535A">
        <w:rPr>
          <w:rFonts w:asciiTheme="majorHAnsi" w:hAnsiTheme="majorHAnsi" w:cs="Verdana"/>
          <w:lang w:val="en-US"/>
        </w:rPr>
        <w:t xml:space="preserve">and that </w:t>
      </w:r>
      <w:r w:rsidR="00CD4F23" w:rsidRPr="0038535A">
        <w:rPr>
          <w:rFonts w:asciiTheme="majorHAnsi" w:hAnsiTheme="majorHAnsi" w:cs="Verdana"/>
          <w:lang w:val="en-US"/>
        </w:rPr>
        <w:t>admission improves medication compliance</w:t>
      </w:r>
      <w:r w:rsidR="00270570">
        <w:rPr>
          <w:rFonts w:asciiTheme="majorHAnsi" w:hAnsiTheme="majorHAnsi" w:cs="Verdana"/>
          <w:lang w:val="en-US"/>
        </w:rPr>
        <w:t xml:space="preserve"> </w:t>
      </w:r>
      <w:r w:rsidR="00270570">
        <w:rPr>
          <w:rFonts w:asciiTheme="majorHAnsi" w:hAnsiTheme="majorHAnsi" w:cs="Verdana"/>
          <w:lang w:val="en-US"/>
        </w:rPr>
        <w:fldChar w:fldCharType="begin"/>
      </w:r>
      <w:r w:rsidR="00270570">
        <w:rPr>
          <w:rFonts w:asciiTheme="majorHAnsi" w:hAnsiTheme="majorHAnsi" w:cs="Verdana"/>
          <w:lang w:val="en-US"/>
        </w:rPr>
        <w:instrText xml:space="preserve"> ADDIN EN.CITE &lt;EndNote&gt;&lt;Cite&gt;&lt;Author&gt;Agnetti&lt;/Author&gt;&lt;Year&gt;2009&lt;/Year&gt;&lt;RecNum&gt;31&lt;/RecNum&gt;&lt;DisplayText&gt;(4)&lt;/DisplayText&gt;&lt;record&gt;&lt;rec-number&gt;31&lt;/rec-number&gt;&lt;foreign-keys&gt;&lt;key app="EN" db-id="9fevzp90a2vveyexftz5002bv0afw0ep9rt0" timestamp="1427709460"&gt;31&lt;/key&gt;&lt;/foreign-keys&gt;&lt;ref-type name="Journal Article"&gt;17&lt;/ref-type&gt;&lt;contributors&gt;&lt;authors&gt;&lt;author&gt;Agnetti, G&lt;/author&gt;&lt;/authors&gt;&lt;/contributors&gt;&lt;titles&gt;&lt;title&gt;The consumer movement and compulsory treatment: A professional outlook&lt;/title&gt;&lt;secondary-title&gt;International Journal of Mental Health&lt;/secondary-title&gt;&lt;/titles&gt;&lt;periodical&gt;&lt;full-title&gt;International Journal of Mental Health&lt;/full-title&gt;&lt;/periodical&gt;&lt;pages&gt;33-45&lt;/pages&gt;&lt;volume&gt;37&lt;/volume&gt;&lt;number&gt;4&lt;/number&gt;&lt;dates&gt;&lt;year&gt;2009&lt;/year&gt;&lt;/dates&gt;&lt;urls&gt;&lt;/urls&gt;&lt;/record&gt;&lt;/Cite&gt;&lt;/EndNote&gt;</w:instrText>
      </w:r>
      <w:r w:rsidR="00270570">
        <w:rPr>
          <w:rFonts w:asciiTheme="majorHAnsi" w:hAnsiTheme="majorHAnsi" w:cs="Verdana"/>
          <w:lang w:val="en-US"/>
        </w:rPr>
        <w:fldChar w:fldCharType="separate"/>
      </w:r>
      <w:r w:rsidR="00270570">
        <w:rPr>
          <w:rFonts w:asciiTheme="majorHAnsi" w:hAnsiTheme="majorHAnsi" w:cs="Verdana"/>
          <w:noProof/>
          <w:lang w:val="en-US"/>
        </w:rPr>
        <w:t>(4)</w:t>
      </w:r>
      <w:r w:rsidR="00270570">
        <w:rPr>
          <w:rFonts w:asciiTheme="majorHAnsi" w:hAnsiTheme="majorHAnsi" w:cs="Verdana"/>
          <w:lang w:val="en-US"/>
        </w:rPr>
        <w:fldChar w:fldCharType="end"/>
      </w:r>
      <w:r w:rsidR="00CD4F23" w:rsidRPr="0038535A">
        <w:rPr>
          <w:rFonts w:asciiTheme="majorHAnsi" w:hAnsiTheme="majorHAnsi" w:cs="Verdana"/>
          <w:lang w:val="en-US"/>
        </w:rPr>
        <w:t>.</w:t>
      </w:r>
      <w:r w:rsidR="00270570">
        <w:rPr>
          <w:rFonts w:asciiTheme="majorHAnsi" w:hAnsiTheme="majorHAnsi" w:cs="Verdana"/>
          <w:lang w:val="en-US"/>
        </w:rPr>
        <w:t xml:space="preserve"> </w:t>
      </w:r>
    </w:p>
    <w:p w14:paraId="382271A1" w14:textId="77777777" w:rsidR="00924692" w:rsidRPr="0038535A" w:rsidRDefault="00924692" w:rsidP="0038535A">
      <w:pPr>
        <w:widowControl w:val="0"/>
        <w:autoSpaceDE w:val="0"/>
        <w:autoSpaceDN w:val="0"/>
        <w:adjustRightInd w:val="0"/>
        <w:spacing w:line="360" w:lineRule="auto"/>
        <w:jc w:val="both"/>
        <w:rPr>
          <w:rFonts w:asciiTheme="majorHAnsi" w:hAnsiTheme="majorHAnsi" w:cs="Verdana"/>
          <w:lang w:val="en-US"/>
        </w:rPr>
      </w:pPr>
    </w:p>
    <w:p w14:paraId="7C64E27C" w14:textId="05512230" w:rsidR="008070F6" w:rsidRDefault="00244B5A" w:rsidP="008070F6">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Article 17 of the CRPD describes</w:t>
      </w:r>
      <w:r w:rsidR="008070F6">
        <w:rPr>
          <w:rFonts w:asciiTheme="majorHAnsi" w:hAnsiTheme="majorHAnsi" w:cs="Verdana"/>
          <w:lang w:val="en-US"/>
        </w:rPr>
        <w:t xml:space="preserve"> the right of people with disabilities to “physical and mental integrity on an equal basis with others”. </w:t>
      </w:r>
      <w:r w:rsidR="00A63594">
        <w:rPr>
          <w:rFonts w:asciiTheme="majorHAnsi" w:hAnsiTheme="majorHAnsi" w:cs="Verdana"/>
          <w:lang w:val="en-US"/>
        </w:rPr>
        <w:t xml:space="preserve">On this basis </w:t>
      </w:r>
      <w:r w:rsidR="008070F6">
        <w:rPr>
          <w:rFonts w:asciiTheme="majorHAnsi" w:hAnsiTheme="majorHAnsi" w:cs="Verdana"/>
          <w:lang w:val="en-US"/>
        </w:rPr>
        <w:t>Mrs A’s involuntary treatment may be considered to contravene the CRPD. The UN Special Rapporteur on Torture also specifically states that forced administration of psychiatric medicat</w:t>
      </w:r>
      <w:r w:rsidR="00E644D9">
        <w:rPr>
          <w:rFonts w:asciiTheme="majorHAnsi" w:hAnsiTheme="majorHAnsi" w:cs="Verdana"/>
          <w:lang w:val="en-US"/>
        </w:rPr>
        <w:t xml:space="preserve">ion may constitute torture </w:t>
      </w:r>
      <w:r w:rsidR="00644EC8">
        <w:rPr>
          <w:rFonts w:asciiTheme="majorHAnsi" w:hAnsiTheme="majorHAnsi" w:cs="Verdana"/>
          <w:lang w:val="en-US"/>
        </w:rPr>
        <w:fldChar w:fldCharType="begin"/>
      </w:r>
      <w:r w:rsidR="00644EC8">
        <w:rPr>
          <w:rFonts w:asciiTheme="majorHAnsi" w:hAnsiTheme="majorHAnsi" w:cs="Verdana"/>
          <w:lang w:val="en-US"/>
        </w:rPr>
        <w:instrText xml:space="preserve"> ADDIN EN.CITE &lt;EndNote&gt;&lt;Cite&gt;&lt;Author&gt;Torture&lt;/Author&gt;&lt;Year&gt;2008&lt;/Year&gt;&lt;RecNum&gt;23&lt;/RecNum&gt;&lt;DisplayText&gt;(8)&lt;/DisplayText&gt;&lt;record&gt;&lt;rec-number&gt;23&lt;/rec-number&gt;&lt;foreign-keys&gt;&lt;key app="EN" db-id="9fevzp90a2vveyexftz5002bv0afw0ep9rt0" timestamp="1421339045"&gt;23&lt;/key&gt;&lt;/foreign-keys&gt;&lt;ref-type name="Report"&gt;27&lt;/ref-type&gt;&lt;contributors&gt;&lt;authors&gt;&lt;author&gt;Special Rapperteur on Torture&lt;/author&gt;&lt;/authors&gt;&lt;/contributors&gt;&lt;titles&gt;&lt;title&gt;Interim Report of the Special Raporteur on torture and other cruel, inhuman or degrading treatment or punishment&lt;/title&gt;&lt;/titles&gt;&lt;dates&gt;&lt;year&gt;2008&lt;/year&gt;&lt;/dates&gt;&lt;publisher&gt;UN&lt;/publisher&gt;&lt;urls&gt;&lt;/urls&gt;&lt;/record&gt;&lt;/Cite&gt;&lt;/EndNote&gt;</w:instrText>
      </w:r>
      <w:r w:rsidR="00644EC8">
        <w:rPr>
          <w:rFonts w:asciiTheme="majorHAnsi" w:hAnsiTheme="majorHAnsi" w:cs="Verdana"/>
          <w:lang w:val="en-US"/>
        </w:rPr>
        <w:fldChar w:fldCharType="separate"/>
      </w:r>
      <w:r w:rsidR="00644EC8">
        <w:rPr>
          <w:rFonts w:asciiTheme="majorHAnsi" w:hAnsiTheme="majorHAnsi" w:cs="Verdana"/>
          <w:noProof/>
          <w:lang w:val="en-US"/>
        </w:rPr>
        <w:t>(8)</w:t>
      </w:r>
      <w:r w:rsidR="00644EC8">
        <w:rPr>
          <w:rFonts w:asciiTheme="majorHAnsi" w:hAnsiTheme="majorHAnsi" w:cs="Verdana"/>
          <w:lang w:val="en-US"/>
        </w:rPr>
        <w:fldChar w:fldCharType="end"/>
      </w:r>
      <w:r w:rsidR="008070F6">
        <w:rPr>
          <w:rFonts w:asciiTheme="majorHAnsi" w:hAnsiTheme="majorHAnsi" w:cs="Verdana"/>
          <w:lang w:val="en-US"/>
        </w:rPr>
        <w:t>.</w:t>
      </w:r>
    </w:p>
    <w:p w14:paraId="6B272BB3" w14:textId="77777777" w:rsidR="008070F6" w:rsidRDefault="008070F6" w:rsidP="008070F6">
      <w:pPr>
        <w:widowControl w:val="0"/>
        <w:autoSpaceDE w:val="0"/>
        <w:autoSpaceDN w:val="0"/>
        <w:adjustRightInd w:val="0"/>
        <w:spacing w:line="360" w:lineRule="auto"/>
        <w:jc w:val="both"/>
        <w:rPr>
          <w:rFonts w:asciiTheme="majorHAnsi" w:hAnsiTheme="majorHAnsi" w:cs="Verdana"/>
          <w:lang w:val="en-US"/>
        </w:rPr>
      </w:pPr>
    </w:p>
    <w:p w14:paraId="6367584F" w14:textId="79798AA9" w:rsidR="001938B3" w:rsidRPr="008070F6" w:rsidRDefault="004E3E53" w:rsidP="008070F6">
      <w:pPr>
        <w:widowControl w:val="0"/>
        <w:autoSpaceDE w:val="0"/>
        <w:autoSpaceDN w:val="0"/>
        <w:adjustRightInd w:val="0"/>
        <w:spacing w:line="360" w:lineRule="auto"/>
        <w:jc w:val="both"/>
        <w:rPr>
          <w:rFonts w:asciiTheme="majorHAnsi" w:hAnsiTheme="majorHAnsi" w:cs="Verdana"/>
          <w:lang w:val="en-US"/>
        </w:rPr>
      </w:pPr>
      <w:r w:rsidRPr="00FD09EC">
        <w:rPr>
          <w:rFonts w:asciiTheme="majorHAnsi" w:hAnsiTheme="majorHAnsi" w:cs="Verdana"/>
          <w:lang w:val="en-US"/>
        </w:rPr>
        <w:t xml:space="preserve">Articles 19 and 25 of the CRPD stress the importance of supporting individuals to </w:t>
      </w:r>
      <w:r w:rsidR="00A63594">
        <w:rPr>
          <w:rFonts w:asciiTheme="majorHAnsi" w:hAnsiTheme="majorHAnsi" w:cs="Verdana"/>
          <w:lang w:val="en-US"/>
        </w:rPr>
        <w:t>live</w:t>
      </w:r>
      <w:r w:rsidRPr="00FD09EC">
        <w:rPr>
          <w:rFonts w:asciiTheme="majorHAnsi" w:hAnsiTheme="majorHAnsi" w:cs="Verdana"/>
          <w:lang w:val="en-US"/>
        </w:rPr>
        <w:t xml:space="preserve"> in the community. </w:t>
      </w:r>
      <w:r w:rsidR="00A63594">
        <w:rPr>
          <w:rFonts w:asciiTheme="majorHAnsi" w:hAnsiTheme="majorHAnsi" w:cs="Verdana"/>
          <w:lang w:val="en-US"/>
        </w:rPr>
        <w:t>T</w:t>
      </w:r>
      <w:r w:rsidR="004B2E5E" w:rsidRPr="00FD09EC">
        <w:rPr>
          <w:rFonts w:asciiTheme="majorHAnsi" w:hAnsiTheme="majorHAnsi" w:cs="Verdana"/>
          <w:lang w:val="en-US"/>
        </w:rPr>
        <w:t xml:space="preserve">here is some attempt to utilize community psychiatric services to treat </w:t>
      </w:r>
      <w:r w:rsidRPr="00FD09EC">
        <w:rPr>
          <w:rFonts w:asciiTheme="majorHAnsi" w:hAnsiTheme="majorHAnsi" w:cs="Verdana"/>
          <w:lang w:val="en-US"/>
        </w:rPr>
        <w:t>Mrs A</w:t>
      </w:r>
      <w:r w:rsidR="004B2E5E" w:rsidRPr="00FD09EC">
        <w:rPr>
          <w:rFonts w:asciiTheme="majorHAnsi" w:hAnsiTheme="majorHAnsi" w:cs="Verdana"/>
          <w:lang w:val="en-US"/>
        </w:rPr>
        <w:t xml:space="preserve"> at home. </w:t>
      </w:r>
      <w:r w:rsidR="00FD09EC" w:rsidRPr="00FD09EC">
        <w:rPr>
          <w:rFonts w:asciiTheme="majorHAnsi" w:hAnsiTheme="majorHAnsi" w:cs="Verdana"/>
          <w:lang w:val="en-US"/>
        </w:rPr>
        <w:t>A</w:t>
      </w:r>
      <w:r w:rsidRPr="00FD09EC">
        <w:rPr>
          <w:rFonts w:asciiTheme="majorHAnsi" w:hAnsiTheme="majorHAnsi" w:cs="Verdana"/>
          <w:lang w:val="en-US"/>
        </w:rPr>
        <w:t xml:space="preserve">s the admission </w:t>
      </w:r>
      <w:r w:rsidR="00042166">
        <w:rPr>
          <w:rFonts w:asciiTheme="majorHAnsi" w:hAnsiTheme="majorHAnsi" w:cs="Verdana"/>
          <w:lang w:val="en-US"/>
        </w:rPr>
        <w:t>went ahead</w:t>
      </w:r>
      <w:r w:rsidR="00FD09EC" w:rsidRPr="00FD09EC">
        <w:rPr>
          <w:rFonts w:asciiTheme="majorHAnsi" w:hAnsiTheme="majorHAnsi" w:cs="Verdana"/>
          <w:lang w:val="en-US"/>
        </w:rPr>
        <w:t xml:space="preserve"> we can assume that further resources were </w:t>
      </w:r>
      <w:r w:rsidR="00244B5A">
        <w:rPr>
          <w:rFonts w:asciiTheme="majorHAnsi" w:hAnsiTheme="majorHAnsi" w:cs="Verdana"/>
          <w:lang w:val="en-US"/>
        </w:rPr>
        <w:t xml:space="preserve">not </w:t>
      </w:r>
      <w:r w:rsidR="00FD09EC" w:rsidRPr="00FD09EC">
        <w:rPr>
          <w:rFonts w:asciiTheme="majorHAnsi" w:hAnsiTheme="majorHAnsi" w:cs="Verdana"/>
          <w:lang w:val="en-US"/>
        </w:rPr>
        <w:t>available, or were not sufficiently explored</w:t>
      </w:r>
      <w:r w:rsidRPr="00FD09EC">
        <w:rPr>
          <w:rFonts w:asciiTheme="majorHAnsi" w:hAnsiTheme="majorHAnsi" w:cs="Verdana"/>
          <w:lang w:val="en-US"/>
        </w:rPr>
        <w:t>.</w:t>
      </w:r>
      <w:r w:rsidR="00B05DDF" w:rsidRPr="00FD09EC">
        <w:rPr>
          <w:rFonts w:asciiTheme="majorHAnsi" w:hAnsiTheme="majorHAnsi" w:cs="Verdana"/>
          <w:lang w:val="en-US"/>
        </w:rPr>
        <w:t xml:space="preserve"> </w:t>
      </w:r>
      <w:r w:rsidR="00042166">
        <w:rPr>
          <w:rFonts w:asciiTheme="majorHAnsi" w:hAnsiTheme="majorHAnsi" w:cs="Verdana"/>
          <w:lang w:val="en-US"/>
        </w:rPr>
        <w:t>B</w:t>
      </w:r>
      <w:r w:rsidR="00FD09EC" w:rsidRPr="00FD09EC">
        <w:rPr>
          <w:rFonts w:asciiTheme="majorHAnsi" w:hAnsiTheme="majorHAnsi" w:cs="Verdana"/>
          <w:lang w:val="en-US"/>
        </w:rPr>
        <w:t>anning in</w:t>
      </w:r>
      <w:r w:rsidR="0050709B" w:rsidRPr="00FD09EC">
        <w:rPr>
          <w:rFonts w:asciiTheme="majorHAnsi" w:hAnsiTheme="majorHAnsi" w:cs="Verdana"/>
          <w:lang w:val="en-US"/>
        </w:rPr>
        <w:t>voluntary admissions only make</w:t>
      </w:r>
      <w:r w:rsidR="00FD09EC" w:rsidRPr="00FD09EC">
        <w:rPr>
          <w:rFonts w:asciiTheme="majorHAnsi" w:hAnsiTheme="majorHAnsi" w:cs="Verdana"/>
          <w:lang w:val="en-US"/>
        </w:rPr>
        <w:t>s</w:t>
      </w:r>
      <w:r w:rsidR="0050709B" w:rsidRPr="00FD09EC">
        <w:rPr>
          <w:rFonts w:asciiTheme="majorHAnsi" w:hAnsiTheme="majorHAnsi" w:cs="Verdana"/>
          <w:lang w:val="en-US"/>
        </w:rPr>
        <w:t xml:space="preserve"> sense </w:t>
      </w:r>
      <w:r w:rsidR="00FD09EC" w:rsidRPr="00FD09EC">
        <w:rPr>
          <w:rFonts w:asciiTheme="majorHAnsi" w:hAnsiTheme="majorHAnsi" w:cs="Verdana"/>
          <w:lang w:val="en-US"/>
        </w:rPr>
        <w:t>if</w:t>
      </w:r>
      <w:r w:rsidR="0050709B" w:rsidRPr="00FD09EC">
        <w:rPr>
          <w:rFonts w:asciiTheme="majorHAnsi" w:hAnsiTheme="majorHAnsi" w:cs="Verdana"/>
          <w:lang w:val="en-US"/>
        </w:rPr>
        <w:t xml:space="preserve"> there </w:t>
      </w:r>
      <w:r w:rsidR="00FD09EC" w:rsidRPr="00FD09EC">
        <w:rPr>
          <w:rFonts w:asciiTheme="majorHAnsi" w:hAnsiTheme="majorHAnsi" w:cs="Verdana"/>
          <w:lang w:val="en-US"/>
        </w:rPr>
        <w:t>is</w:t>
      </w:r>
      <w:r w:rsidR="0050709B" w:rsidRPr="00FD09EC">
        <w:rPr>
          <w:rFonts w:asciiTheme="majorHAnsi" w:hAnsiTheme="majorHAnsi" w:cs="Verdana"/>
          <w:lang w:val="en-US"/>
        </w:rPr>
        <w:t xml:space="preserve"> sufficient </w:t>
      </w:r>
      <w:r w:rsidR="00042166">
        <w:rPr>
          <w:rFonts w:asciiTheme="majorHAnsi" w:hAnsiTheme="majorHAnsi" w:cs="Verdana"/>
          <w:lang w:val="en-US"/>
        </w:rPr>
        <w:t xml:space="preserve">community </w:t>
      </w:r>
      <w:r w:rsidR="0050709B" w:rsidRPr="00FD09EC">
        <w:rPr>
          <w:rFonts w:asciiTheme="majorHAnsi" w:hAnsiTheme="majorHAnsi" w:cs="Verdana"/>
          <w:lang w:val="en-US"/>
        </w:rPr>
        <w:t xml:space="preserve">support available. </w:t>
      </w:r>
      <w:r w:rsidRPr="00FD09EC">
        <w:rPr>
          <w:rFonts w:asciiTheme="majorHAnsi" w:hAnsiTheme="majorHAnsi" w:cs="Verdana"/>
          <w:lang w:val="en-US"/>
        </w:rPr>
        <w:t xml:space="preserve">It </w:t>
      </w:r>
      <w:r w:rsidR="00042166">
        <w:rPr>
          <w:rFonts w:asciiTheme="majorHAnsi" w:hAnsiTheme="majorHAnsi" w:cs="Verdana"/>
          <w:lang w:val="en-US"/>
        </w:rPr>
        <w:t>may</w:t>
      </w:r>
      <w:r w:rsidR="00451512" w:rsidRPr="00FD09EC">
        <w:rPr>
          <w:rFonts w:asciiTheme="majorHAnsi" w:hAnsiTheme="majorHAnsi" w:cs="Verdana"/>
          <w:lang w:val="en-US"/>
        </w:rPr>
        <w:t xml:space="preserve"> </w:t>
      </w:r>
      <w:r w:rsidRPr="00FD09EC">
        <w:rPr>
          <w:rFonts w:asciiTheme="majorHAnsi" w:hAnsiTheme="majorHAnsi" w:cs="Verdana"/>
          <w:lang w:val="en-US"/>
        </w:rPr>
        <w:t xml:space="preserve">be </w:t>
      </w:r>
      <w:r w:rsidR="00451512" w:rsidRPr="00FD09EC">
        <w:rPr>
          <w:rFonts w:asciiTheme="majorHAnsi" w:hAnsiTheme="majorHAnsi" w:cs="Verdana"/>
          <w:lang w:val="en-US"/>
        </w:rPr>
        <w:t xml:space="preserve">difficult </w:t>
      </w:r>
      <w:r w:rsidRPr="00FD09EC">
        <w:rPr>
          <w:rFonts w:asciiTheme="majorHAnsi" w:hAnsiTheme="majorHAnsi" w:cs="Verdana"/>
          <w:lang w:val="en-US"/>
        </w:rPr>
        <w:t xml:space="preserve">for Mrs A </w:t>
      </w:r>
      <w:r w:rsidR="00451512" w:rsidRPr="00FD09EC">
        <w:rPr>
          <w:rFonts w:asciiTheme="majorHAnsi" w:hAnsiTheme="majorHAnsi" w:cs="Verdana"/>
          <w:lang w:val="en-US"/>
        </w:rPr>
        <w:t xml:space="preserve">to stay at home as </w:t>
      </w:r>
      <w:r w:rsidRPr="00FD09EC">
        <w:rPr>
          <w:rFonts w:asciiTheme="majorHAnsi" w:hAnsiTheme="majorHAnsi" w:cs="Verdana"/>
          <w:lang w:val="en-US"/>
        </w:rPr>
        <w:t xml:space="preserve">her </w:t>
      </w:r>
      <w:r w:rsidR="00451512" w:rsidRPr="00FD09EC">
        <w:rPr>
          <w:rFonts w:asciiTheme="majorHAnsi" w:hAnsiTheme="majorHAnsi" w:cs="Verdana"/>
          <w:lang w:val="en-US"/>
        </w:rPr>
        <w:t xml:space="preserve">husband </w:t>
      </w:r>
      <w:r w:rsidRPr="00FD09EC">
        <w:rPr>
          <w:rFonts w:asciiTheme="majorHAnsi" w:hAnsiTheme="majorHAnsi" w:cs="Verdana"/>
          <w:lang w:val="en-US"/>
        </w:rPr>
        <w:t xml:space="preserve">is </w:t>
      </w:r>
      <w:r w:rsidR="00451512" w:rsidRPr="00FD09EC">
        <w:rPr>
          <w:rFonts w:asciiTheme="majorHAnsi" w:hAnsiTheme="majorHAnsi" w:cs="Verdana"/>
          <w:lang w:val="en-US"/>
        </w:rPr>
        <w:t>unwell</w:t>
      </w:r>
      <w:r w:rsidRPr="00FD09EC">
        <w:rPr>
          <w:rFonts w:asciiTheme="majorHAnsi" w:hAnsiTheme="majorHAnsi" w:cs="Verdana"/>
          <w:lang w:val="en-US"/>
        </w:rPr>
        <w:t>,</w:t>
      </w:r>
      <w:r w:rsidR="00451512" w:rsidRPr="00FD09EC">
        <w:rPr>
          <w:rFonts w:asciiTheme="majorHAnsi" w:hAnsiTheme="majorHAnsi" w:cs="Verdana"/>
          <w:lang w:val="en-US"/>
        </w:rPr>
        <w:t xml:space="preserve"> but</w:t>
      </w:r>
      <w:r w:rsidR="00C8177A" w:rsidRPr="00FD09EC">
        <w:rPr>
          <w:rFonts w:asciiTheme="majorHAnsi" w:hAnsiTheme="majorHAnsi" w:cs="Verdana"/>
          <w:lang w:val="en-US"/>
        </w:rPr>
        <w:t xml:space="preserve"> </w:t>
      </w:r>
      <w:r w:rsidRPr="00FD09EC">
        <w:rPr>
          <w:rFonts w:asciiTheme="majorHAnsi" w:hAnsiTheme="majorHAnsi" w:cs="Verdana"/>
          <w:lang w:val="en-US"/>
        </w:rPr>
        <w:t xml:space="preserve">her </w:t>
      </w:r>
      <w:r w:rsidR="00C8177A" w:rsidRPr="00FD09EC">
        <w:rPr>
          <w:rFonts w:asciiTheme="majorHAnsi" w:hAnsiTheme="majorHAnsi" w:cs="Verdana"/>
          <w:lang w:val="en-US"/>
        </w:rPr>
        <w:t>children could support her</w:t>
      </w:r>
      <w:r w:rsidRPr="00FD09EC">
        <w:rPr>
          <w:rFonts w:asciiTheme="majorHAnsi" w:hAnsiTheme="majorHAnsi" w:cs="Verdana"/>
          <w:lang w:val="en-US"/>
        </w:rPr>
        <w:t xml:space="preserve"> instead</w:t>
      </w:r>
      <w:r w:rsidR="00C8177A" w:rsidRPr="00FD09EC">
        <w:rPr>
          <w:rFonts w:asciiTheme="majorHAnsi" w:hAnsiTheme="majorHAnsi" w:cs="Verdana"/>
          <w:lang w:val="en-US"/>
        </w:rPr>
        <w:t>.</w:t>
      </w:r>
      <w:r w:rsidR="001938B3" w:rsidRPr="0038535A">
        <w:rPr>
          <w:rFonts w:asciiTheme="majorHAnsi" w:hAnsiTheme="majorHAnsi" w:cs="Verdana"/>
          <w:lang w:val="en-US"/>
        </w:rPr>
        <w:t xml:space="preserve"> </w:t>
      </w:r>
    </w:p>
    <w:p w14:paraId="1321C1B1" w14:textId="31B1EBC2" w:rsidR="00B05DDF" w:rsidRPr="0038535A" w:rsidRDefault="00B05DDF" w:rsidP="0038535A">
      <w:pPr>
        <w:widowControl w:val="0"/>
        <w:autoSpaceDE w:val="0"/>
        <w:autoSpaceDN w:val="0"/>
        <w:adjustRightInd w:val="0"/>
        <w:spacing w:line="360" w:lineRule="auto"/>
        <w:jc w:val="both"/>
        <w:rPr>
          <w:rFonts w:asciiTheme="majorHAnsi" w:hAnsiTheme="majorHAnsi" w:cs="Verdana"/>
          <w:lang w:val="en-US"/>
        </w:rPr>
      </w:pPr>
    </w:p>
    <w:p w14:paraId="3D8FE44E" w14:textId="759A4303" w:rsidR="00634FF5" w:rsidRPr="0038535A" w:rsidRDefault="00A63594" w:rsidP="0038535A">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P</w:t>
      </w:r>
      <w:r w:rsidR="00634FF5" w:rsidRPr="0038535A">
        <w:rPr>
          <w:rFonts w:asciiTheme="majorHAnsi" w:hAnsiTheme="majorHAnsi" w:cs="Verdana"/>
          <w:lang w:val="en-US"/>
        </w:rPr>
        <w:t xml:space="preserve">rocedures </w:t>
      </w:r>
      <w:r w:rsidR="00A20FBD" w:rsidRPr="0038535A">
        <w:rPr>
          <w:rFonts w:asciiTheme="majorHAnsi" w:hAnsiTheme="majorHAnsi" w:cs="Verdana"/>
          <w:lang w:val="en-US"/>
        </w:rPr>
        <w:t xml:space="preserve">during </w:t>
      </w:r>
      <w:r>
        <w:rPr>
          <w:rFonts w:asciiTheme="majorHAnsi" w:hAnsiTheme="majorHAnsi" w:cs="Verdana"/>
          <w:lang w:val="en-US"/>
        </w:rPr>
        <w:t>Mrs A’s</w:t>
      </w:r>
      <w:r w:rsidR="00A20FBD" w:rsidRPr="0038535A">
        <w:rPr>
          <w:rFonts w:asciiTheme="majorHAnsi" w:hAnsiTheme="majorHAnsi" w:cs="Verdana"/>
          <w:lang w:val="en-US"/>
        </w:rPr>
        <w:t xml:space="preserve"> admission were </w:t>
      </w:r>
      <w:r w:rsidR="00A079F0" w:rsidRPr="0038535A">
        <w:rPr>
          <w:rFonts w:asciiTheme="majorHAnsi" w:hAnsiTheme="majorHAnsi" w:cs="Verdana"/>
          <w:lang w:val="en-US"/>
        </w:rPr>
        <w:t xml:space="preserve">followed. </w:t>
      </w:r>
      <w:r w:rsidR="00A20FBD" w:rsidRPr="0038535A">
        <w:rPr>
          <w:rFonts w:asciiTheme="majorHAnsi" w:hAnsiTheme="majorHAnsi" w:cs="Verdana"/>
          <w:lang w:val="en-US"/>
        </w:rPr>
        <w:t xml:space="preserve">The </w:t>
      </w:r>
      <w:r w:rsidR="00AE04F9" w:rsidRPr="0038535A">
        <w:rPr>
          <w:rFonts w:asciiTheme="majorHAnsi" w:hAnsiTheme="majorHAnsi" w:cs="Verdana"/>
          <w:lang w:val="en-US"/>
        </w:rPr>
        <w:t xml:space="preserve">MI principles recommend that two independent medical practitioners do the </w:t>
      </w:r>
      <w:r w:rsidRPr="0038535A">
        <w:rPr>
          <w:rFonts w:asciiTheme="majorHAnsi" w:hAnsiTheme="majorHAnsi" w:cs="Verdana"/>
          <w:lang w:val="en-US"/>
        </w:rPr>
        <w:t xml:space="preserve">admission </w:t>
      </w:r>
      <w:r w:rsidR="00AE04F9" w:rsidRPr="0038535A">
        <w:rPr>
          <w:rFonts w:asciiTheme="majorHAnsi" w:hAnsiTheme="majorHAnsi" w:cs="Verdana"/>
          <w:lang w:val="en-US"/>
        </w:rPr>
        <w:t>assessment</w:t>
      </w:r>
      <w:r w:rsidR="00B824DC" w:rsidRPr="0038535A">
        <w:rPr>
          <w:rFonts w:asciiTheme="majorHAnsi" w:hAnsiTheme="majorHAnsi" w:cs="Verdana"/>
          <w:lang w:val="en-US"/>
        </w:rPr>
        <w:t>.</w:t>
      </w:r>
      <w:r w:rsidR="00A20FBD" w:rsidRPr="0038535A">
        <w:rPr>
          <w:rFonts w:asciiTheme="majorHAnsi" w:hAnsiTheme="majorHAnsi" w:cs="Verdana"/>
          <w:lang w:val="en-US"/>
        </w:rPr>
        <w:t xml:space="preserve"> Furthermore, an independent authority should determine whether the involuntary admission </w:t>
      </w:r>
      <w:r>
        <w:rPr>
          <w:rFonts w:asciiTheme="majorHAnsi" w:hAnsiTheme="majorHAnsi" w:cs="Verdana"/>
          <w:lang w:val="en-US"/>
        </w:rPr>
        <w:t>is</w:t>
      </w:r>
      <w:r w:rsidR="00042166">
        <w:rPr>
          <w:rFonts w:asciiTheme="majorHAnsi" w:hAnsiTheme="majorHAnsi" w:cs="Verdana"/>
          <w:lang w:val="en-US"/>
        </w:rPr>
        <w:t xml:space="preserve"> authorized within a fixed time</w:t>
      </w:r>
      <w:r w:rsidR="00270570">
        <w:rPr>
          <w:rFonts w:asciiTheme="majorHAnsi" w:hAnsiTheme="majorHAnsi" w:cs="Verdana"/>
          <w:lang w:val="en-US"/>
        </w:rPr>
        <w:t xml:space="preserve"> </w:t>
      </w:r>
      <w:r w:rsidR="00270570">
        <w:rPr>
          <w:rFonts w:asciiTheme="majorHAnsi" w:hAnsiTheme="majorHAnsi" w:cs="Verdana"/>
          <w:lang w:val="en-US"/>
        </w:rPr>
        <w:fldChar w:fldCharType="begin"/>
      </w:r>
      <w:r w:rsidR="00E644D9">
        <w:rPr>
          <w:rFonts w:asciiTheme="majorHAnsi" w:hAnsiTheme="majorHAnsi" w:cs="Verdana"/>
          <w:lang w:val="en-US"/>
        </w:rPr>
        <w:instrText xml:space="preserve"> ADDIN EN.CITE &lt;EndNote&gt;&lt;Cite&gt;&lt;Author&gt;Salize&lt;/Author&gt;&lt;Year&gt;2002&lt;/Year&gt;&lt;RecNum&gt;32&lt;/RecNum&gt;&lt;DisplayText&gt;(7)&lt;/DisplayText&gt;&lt;record&gt;&lt;rec-number&gt;32&lt;/rec-number&gt;&lt;foreign-keys&gt;&lt;key app="EN" db-id="9fevzp90a2vveyexftz5002bv0afw0ep9rt0" timestamp="1427710043"&gt;32&lt;/key&gt;&lt;/foreign-keys&gt;&lt;ref-type name="Report"&gt;27&lt;/ref-type&gt;&lt;contributors&gt;&lt;authors&gt;&lt;author&gt;Salize, H J&lt;/author&gt;&lt;author&gt;Dressing, H&lt;/author&gt;&lt;author&gt;Peitz, M&lt;/author&gt;&lt;/authors&gt;&lt;/contributors&gt;&lt;titles&gt;&lt;title&gt;Compulsory Admission and Involuntary Treatment of Mentally Ill Patients- Legislation and Practice in EU- member states&lt;/title&gt;&lt;/titles&gt;&lt;dates&gt;&lt;year&gt;2002&lt;/year&gt;&lt;/dates&gt;&lt;publisher&gt;Central Institute of Mental Health, Mannheim, Germany&lt;/publisher&gt;&lt;urls&gt;&lt;/urls&gt;&lt;/record&gt;&lt;/Cite&gt;&lt;/EndNote&gt;</w:instrText>
      </w:r>
      <w:r w:rsidR="00270570">
        <w:rPr>
          <w:rFonts w:asciiTheme="majorHAnsi" w:hAnsiTheme="majorHAnsi" w:cs="Verdana"/>
          <w:lang w:val="en-US"/>
        </w:rPr>
        <w:fldChar w:fldCharType="separate"/>
      </w:r>
      <w:r w:rsidR="00E644D9">
        <w:rPr>
          <w:rFonts w:asciiTheme="majorHAnsi" w:hAnsiTheme="majorHAnsi" w:cs="Verdana"/>
          <w:noProof/>
          <w:lang w:val="en-US"/>
        </w:rPr>
        <w:t>(7)</w:t>
      </w:r>
      <w:r w:rsidR="00270570">
        <w:rPr>
          <w:rFonts w:asciiTheme="majorHAnsi" w:hAnsiTheme="majorHAnsi" w:cs="Verdana"/>
          <w:lang w:val="en-US"/>
        </w:rPr>
        <w:fldChar w:fldCharType="end"/>
      </w:r>
      <w:r w:rsidR="00A20FBD" w:rsidRPr="0038535A">
        <w:rPr>
          <w:rFonts w:asciiTheme="majorHAnsi" w:hAnsiTheme="majorHAnsi" w:cs="Verdana"/>
          <w:lang w:val="en-US"/>
        </w:rPr>
        <w:t xml:space="preserve">. The patient should </w:t>
      </w:r>
      <w:r w:rsidR="00E518DE" w:rsidRPr="0038535A">
        <w:rPr>
          <w:rFonts w:asciiTheme="majorHAnsi" w:hAnsiTheme="majorHAnsi" w:cs="Verdana"/>
          <w:lang w:val="en-US"/>
        </w:rPr>
        <w:t>have the right to appeal.</w:t>
      </w:r>
      <w:r w:rsidR="00A20FBD" w:rsidRPr="0038535A">
        <w:rPr>
          <w:rFonts w:asciiTheme="majorHAnsi" w:hAnsiTheme="majorHAnsi" w:cs="Verdana"/>
          <w:lang w:val="en-US"/>
        </w:rPr>
        <w:t xml:space="preserve"> Mrs A was </w:t>
      </w:r>
      <w:r w:rsidR="00244B5A">
        <w:rPr>
          <w:rFonts w:asciiTheme="majorHAnsi" w:hAnsiTheme="majorHAnsi" w:cs="Verdana"/>
          <w:lang w:val="en-US"/>
        </w:rPr>
        <w:t xml:space="preserve">not </w:t>
      </w:r>
      <w:r w:rsidR="00A20FBD" w:rsidRPr="0038535A">
        <w:rPr>
          <w:rFonts w:asciiTheme="majorHAnsi" w:hAnsiTheme="majorHAnsi" w:cs="Verdana"/>
          <w:lang w:val="en-US"/>
        </w:rPr>
        <w:t xml:space="preserve">given </w:t>
      </w:r>
      <w:r w:rsidR="00391745">
        <w:rPr>
          <w:rFonts w:asciiTheme="majorHAnsi" w:hAnsiTheme="majorHAnsi" w:cs="Verdana"/>
          <w:lang w:val="en-US"/>
        </w:rPr>
        <w:t>this</w:t>
      </w:r>
      <w:r w:rsidR="00E518DE" w:rsidRPr="0038535A">
        <w:rPr>
          <w:rFonts w:asciiTheme="majorHAnsi" w:hAnsiTheme="majorHAnsi" w:cs="Verdana"/>
          <w:lang w:val="en-US"/>
        </w:rPr>
        <w:t xml:space="preserve"> opportunities</w:t>
      </w:r>
      <w:r w:rsidR="00A20FBD" w:rsidRPr="0038535A">
        <w:rPr>
          <w:rFonts w:asciiTheme="majorHAnsi" w:hAnsiTheme="majorHAnsi" w:cs="Verdana"/>
          <w:lang w:val="en-US"/>
        </w:rPr>
        <w:t>.</w:t>
      </w:r>
      <w:r w:rsidR="00E518DE" w:rsidRPr="0038535A">
        <w:rPr>
          <w:rFonts w:asciiTheme="majorHAnsi" w:hAnsiTheme="majorHAnsi" w:cs="Verdana"/>
          <w:lang w:val="en-US"/>
        </w:rPr>
        <w:t xml:space="preserve"> </w:t>
      </w:r>
    </w:p>
    <w:p w14:paraId="223A8E94" w14:textId="1E332B77" w:rsidR="00B824DC" w:rsidRPr="0038535A" w:rsidRDefault="00B824DC" w:rsidP="0038535A">
      <w:pPr>
        <w:widowControl w:val="0"/>
        <w:autoSpaceDE w:val="0"/>
        <w:autoSpaceDN w:val="0"/>
        <w:adjustRightInd w:val="0"/>
        <w:spacing w:line="360" w:lineRule="auto"/>
        <w:jc w:val="both"/>
        <w:rPr>
          <w:rFonts w:asciiTheme="majorHAnsi" w:hAnsiTheme="majorHAnsi" w:cs="Verdana"/>
          <w:lang w:val="en-US"/>
        </w:rPr>
      </w:pPr>
    </w:p>
    <w:p w14:paraId="62BA9D08" w14:textId="4BE7EE09" w:rsidR="00634FF5" w:rsidRPr="0038535A" w:rsidRDefault="00644EC8" w:rsidP="0038535A">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 xml:space="preserve">Article 15 of the CRPD describes the right of people with disabilities to live free from torture, and the UN Special </w:t>
      </w:r>
      <w:r w:rsidR="00634FF5" w:rsidRPr="0038535A">
        <w:rPr>
          <w:rFonts w:asciiTheme="majorHAnsi" w:hAnsiTheme="majorHAnsi" w:cs="Verdana"/>
          <w:lang w:val="en-US"/>
        </w:rPr>
        <w:t xml:space="preserve">Rapporteur </w:t>
      </w:r>
      <w:r>
        <w:rPr>
          <w:rFonts w:asciiTheme="majorHAnsi" w:hAnsiTheme="majorHAnsi" w:cs="Verdana"/>
          <w:lang w:val="en-US"/>
        </w:rPr>
        <w:t xml:space="preserve">on Torture </w:t>
      </w:r>
      <w:r w:rsidR="00634FF5" w:rsidRPr="0038535A">
        <w:rPr>
          <w:rFonts w:asciiTheme="majorHAnsi" w:hAnsiTheme="majorHAnsi" w:cs="Verdana"/>
          <w:lang w:val="en-US"/>
        </w:rPr>
        <w:t xml:space="preserve">says </w:t>
      </w:r>
      <w:r>
        <w:rPr>
          <w:rFonts w:asciiTheme="majorHAnsi" w:hAnsiTheme="majorHAnsi" w:cs="Verdana"/>
          <w:lang w:val="en-US"/>
        </w:rPr>
        <w:t xml:space="preserve">that prolonged use of restraints may amount to torture </w:t>
      </w:r>
      <w:r>
        <w:rPr>
          <w:rFonts w:asciiTheme="majorHAnsi" w:hAnsiTheme="majorHAnsi" w:cs="Verdana"/>
          <w:lang w:val="en-US"/>
        </w:rPr>
        <w:fldChar w:fldCharType="begin"/>
      </w:r>
      <w:r>
        <w:rPr>
          <w:rFonts w:asciiTheme="majorHAnsi" w:hAnsiTheme="majorHAnsi" w:cs="Verdana"/>
          <w:lang w:val="en-US"/>
        </w:rPr>
        <w:instrText xml:space="preserve"> ADDIN EN.CITE &lt;EndNote&gt;&lt;Cite&gt;&lt;Author&gt;UN&lt;/Author&gt;&lt;Year&gt;1991&lt;/Year&gt;&lt;RecNum&gt;25&lt;/RecNum&gt;&lt;DisplayText&gt;(6)&lt;/DisplayText&gt;&lt;record&gt;&lt;rec-number&gt;25&lt;/rec-number&gt;&lt;foreign-keys&gt;&lt;key app="EN" db-id="9fevzp90a2vveyexftz5002bv0afw0ep9rt0" timestamp="1424340365"&gt;25&lt;/key&gt;&lt;/foreign-keys&gt;&lt;ref-type name="Bill"&gt;4&lt;/ref-type&gt;&lt;contributors&gt;&lt;authors&gt;&lt;author&gt;UN&lt;/author&gt;&lt;/authors&gt;&lt;/contributors&gt;&lt;titles&gt;&lt;title&gt;Principles for the Protection of Persons with Mental Illness and the Improvement of Mental Health Care&lt;/title&gt;&lt;tertiary-title&gt;UN General Assembly Resolution 46/119 of 17 December 1991 (MI Principles)&lt;/tertiary-title&gt;&lt;/titles&gt;&lt;dates&gt;&lt;year&gt;1991&lt;/year&gt;&lt;/dates&gt;&lt;urls&gt;&lt;/urls&gt;&lt;/record&gt;&lt;/Cite&gt;&lt;/EndNote&gt;</w:instrText>
      </w:r>
      <w:r>
        <w:rPr>
          <w:rFonts w:asciiTheme="majorHAnsi" w:hAnsiTheme="majorHAnsi" w:cs="Verdana"/>
          <w:lang w:val="en-US"/>
        </w:rPr>
        <w:fldChar w:fldCharType="separate"/>
      </w:r>
      <w:r>
        <w:rPr>
          <w:rFonts w:asciiTheme="majorHAnsi" w:hAnsiTheme="majorHAnsi" w:cs="Verdana"/>
          <w:noProof/>
          <w:lang w:val="en-US"/>
        </w:rPr>
        <w:t>(6)</w:t>
      </w:r>
      <w:r>
        <w:rPr>
          <w:rFonts w:asciiTheme="majorHAnsi" w:hAnsiTheme="majorHAnsi" w:cs="Verdana"/>
          <w:lang w:val="en-US"/>
        </w:rPr>
        <w:fldChar w:fldCharType="end"/>
      </w:r>
      <w:r>
        <w:rPr>
          <w:rFonts w:asciiTheme="majorHAnsi" w:hAnsiTheme="majorHAnsi" w:cs="Verdana"/>
          <w:lang w:val="en-US"/>
        </w:rPr>
        <w:t xml:space="preserve">. </w:t>
      </w:r>
      <w:r w:rsidR="00CF6F29">
        <w:rPr>
          <w:rFonts w:asciiTheme="majorHAnsi" w:hAnsiTheme="majorHAnsi" w:cs="Verdana"/>
          <w:lang w:val="en-US"/>
        </w:rPr>
        <w:t xml:space="preserve">It should be noted </w:t>
      </w:r>
      <w:r>
        <w:rPr>
          <w:rFonts w:asciiTheme="majorHAnsi" w:hAnsiTheme="majorHAnsi" w:cs="Verdana"/>
          <w:lang w:val="en-US"/>
        </w:rPr>
        <w:t>that Mrs A’s</w:t>
      </w:r>
      <w:r w:rsidR="00CF6F29">
        <w:rPr>
          <w:rFonts w:asciiTheme="majorHAnsi" w:hAnsiTheme="majorHAnsi" w:cs="Verdana"/>
          <w:lang w:val="en-US"/>
        </w:rPr>
        <w:t xml:space="preserve"> restraint</w:t>
      </w:r>
      <w:r w:rsidR="00634FF5" w:rsidRPr="0038535A">
        <w:rPr>
          <w:rFonts w:asciiTheme="majorHAnsi" w:hAnsiTheme="majorHAnsi" w:cs="Verdana"/>
          <w:lang w:val="en-US"/>
        </w:rPr>
        <w:t xml:space="preserve"> would have </w:t>
      </w:r>
      <w:r w:rsidR="00F2754F">
        <w:rPr>
          <w:rFonts w:asciiTheme="majorHAnsi" w:hAnsiTheme="majorHAnsi" w:cs="Verdana"/>
          <w:lang w:val="en-US"/>
        </w:rPr>
        <w:t>cons</w:t>
      </w:r>
      <w:r w:rsidR="00CF6F29">
        <w:rPr>
          <w:rFonts w:asciiTheme="majorHAnsi" w:hAnsiTheme="majorHAnsi" w:cs="Verdana"/>
          <w:lang w:val="en-US"/>
        </w:rPr>
        <w:t>t</w:t>
      </w:r>
      <w:r w:rsidR="00F2754F">
        <w:rPr>
          <w:rFonts w:asciiTheme="majorHAnsi" w:hAnsiTheme="majorHAnsi" w:cs="Verdana"/>
          <w:lang w:val="en-US"/>
        </w:rPr>
        <w:t>it</w:t>
      </w:r>
      <w:r w:rsidR="00CF6F29">
        <w:rPr>
          <w:rFonts w:asciiTheme="majorHAnsi" w:hAnsiTheme="majorHAnsi" w:cs="Verdana"/>
          <w:lang w:val="en-US"/>
        </w:rPr>
        <w:t>uted</w:t>
      </w:r>
      <w:r w:rsidR="00634FF5" w:rsidRPr="0038535A">
        <w:rPr>
          <w:rFonts w:asciiTheme="majorHAnsi" w:hAnsiTheme="majorHAnsi" w:cs="Verdana"/>
          <w:lang w:val="en-US"/>
        </w:rPr>
        <w:t xml:space="preserve"> a violation of her rights even if she had not died.</w:t>
      </w:r>
    </w:p>
    <w:p w14:paraId="2C272568" w14:textId="77777777" w:rsidR="00634FF5" w:rsidRPr="0038535A" w:rsidRDefault="00634FF5" w:rsidP="0038535A">
      <w:pPr>
        <w:widowControl w:val="0"/>
        <w:autoSpaceDE w:val="0"/>
        <w:autoSpaceDN w:val="0"/>
        <w:adjustRightInd w:val="0"/>
        <w:spacing w:line="360" w:lineRule="auto"/>
        <w:jc w:val="both"/>
        <w:rPr>
          <w:rFonts w:asciiTheme="majorHAnsi" w:hAnsiTheme="majorHAnsi" w:cs="Verdana"/>
          <w:lang w:val="en-US"/>
        </w:rPr>
      </w:pPr>
    </w:p>
    <w:p w14:paraId="74D2D707" w14:textId="42C9C18D" w:rsidR="00480068" w:rsidRPr="0038535A" w:rsidRDefault="00A079F0" w:rsidP="0038535A">
      <w:pPr>
        <w:pStyle w:val="ListParagraph"/>
        <w:widowControl w:val="0"/>
        <w:numPr>
          <w:ilvl w:val="0"/>
          <w:numId w:val="1"/>
        </w:numPr>
        <w:autoSpaceDE w:val="0"/>
        <w:autoSpaceDN w:val="0"/>
        <w:adjustRightInd w:val="0"/>
        <w:spacing w:line="360" w:lineRule="auto"/>
        <w:rPr>
          <w:rFonts w:asciiTheme="majorHAnsi" w:hAnsiTheme="majorHAnsi" w:cs="Verdana"/>
          <w:b/>
          <w:lang w:val="en-US"/>
        </w:rPr>
      </w:pPr>
      <w:r w:rsidRPr="0038535A">
        <w:rPr>
          <w:rFonts w:asciiTheme="majorHAnsi" w:hAnsiTheme="majorHAnsi" w:cs="Verdana"/>
          <w:b/>
          <w:lang w:val="en-US"/>
        </w:rPr>
        <w:t>H</w:t>
      </w:r>
      <w:r w:rsidR="00480068" w:rsidRPr="0038535A">
        <w:rPr>
          <w:rFonts w:asciiTheme="majorHAnsi" w:hAnsiTheme="majorHAnsi" w:cs="Verdana"/>
          <w:b/>
          <w:lang w:val="en-US"/>
        </w:rPr>
        <w:t xml:space="preserve">ow this case would be managed in </w:t>
      </w:r>
      <w:r w:rsidRPr="0038535A">
        <w:rPr>
          <w:rFonts w:asciiTheme="majorHAnsi" w:hAnsiTheme="majorHAnsi" w:cs="Verdana"/>
          <w:b/>
          <w:lang w:val="en-US"/>
        </w:rPr>
        <w:t>Ethiopia</w:t>
      </w:r>
    </w:p>
    <w:p w14:paraId="2CA027CB" w14:textId="52EC47F0" w:rsidR="00132307" w:rsidRPr="0038535A" w:rsidRDefault="00244B5A" w:rsidP="0038535A">
      <w:pPr>
        <w:widowControl w:val="0"/>
        <w:autoSpaceDE w:val="0"/>
        <w:autoSpaceDN w:val="0"/>
        <w:adjustRightInd w:val="0"/>
        <w:spacing w:line="360" w:lineRule="auto"/>
        <w:rPr>
          <w:rFonts w:asciiTheme="majorHAnsi" w:hAnsiTheme="majorHAnsi" w:cs="Verdana"/>
          <w:lang w:val="en-US"/>
        </w:rPr>
      </w:pPr>
      <w:r>
        <w:rPr>
          <w:rFonts w:asciiTheme="majorHAnsi" w:hAnsiTheme="majorHAnsi" w:cs="Verdana"/>
          <w:lang w:val="en-US"/>
        </w:rPr>
        <w:t>In Ethiopia</w:t>
      </w:r>
      <w:r w:rsidR="001572D0" w:rsidRPr="0038535A">
        <w:rPr>
          <w:rFonts w:asciiTheme="majorHAnsi" w:hAnsiTheme="majorHAnsi" w:cs="Verdana"/>
          <w:lang w:val="en-US"/>
        </w:rPr>
        <w:t xml:space="preserve"> the most likely routes for Mrs A’s adm</w:t>
      </w:r>
      <w:r w:rsidR="00391745">
        <w:rPr>
          <w:rFonts w:asciiTheme="majorHAnsi" w:hAnsiTheme="majorHAnsi" w:cs="Verdana"/>
          <w:lang w:val="en-US"/>
        </w:rPr>
        <w:t xml:space="preserve">ission would be referral from an </w:t>
      </w:r>
      <w:r w:rsidR="001572D0" w:rsidRPr="0038535A">
        <w:rPr>
          <w:rFonts w:asciiTheme="majorHAnsi" w:hAnsiTheme="majorHAnsi" w:cs="Verdana"/>
          <w:lang w:val="en-US"/>
        </w:rPr>
        <w:t>outpatient</w:t>
      </w:r>
      <w:r w:rsidR="00132307" w:rsidRPr="0038535A">
        <w:rPr>
          <w:rFonts w:asciiTheme="majorHAnsi" w:hAnsiTheme="majorHAnsi" w:cs="Verdana"/>
          <w:lang w:val="en-US"/>
        </w:rPr>
        <w:t xml:space="preserve"> clinic </w:t>
      </w:r>
      <w:r w:rsidR="001572D0" w:rsidRPr="0038535A">
        <w:rPr>
          <w:rFonts w:asciiTheme="majorHAnsi" w:hAnsiTheme="majorHAnsi" w:cs="Verdana"/>
          <w:lang w:val="en-US"/>
        </w:rPr>
        <w:t xml:space="preserve">or by her family bringing her to Ammanuel </w:t>
      </w:r>
      <w:r w:rsidR="00391745">
        <w:rPr>
          <w:rFonts w:asciiTheme="majorHAnsi" w:hAnsiTheme="majorHAnsi" w:cs="Verdana"/>
          <w:lang w:val="en-US"/>
        </w:rPr>
        <w:t xml:space="preserve">Psychiatric </w:t>
      </w:r>
      <w:r w:rsidR="001572D0" w:rsidRPr="0038535A">
        <w:rPr>
          <w:rFonts w:asciiTheme="majorHAnsi" w:hAnsiTheme="majorHAnsi" w:cs="Verdana"/>
          <w:lang w:val="en-US"/>
        </w:rPr>
        <w:t xml:space="preserve">Hospital. </w:t>
      </w:r>
      <w:r w:rsidR="00B75FF9" w:rsidRPr="0038535A">
        <w:rPr>
          <w:rFonts w:asciiTheme="majorHAnsi" w:hAnsiTheme="majorHAnsi" w:cs="Verdana"/>
          <w:lang w:val="en-US"/>
        </w:rPr>
        <w:t>There is no mental health legislation in Ethiopia</w:t>
      </w:r>
      <w:r w:rsidR="001572D0" w:rsidRPr="0038535A">
        <w:rPr>
          <w:rFonts w:asciiTheme="majorHAnsi" w:hAnsiTheme="majorHAnsi" w:cs="Verdana"/>
          <w:lang w:val="en-US"/>
        </w:rPr>
        <w:t xml:space="preserve"> however there are some </w:t>
      </w:r>
      <w:r w:rsidR="001572D0" w:rsidRPr="008070F6">
        <w:rPr>
          <w:rFonts w:asciiTheme="majorHAnsi" w:hAnsiTheme="majorHAnsi" w:cs="Verdana"/>
          <w:lang w:val="en-US"/>
        </w:rPr>
        <w:t>informal protocols</w:t>
      </w:r>
      <w:r w:rsidR="001572D0" w:rsidRPr="0038535A">
        <w:rPr>
          <w:rFonts w:asciiTheme="majorHAnsi" w:hAnsiTheme="majorHAnsi" w:cs="Verdana"/>
          <w:lang w:val="en-US"/>
        </w:rPr>
        <w:t xml:space="preserve"> which </w:t>
      </w:r>
      <w:r w:rsidR="008C071C" w:rsidRPr="0038535A">
        <w:rPr>
          <w:rFonts w:asciiTheme="majorHAnsi" w:hAnsiTheme="majorHAnsi" w:cs="Verdana"/>
          <w:lang w:val="en-US"/>
        </w:rPr>
        <w:t>guide</w:t>
      </w:r>
      <w:r w:rsidR="001572D0" w:rsidRPr="0038535A">
        <w:rPr>
          <w:rFonts w:asciiTheme="majorHAnsi" w:hAnsiTheme="majorHAnsi" w:cs="Verdana"/>
          <w:lang w:val="en-US"/>
        </w:rPr>
        <w:t xml:space="preserve"> the admission process. </w:t>
      </w:r>
      <w:r w:rsidR="00132307" w:rsidRPr="0038535A">
        <w:rPr>
          <w:rFonts w:asciiTheme="majorHAnsi" w:hAnsiTheme="majorHAnsi" w:cs="Verdana"/>
          <w:lang w:val="en-US"/>
        </w:rPr>
        <w:t>There is a presumption of incapacity of the person with mental illness. Informed consent for admission and treatment is routinely obtained from the patient’s family, but rarely from the patient.</w:t>
      </w:r>
      <w:r w:rsidR="00054C20" w:rsidRPr="0038535A">
        <w:rPr>
          <w:rFonts w:asciiTheme="majorHAnsi" w:hAnsiTheme="majorHAnsi" w:cs="Verdana"/>
          <w:lang w:val="en-US"/>
        </w:rPr>
        <w:t xml:space="preserve"> This reflects the </w:t>
      </w:r>
      <w:r w:rsidR="00FC0D23">
        <w:rPr>
          <w:rFonts w:asciiTheme="majorHAnsi" w:hAnsiTheme="majorHAnsi" w:cs="Verdana"/>
          <w:lang w:val="en-US"/>
        </w:rPr>
        <w:t>tendency to substitute decision-making, and an overarching ‘guardianship’ model, which shapes the care of people with severe mental illness. T</w:t>
      </w:r>
      <w:r w:rsidR="00054C20" w:rsidRPr="0038535A">
        <w:rPr>
          <w:rFonts w:asciiTheme="majorHAnsi" w:hAnsiTheme="majorHAnsi" w:cs="Verdana"/>
          <w:lang w:val="en-US"/>
        </w:rPr>
        <w:t>he typical role of the family</w:t>
      </w:r>
      <w:r w:rsidR="0038535A">
        <w:rPr>
          <w:rFonts w:asciiTheme="majorHAnsi" w:hAnsiTheme="majorHAnsi" w:cs="Verdana"/>
          <w:lang w:val="en-US"/>
        </w:rPr>
        <w:t xml:space="preserve"> in Ethiopia</w:t>
      </w:r>
      <w:r w:rsidR="00054C20" w:rsidRPr="0038535A">
        <w:rPr>
          <w:rFonts w:asciiTheme="majorHAnsi" w:hAnsiTheme="majorHAnsi" w:cs="Verdana"/>
          <w:lang w:val="en-US"/>
        </w:rPr>
        <w:t xml:space="preserve"> </w:t>
      </w:r>
      <w:r w:rsidR="00FC0D23">
        <w:rPr>
          <w:rFonts w:asciiTheme="majorHAnsi" w:hAnsiTheme="majorHAnsi" w:cs="Verdana"/>
          <w:lang w:val="en-US"/>
        </w:rPr>
        <w:t>is to make</w:t>
      </w:r>
      <w:r w:rsidR="00054C20" w:rsidRPr="0038535A">
        <w:rPr>
          <w:rFonts w:asciiTheme="majorHAnsi" w:hAnsiTheme="majorHAnsi" w:cs="Verdana"/>
          <w:lang w:val="en-US"/>
        </w:rPr>
        <w:t xml:space="preserve"> t</w:t>
      </w:r>
      <w:r w:rsidR="00FC0D23">
        <w:rPr>
          <w:rFonts w:asciiTheme="majorHAnsi" w:hAnsiTheme="majorHAnsi" w:cs="Verdana"/>
          <w:lang w:val="en-US"/>
        </w:rPr>
        <w:t xml:space="preserve">he patient’s decisions for them, often </w:t>
      </w:r>
      <w:r w:rsidR="00054C20" w:rsidRPr="0038535A">
        <w:rPr>
          <w:rFonts w:asciiTheme="majorHAnsi" w:hAnsiTheme="majorHAnsi" w:cs="Verdana"/>
          <w:lang w:val="en-US"/>
        </w:rPr>
        <w:t xml:space="preserve">in their </w:t>
      </w:r>
      <w:r w:rsidR="0013260C">
        <w:rPr>
          <w:rFonts w:asciiTheme="majorHAnsi" w:hAnsiTheme="majorHAnsi" w:cs="Verdana"/>
          <w:lang w:val="en-US"/>
        </w:rPr>
        <w:t xml:space="preserve">perceived </w:t>
      </w:r>
      <w:r w:rsidR="00054C20" w:rsidRPr="0038535A">
        <w:rPr>
          <w:rFonts w:asciiTheme="majorHAnsi" w:hAnsiTheme="majorHAnsi" w:cs="Verdana"/>
          <w:lang w:val="en-US"/>
        </w:rPr>
        <w:t>best interests</w:t>
      </w:r>
      <w:r w:rsidR="00FC0D23">
        <w:rPr>
          <w:rFonts w:asciiTheme="majorHAnsi" w:hAnsiTheme="majorHAnsi" w:cs="Verdana"/>
          <w:lang w:val="en-US"/>
        </w:rPr>
        <w:t>, but usually without asking for their input</w:t>
      </w:r>
      <w:r w:rsidR="00054C20" w:rsidRPr="0038535A">
        <w:rPr>
          <w:rFonts w:asciiTheme="majorHAnsi" w:hAnsiTheme="majorHAnsi" w:cs="Verdana"/>
          <w:lang w:val="en-US"/>
        </w:rPr>
        <w:t>.</w:t>
      </w:r>
    </w:p>
    <w:p w14:paraId="459A5C8D" w14:textId="77777777" w:rsidR="00132307" w:rsidRPr="0038535A" w:rsidRDefault="00132307" w:rsidP="0038535A">
      <w:pPr>
        <w:widowControl w:val="0"/>
        <w:autoSpaceDE w:val="0"/>
        <w:autoSpaceDN w:val="0"/>
        <w:adjustRightInd w:val="0"/>
        <w:spacing w:line="360" w:lineRule="auto"/>
        <w:rPr>
          <w:rFonts w:asciiTheme="majorHAnsi" w:hAnsiTheme="majorHAnsi" w:cs="Verdana"/>
          <w:lang w:val="en-US"/>
        </w:rPr>
      </w:pPr>
    </w:p>
    <w:p w14:paraId="68ED78C4" w14:textId="4D08254C" w:rsidR="001572D0" w:rsidRPr="0038535A" w:rsidRDefault="00132307" w:rsidP="0038535A">
      <w:pPr>
        <w:widowControl w:val="0"/>
        <w:autoSpaceDE w:val="0"/>
        <w:autoSpaceDN w:val="0"/>
        <w:adjustRightInd w:val="0"/>
        <w:spacing w:line="360" w:lineRule="auto"/>
        <w:rPr>
          <w:rFonts w:asciiTheme="majorHAnsi" w:hAnsiTheme="majorHAnsi" w:cs="Verdana"/>
          <w:lang w:val="en-US"/>
        </w:rPr>
      </w:pPr>
      <w:r w:rsidRPr="0038535A">
        <w:rPr>
          <w:rFonts w:asciiTheme="majorHAnsi" w:hAnsiTheme="majorHAnsi" w:cs="Verdana"/>
          <w:lang w:val="en-US"/>
        </w:rPr>
        <w:t xml:space="preserve">The initial assessment and decision to admit to the acute ward can be made by a psychiatrist, psychiatric nurse, physician or health officer. </w:t>
      </w:r>
      <w:r w:rsidR="008C071C" w:rsidRPr="0038535A">
        <w:rPr>
          <w:rFonts w:asciiTheme="majorHAnsi" w:hAnsiTheme="majorHAnsi" w:cs="Verdana"/>
          <w:lang w:val="en-US"/>
        </w:rPr>
        <w:t xml:space="preserve">Before a patient </w:t>
      </w:r>
      <w:r w:rsidR="00090B5D" w:rsidRPr="0038535A">
        <w:rPr>
          <w:rFonts w:asciiTheme="majorHAnsi" w:hAnsiTheme="majorHAnsi" w:cs="Verdana"/>
          <w:lang w:val="en-US"/>
        </w:rPr>
        <w:t xml:space="preserve">such as Mrs A </w:t>
      </w:r>
      <w:r w:rsidR="008C071C" w:rsidRPr="0038535A">
        <w:rPr>
          <w:rFonts w:asciiTheme="majorHAnsi" w:hAnsiTheme="majorHAnsi" w:cs="Verdana"/>
          <w:lang w:val="en-US"/>
        </w:rPr>
        <w:t xml:space="preserve">can be transferred to a long stay ward </w:t>
      </w:r>
      <w:r w:rsidR="00244B5A" w:rsidRPr="0038535A">
        <w:rPr>
          <w:rFonts w:asciiTheme="majorHAnsi" w:hAnsiTheme="majorHAnsi" w:cs="Verdana"/>
          <w:lang w:val="en-US"/>
        </w:rPr>
        <w:t xml:space="preserve">a psychiatrist </w:t>
      </w:r>
      <w:r w:rsidR="00244B5A">
        <w:rPr>
          <w:rFonts w:asciiTheme="majorHAnsi" w:hAnsiTheme="majorHAnsi" w:cs="Verdana"/>
          <w:lang w:val="en-US"/>
        </w:rPr>
        <w:t xml:space="preserve">or physician </w:t>
      </w:r>
      <w:r w:rsidR="00244B5A" w:rsidRPr="0038535A">
        <w:rPr>
          <w:rFonts w:asciiTheme="majorHAnsi" w:hAnsiTheme="majorHAnsi" w:cs="Verdana"/>
          <w:lang w:val="en-US"/>
        </w:rPr>
        <w:t>would assess her</w:t>
      </w:r>
      <w:r w:rsidR="008C071C" w:rsidRPr="0038535A">
        <w:rPr>
          <w:rFonts w:asciiTheme="majorHAnsi" w:hAnsiTheme="majorHAnsi" w:cs="Verdana"/>
          <w:lang w:val="en-US"/>
        </w:rPr>
        <w:t xml:space="preserve"> </w:t>
      </w:r>
      <w:r w:rsidR="00090B5D" w:rsidRPr="0038535A">
        <w:rPr>
          <w:rFonts w:asciiTheme="majorHAnsi" w:hAnsiTheme="majorHAnsi" w:cs="Verdana"/>
          <w:lang w:val="en-US"/>
        </w:rPr>
        <w:t>to confirm admission is appropriate</w:t>
      </w:r>
      <w:r w:rsidR="008C071C" w:rsidRPr="0038535A">
        <w:rPr>
          <w:rFonts w:asciiTheme="majorHAnsi" w:hAnsiTheme="majorHAnsi" w:cs="Verdana"/>
          <w:lang w:val="en-US"/>
        </w:rPr>
        <w:t>. The</w:t>
      </w:r>
      <w:r w:rsidR="00776CA8" w:rsidRPr="0038535A">
        <w:rPr>
          <w:rFonts w:asciiTheme="majorHAnsi" w:hAnsiTheme="majorHAnsi" w:cs="Verdana"/>
          <w:lang w:val="en-US"/>
        </w:rPr>
        <w:t>se</w:t>
      </w:r>
      <w:r w:rsidR="008C071C" w:rsidRPr="0038535A">
        <w:rPr>
          <w:rFonts w:asciiTheme="majorHAnsi" w:hAnsiTheme="majorHAnsi" w:cs="Verdana"/>
          <w:lang w:val="en-US"/>
        </w:rPr>
        <w:t xml:space="preserve"> assessments indicate that there is some protection against arbitrary admission. However, there are no formal review mechanisms or opportunities for the individual or family to appeal against the decisions. Furthermore, </w:t>
      </w:r>
      <w:r w:rsidR="00090B5D" w:rsidRPr="0038535A">
        <w:rPr>
          <w:rFonts w:asciiTheme="majorHAnsi" w:hAnsiTheme="majorHAnsi" w:cs="Verdana"/>
          <w:lang w:val="en-US"/>
        </w:rPr>
        <w:t xml:space="preserve">Mrs A’s </w:t>
      </w:r>
      <w:r w:rsidR="008C071C" w:rsidRPr="0038535A">
        <w:rPr>
          <w:rFonts w:asciiTheme="majorHAnsi" w:hAnsiTheme="majorHAnsi" w:cs="Verdana"/>
          <w:lang w:val="en-US"/>
        </w:rPr>
        <w:t xml:space="preserve">family members </w:t>
      </w:r>
      <w:r w:rsidR="00090B5D" w:rsidRPr="0038535A">
        <w:rPr>
          <w:rFonts w:asciiTheme="majorHAnsi" w:hAnsiTheme="majorHAnsi" w:cs="Verdana"/>
          <w:lang w:val="en-US"/>
        </w:rPr>
        <w:t xml:space="preserve">would be </w:t>
      </w:r>
      <w:r w:rsidR="008C071C" w:rsidRPr="0038535A">
        <w:rPr>
          <w:rFonts w:asciiTheme="majorHAnsi" w:hAnsiTheme="majorHAnsi" w:cs="Verdana"/>
          <w:lang w:val="en-US"/>
        </w:rPr>
        <w:t xml:space="preserve">very </w:t>
      </w:r>
      <w:r w:rsidR="00090B5D" w:rsidRPr="0038535A">
        <w:rPr>
          <w:rFonts w:asciiTheme="majorHAnsi" w:hAnsiTheme="majorHAnsi" w:cs="Verdana"/>
          <w:lang w:val="en-US"/>
        </w:rPr>
        <w:t>unlikely to</w:t>
      </w:r>
      <w:r w:rsidR="008C071C" w:rsidRPr="0038535A">
        <w:rPr>
          <w:rFonts w:asciiTheme="majorHAnsi" w:hAnsiTheme="majorHAnsi" w:cs="Verdana"/>
          <w:lang w:val="en-US"/>
        </w:rPr>
        <w:t xml:space="preserve"> object to</w:t>
      </w:r>
      <w:r w:rsidR="00090B5D" w:rsidRPr="0038535A">
        <w:rPr>
          <w:rFonts w:asciiTheme="majorHAnsi" w:hAnsiTheme="majorHAnsi" w:cs="Verdana"/>
          <w:lang w:val="en-US"/>
        </w:rPr>
        <w:t xml:space="preserve"> decisions made by health professionals, mainly due to a perception that ‘doctor always knows best’.</w:t>
      </w:r>
      <w:r w:rsidR="00E32473" w:rsidRPr="0038535A">
        <w:rPr>
          <w:rFonts w:asciiTheme="majorHAnsi" w:hAnsiTheme="majorHAnsi" w:cs="Verdana"/>
          <w:lang w:val="en-US"/>
        </w:rPr>
        <w:t xml:space="preserve"> </w:t>
      </w:r>
      <w:r w:rsidR="001B722D" w:rsidRPr="0038535A">
        <w:rPr>
          <w:rFonts w:asciiTheme="majorHAnsi" w:hAnsiTheme="majorHAnsi" w:cs="Verdana"/>
          <w:lang w:val="en-US"/>
        </w:rPr>
        <w:t>I</w:t>
      </w:r>
      <w:r w:rsidR="00E32473" w:rsidRPr="0038535A">
        <w:rPr>
          <w:rFonts w:asciiTheme="majorHAnsi" w:hAnsiTheme="majorHAnsi" w:cs="Verdana"/>
          <w:lang w:val="en-US"/>
        </w:rPr>
        <w:t xml:space="preserve">f she </w:t>
      </w:r>
      <w:r w:rsidR="001B722D" w:rsidRPr="0038535A">
        <w:rPr>
          <w:rFonts w:asciiTheme="majorHAnsi" w:hAnsiTheme="majorHAnsi" w:cs="Verdana"/>
          <w:lang w:val="en-US"/>
        </w:rPr>
        <w:t>refused</w:t>
      </w:r>
      <w:r w:rsidR="00E32473" w:rsidRPr="0038535A">
        <w:rPr>
          <w:rFonts w:asciiTheme="majorHAnsi" w:hAnsiTheme="majorHAnsi" w:cs="Verdana"/>
          <w:lang w:val="en-US"/>
        </w:rPr>
        <w:t xml:space="preserve"> medication, it is highly likely this would be given against her will.</w:t>
      </w:r>
    </w:p>
    <w:p w14:paraId="3F8F9790" w14:textId="77777777" w:rsidR="008C071C" w:rsidRPr="0038535A" w:rsidRDefault="008C071C" w:rsidP="0038535A">
      <w:pPr>
        <w:widowControl w:val="0"/>
        <w:autoSpaceDE w:val="0"/>
        <w:autoSpaceDN w:val="0"/>
        <w:adjustRightInd w:val="0"/>
        <w:spacing w:line="360" w:lineRule="auto"/>
        <w:rPr>
          <w:rFonts w:asciiTheme="majorHAnsi" w:hAnsiTheme="majorHAnsi" w:cs="Verdana"/>
          <w:lang w:val="en-US"/>
        </w:rPr>
      </w:pPr>
    </w:p>
    <w:p w14:paraId="6FD08A10" w14:textId="4A2B7BCE" w:rsidR="00090B5D" w:rsidRPr="0038535A" w:rsidRDefault="00090B5D" w:rsidP="0038535A">
      <w:pPr>
        <w:widowControl w:val="0"/>
        <w:autoSpaceDE w:val="0"/>
        <w:autoSpaceDN w:val="0"/>
        <w:adjustRightInd w:val="0"/>
        <w:spacing w:line="360" w:lineRule="auto"/>
        <w:rPr>
          <w:rFonts w:asciiTheme="majorHAnsi" w:hAnsiTheme="majorHAnsi" w:cs="Verdana"/>
          <w:lang w:val="en-US"/>
        </w:rPr>
      </w:pPr>
      <w:r w:rsidRPr="0038535A">
        <w:rPr>
          <w:rFonts w:asciiTheme="majorHAnsi" w:hAnsiTheme="majorHAnsi" w:cs="Verdana"/>
          <w:lang w:val="en-US"/>
        </w:rPr>
        <w:t xml:space="preserve">It is possible that Mrs A would be restrained whilst in Ammanuel Hospital, if she was felt to be at risk of harming herself. This would typically be for short periods or overnight, and the need for restraint would be reviewed on a daily basis. </w:t>
      </w:r>
    </w:p>
    <w:p w14:paraId="5468C2BD" w14:textId="77777777" w:rsidR="00634FF5" w:rsidRPr="0038535A" w:rsidRDefault="00634FF5" w:rsidP="0038535A">
      <w:pPr>
        <w:widowControl w:val="0"/>
        <w:autoSpaceDE w:val="0"/>
        <w:autoSpaceDN w:val="0"/>
        <w:adjustRightInd w:val="0"/>
        <w:spacing w:line="360" w:lineRule="auto"/>
        <w:rPr>
          <w:rFonts w:asciiTheme="majorHAnsi" w:hAnsiTheme="majorHAnsi" w:cs="Verdana"/>
          <w:lang w:val="en-US"/>
        </w:rPr>
      </w:pPr>
    </w:p>
    <w:p w14:paraId="5203BB1B" w14:textId="59705292" w:rsidR="00480068" w:rsidRPr="0038535A" w:rsidRDefault="00A079F0" w:rsidP="0038535A">
      <w:pPr>
        <w:pStyle w:val="ListParagraph"/>
        <w:widowControl w:val="0"/>
        <w:numPr>
          <w:ilvl w:val="0"/>
          <w:numId w:val="1"/>
        </w:numPr>
        <w:autoSpaceDE w:val="0"/>
        <w:autoSpaceDN w:val="0"/>
        <w:adjustRightInd w:val="0"/>
        <w:spacing w:line="360" w:lineRule="auto"/>
        <w:jc w:val="both"/>
        <w:rPr>
          <w:rFonts w:asciiTheme="majorHAnsi" w:hAnsiTheme="majorHAnsi" w:cs="Verdana"/>
          <w:b/>
          <w:lang w:val="en-US"/>
        </w:rPr>
      </w:pPr>
      <w:r w:rsidRPr="0038535A">
        <w:rPr>
          <w:rFonts w:asciiTheme="majorHAnsi" w:hAnsiTheme="majorHAnsi" w:cs="Verdana"/>
          <w:b/>
          <w:lang w:val="en-US"/>
        </w:rPr>
        <w:t>P</w:t>
      </w:r>
      <w:r w:rsidR="00480068" w:rsidRPr="0038535A">
        <w:rPr>
          <w:rFonts w:asciiTheme="majorHAnsi" w:hAnsiTheme="majorHAnsi" w:cs="Verdana"/>
          <w:b/>
          <w:lang w:val="en-US"/>
        </w:rPr>
        <w:t xml:space="preserve">ossible changes in country legislation </w:t>
      </w:r>
    </w:p>
    <w:p w14:paraId="6401FC38" w14:textId="1D549986" w:rsidR="00456004" w:rsidRPr="0038535A" w:rsidRDefault="00AC6F09" w:rsidP="0038535A">
      <w:pPr>
        <w:widowControl w:val="0"/>
        <w:autoSpaceDE w:val="0"/>
        <w:autoSpaceDN w:val="0"/>
        <w:adjustRightInd w:val="0"/>
        <w:spacing w:line="360" w:lineRule="auto"/>
        <w:jc w:val="both"/>
        <w:rPr>
          <w:rFonts w:asciiTheme="majorHAnsi" w:hAnsiTheme="majorHAnsi" w:cs="Verdana"/>
          <w:lang w:val="en-US"/>
        </w:rPr>
      </w:pPr>
      <w:r w:rsidRPr="0038535A">
        <w:rPr>
          <w:rFonts w:asciiTheme="majorHAnsi" w:hAnsiTheme="majorHAnsi" w:cs="Verdana"/>
          <w:lang w:val="en-US"/>
        </w:rPr>
        <w:t xml:space="preserve">The </w:t>
      </w:r>
      <w:r w:rsidR="007B573C" w:rsidRPr="0038535A">
        <w:rPr>
          <w:rFonts w:asciiTheme="majorHAnsi" w:hAnsiTheme="majorHAnsi" w:cs="Verdana"/>
          <w:lang w:val="en-US"/>
        </w:rPr>
        <w:t xml:space="preserve">2012 </w:t>
      </w:r>
      <w:r w:rsidRPr="0038535A">
        <w:rPr>
          <w:rFonts w:asciiTheme="majorHAnsi" w:hAnsiTheme="majorHAnsi" w:cs="Verdana"/>
          <w:lang w:val="en-US"/>
        </w:rPr>
        <w:t xml:space="preserve">Ethiopian National Mental Health Strategy </w:t>
      </w:r>
      <w:r w:rsidR="00705CB1" w:rsidRPr="0038535A">
        <w:rPr>
          <w:rFonts w:asciiTheme="majorHAnsi" w:hAnsiTheme="majorHAnsi" w:cs="Verdana"/>
          <w:lang w:val="en-US"/>
        </w:rPr>
        <w:t>asserts</w:t>
      </w:r>
      <w:r w:rsidRPr="0038535A">
        <w:rPr>
          <w:rFonts w:asciiTheme="majorHAnsi" w:hAnsiTheme="majorHAnsi" w:cs="Verdana"/>
          <w:lang w:val="en-US"/>
        </w:rPr>
        <w:t xml:space="preserve"> </w:t>
      </w:r>
      <w:r w:rsidR="00705CB1" w:rsidRPr="0038535A">
        <w:rPr>
          <w:rFonts w:asciiTheme="majorHAnsi" w:hAnsiTheme="majorHAnsi" w:cs="Verdana"/>
          <w:lang w:val="en-US"/>
        </w:rPr>
        <w:t xml:space="preserve">a commitment </w:t>
      </w:r>
      <w:r w:rsidR="00A63594">
        <w:rPr>
          <w:rFonts w:asciiTheme="majorHAnsi" w:hAnsiTheme="majorHAnsi" w:cs="Verdana"/>
          <w:lang w:val="en-US"/>
        </w:rPr>
        <w:t xml:space="preserve">to </w:t>
      </w:r>
      <w:r w:rsidR="00CF6F29">
        <w:rPr>
          <w:rFonts w:asciiTheme="majorHAnsi" w:hAnsiTheme="majorHAnsi" w:cs="Verdana"/>
          <w:lang w:val="en-US"/>
        </w:rPr>
        <w:t>developing legislation and policies that uphold</w:t>
      </w:r>
      <w:r w:rsidR="00705CB1" w:rsidRPr="0038535A">
        <w:rPr>
          <w:rFonts w:asciiTheme="majorHAnsi" w:hAnsiTheme="majorHAnsi" w:cs="Verdana"/>
          <w:lang w:val="en-US"/>
        </w:rPr>
        <w:t xml:space="preserve"> the principles of the CRPD</w:t>
      </w:r>
      <w:r w:rsidR="00CF6F29">
        <w:rPr>
          <w:rFonts w:asciiTheme="majorHAnsi" w:hAnsiTheme="majorHAnsi" w:cs="Verdana"/>
          <w:lang w:val="en-US"/>
        </w:rPr>
        <w:t xml:space="preserve">. </w:t>
      </w:r>
      <w:r w:rsidR="00456004" w:rsidRPr="0038535A">
        <w:rPr>
          <w:rFonts w:asciiTheme="majorHAnsi" w:hAnsiTheme="majorHAnsi" w:cs="Verdana"/>
          <w:lang w:val="en-US"/>
        </w:rPr>
        <w:t xml:space="preserve">The exact shape of </w:t>
      </w:r>
      <w:r w:rsidR="00CF6F29">
        <w:rPr>
          <w:rFonts w:asciiTheme="majorHAnsi" w:hAnsiTheme="majorHAnsi" w:cs="Verdana"/>
          <w:lang w:val="en-US"/>
        </w:rPr>
        <w:t>the</w:t>
      </w:r>
      <w:r w:rsidR="00456004" w:rsidRPr="0038535A">
        <w:rPr>
          <w:rFonts w:asciiTheme="majorHAnsi" w:hAnsiTheme="majorHAnsi" w:cs="Verdana"/>
          <w:lang w:val="en-US"/>
        </w:rPr>
        <w:t xml:space="preserve"> legislation and </w:t>
      </w:r>
      <w:r w:rsidR="00547E59" w:rsidRPr="0038535A">
        <w:rPr>
          <w:rFonts w:asciiTheme="majorHAnsi" w:hAnsiTheme="majorHAnsi" w:cs="Verdana"/>
          <w:lang w:val="en-US"/>
        </w:rPr>
        <w:t>policies is not yet known, but would ideally include the following.</w:t>
      </w:r>
    </w:p>
    <w:p w14:paraId="7841AB34" w14:textId="60873A89" w:rsidR="00CF6F29" w:rsidRPr="00CF6F29" w:rsidRDefault="001C32FD" w:rsidP="00CF6F29">
      <w:pPr>
        <w:pStyle w:val="ListParagraph"/>
        <w:widowControl w:val="0"/>
        <w:numPr>
          <w:ilvl w:val="0"/>
          <w:numId w:val="2"/>
        </w:numPr>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I</w:t>
      </w:r>
      <w:r w:rsidR="00CF6F29" w:rsidRPr="00CF6F29">
        <w:rPr>
          <w:rFonts w:asciiTheme="majorHAnsi" w:hAnsiTheme="majorHAnsi" w:cs="Verdana"/>
          <w:lang w:val="en-US"/>
        </w:rPr>
        <w:t xml:space="preserve">nvoluntary admission and treatment </w:t>
      </w:r>
    </w:p>
    <w:p w14:paraId="22AF5F5E" w14:textId="04E3DCA8" w:rsidR="0038535A" w:rsidRDefault="00D53B88" w:rsidP="0038535A">
      <w:pPr>
        <w:widowControl w:val="0"/>
        <w:autoSpaceDE w:val="0"/>
        <w:autoSpaceDN w:val="0"/>
        <w:adjustRightInd w:val="0"/>
        <w:spacing w:line="360" w:lineRule="auto"/>
        <w:jc w:val="both"/>
        <w:rPr>
          <w:rFonts w:asciiTheme="majorHAnsi" w:hAnsiTheme="majorHAnsi" w:cs="Verdana"/>
          <w:lang w:val="en-US"/>
        </w:rPr>
      </w:pPr>
      <w:r w:rsidRPr="00D53B88">
        <w:rPr>
          <w:rFonts w:asciiTheme="majorHAnsi" w:hAnsiTheme="majorHAnsi" w:cs="Verdana"/>
          <w:lang w:val="en-US"/>
        </w:rPr>
        <w:t xml:space="preserve">Legislation could be created to ensure that involuntary admission is not </w:t>
      </w:r>
      <w:r>
        <w:rPr>
          <w:rFonts w:asciiTheme="majorHAnsi" w:hAnsiTheme="majorHAnsi" w:cs="Verdana"/>
          <w:lang w:val="en-US"/>
        </w:rPr>
        <w:t>permissible. This would ensure that the people with mental illness were truly treated “on an equal basis with others” in terms of legal ca</w:t>
      </w:r>
      <w:r w:rsidR="00700657">
        <w:rPr>
          <w:rFonts w:asciiTheme="majorHAnsi" w:hAnsiTheme="majorHAnsi" w:cs="Verdana"/>
          <w:lang w:val="en-US"/>
        </w:rPr>
        <w:t>pacity and consent to treatment</w:t>
      </w:r>
      <w:r>
        <w:rPr>
          <w:rFonts w:asciiTheme="majorHAnsi" w:hAnsiTheme="majorHAnsi" w:cs="Verdana"/>
          <w:lang w:val="en-US"/>
        </w:rPr>
        <w:t>.</w:t>
      </w:r>
      <w:r w:rsidRPr="00D53B88">
        <w:rPr>
          <w:rFonts w:asciiTheme="majorHAnsi" w:hAnsiTheme="majorHAnsi" w:cs="Verdana"/>
          <w:lang w:val="en-US"/>
        </w:rPr>
        <w:t xml:space="preserve"> However g</w:t>
      </w:r>
      <w:r w:rsidR="0038535A" w:rsidRPr="00D53B88">
        <w:rPr>
          <w:rFonts w:asciiTheme="majorHAnsi" w:hAnsiTheme="majorHAnsi" w:cs="Verdana"/>
          <w:lang w:val="en-US"/>
        </w:rPr>
        <w:t xml:space="preserve">iven current practices it seems unlikely that if there were legislation against </w:t>
      </w:r>
      <w:r w:rsidR="0038535A" w:rsidRPr="00D53B88">
        <w:rPr>
          <w:rFonts w:asciiTheme="majorHAnsi" w:hAnsiTheme="majorHAnsi" w:cs="Verdana"/>
          <w:b/>
          <w:lang w:val="en-US"/>
        </w:rPr>
        <w:t>any</w:t>
      </w:r>
      <w:r w:rsidR="0038535A" w:rsidRPr="00D53B88">
        <w:rPr>
          <w:rFonts w:asciiTheme="majorHAnsi" w:hAnsiTheme="majorHAnsi" w:cs="Verdana"/>
          <w:lang w:val="en-US"/>
        </w:rPr>
        <w:t xml:space="preserve"> involuntary admission this would be readily implemented. It may be difficult to change a professional </w:t>
      </w:r>
      <w:r w:rsidR="00700657">
        <w:rPr>
          <w:rFonts w:asciiTheme="majorHAnsi" w:hAnsiTheme="majorHAnsi" w:cs="Verdana"/>
          <w:lang w:val="en-US"/>
        </w:rPr>
        <w:t xml:space="preserve">and cultural phenomenon that </w:t>
      </w:r>
      <w:r w:rsidR="0038535A" w:rsidRPr="00D53B88">
        <w:rPr>
          <w:rFonts w:asciiTheme="majorHAnsi" w:hAnsiTheme="majorHAnsi" w:cs="Verdana"/>
          <w:lang w:val="en-US"/>
        </w:rPr>
        <w:t>dictates that the person with mental illness is at the bottom of the decision-making pile, with the family members just above them, and the clinician firmly at the top. It may therefor</w:t>
      </w:r>
      <w:r w:rsidR="00700657">
        <w:rPr>
          <w:rFonts w:asciiTheme="majorHAnsi" w:hAnsiTheme="majorHAnsi" w:cs="Verdana"/>
          <w:lang w:val="en-US"/>
        </w:rPr>
        <w:t xml:space="preserve">e be more realistic to expect </w:t>
      </w:r>
      <w:r w:rsidR="0038535A" w:rsidRPr="00D53B88">
        <w:rPr>
          <w:rFonts w:asciiTheme="majorHAnsi" w:hAnsiTheme="majorHAnsi" w:cs="Verdana"/>
          <w:lang w:val="en-US"/>
        </w:rPr>
        <w:t xml:space="preserve">pragmatic legislation that accepts involuntary admission but ensures that when it occurs it is done in the safest way possible with the greatest attendance to human rights </w:t>
      </w:r>
      <w:r w:rsidR="00A63594">
        <w:rPr>
          <w:rFonts w:asciiTheme="majorHAnsi" w:hAnsiTheme="majorHAnsi" w:cs="Verdana"/>
          <w:lang w:val="en-US"/>
        </w:rPr>
        <w:t>(for example specifying time to review the decision, creation of a review body)</w:t>
      </w:r>
      <w:r w:rsidR="0038535A" w:rsidRPr="00D53B88">
        <w:rPr>
          <w:rFonts w:asciiTheme="majorHAnsi" w:hAnsiTheme="majorHAnsi" w:cs="Verdana"/>
          <w:lang w:val="en-US"/>
        </w:rPr>
        <w:t xml:space="preserve">. This would reflect the current mental health legislation in many </w:t>
      </w:r>
      <w:r w:rsidR="00700657">
        <w:rPr>
          <w:rFonts w:asciiTheme="majorHAnsi" w:hAnsiTheme="majorHAnsi" w:cs="Verdana"/>
          <w:lang w:val="en-US"/>
        </w:rPr>
        <w:t xml:space="preserve">other </w:t>
      </w:r>
      <w:r w:rsidR="0038535A" w:rsidRPr="00D53B88">
        <w:rPr>
          <w:rFonts w:asciiTheme="majorHAnsi" w:hAnsiTheme="majorHAnsi" w:cs="Verdana"/>
          <w:lang w:val="en-US"/>
        </w:rPr>
        <w:t xml:space="preserve">countries. </w:t>
      </w:r>
      <w:r w:rsidR="00700657">
        <w:rPr>
          <w:rFonts w:asciiTheme="majorHAnsi" w:hAnsiTheme="majorHAnsi" w:cs="Verdana"/>
          <w:lang w:val="en-US"/>
        </w:rPr>
        <w:t>On the other hand</w:t>
      </w:r>
      <w:r w:rsidR="0038535A" w:rsidRPr="00D53B88">
        <w:rPr>
          <w:rFonts w:asciiTheme="majorHAnsi" w:hAnsiTheme="majorHAnsi" w:cs="Verdana"/>
          <w:lang w:val="en-US"/>
        </w:rPr>
        <w:t xml:space="preserve"> the role of legislation should be to challenge cultures and practices.</w:t>
      </w:r>
      <w:r w:rsidR="0038535A" w:rsidRPr="0038535A">
        <w:rPr>
          <w:rFonts w:asciiTheme="majorHAnsi" w:hAnsiTheme="majorHAnsi" w:cs="Verdana"/>
          <w:lang w:val="en-US"/>
        </w:rPr>
        <w:t xml:space="preserve"> </w:t>
      </w:r>
    </w:p>
    <w:p w14:paraId="38B17057" w14:textId="77777777" w:rsidR="0013260C" w:rsidRDefault="0013260C" w:rsidP="0038535A">
      <w:pPr>
        <w:widowControl w:val="0"/>
        <w:autoSpaceDE w:val="0"/>
        <w:autoSpaceDN w:val="0"/>
        <w:adjustRightInd w:val="0"/>
        <w:spacing w:line="360" w:lineRule="auto"/>
        <w:jc w:val="both"/>
        <w:rPr>
          <w:rFonts w:asciiTheme="majorHAnsi" w:hAnsiTheme="majorHAnsi" w:cs="Verdana"/>
          <w:lang w:val="en-US"/>
        </w:rPr>
      </w:pPr>
    </w:p>
    <w:p w14:paraId="5D079BCB" w14:textId="5D171E4D" w:rsidR="0013260C" w:rsidRPr="0038535A" w:rsidRDefault="00A63594" w:rsidP="0013260C">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Any l</w:t>
      </w:r>
      <w:r w:rsidR="00D53B88" w:rsidRPr="0038535A">
        <w:rPr>
          <w:rFonts w:asciiTheme="majorHAnsi" w:hAnsiTheme="majorHAnsi" w:cs="Verdana"/>
          <w:lang w:val="en-US"/>
        </w:rPr>
        <w:t xml:space="preserve">egislation </w:t>
      </w:r>
      <w:r w:rsidR="00D53B88">
        <w:rPr>
          <w:rFonts w:asciiTheme="majorHAnsi" w:hAnsiTheme="majorHAnsi" w:cs="Verdana"/>
          <w:lang w:val="en-US"/>
        </w:rPr>
        <w:t xml:space="preserve">that supports involuntary admissions </w:t>
      </w:r>
      <w:r w:rsidR="0013260C" w:rsidRPr="0038535A">
        <w:rPr>
          <w:rFonts w:asciiTheme="majorHAnsi" w:hAnsiTheme="majorHAnsi" w:cs="Verdana"/>
          <w:lang w:val="en-US"/>
        </w:rPr>
        <w:t xml:space="preserve">should be feasible. For example, given the shortage of psychiatrists (0.5 per million population) it could authorise a range of (suitably trained) health professionals to initiate admission. </w:t>
      </w:r>
    </w:p>
    <w:p w14:paraId="0A2F8B81" w14:textId="77777777" w:rsidR="0013260C" w:rsidRPr="0038535A" w:rsidRDefault="0013260C" w:rsidP="0038535A">
      <w:pPr>
        <w:widowControl w:val="0"/>
        <w:autoSpaceDE w:val="0"/>
        <w:autoSpaceDN w:val="0"/>
        <w:adjustRightInd w:val="0"/>
        <w:spacing w:line="360" w:lineRule="auto"/>
        <w:jc w:val="both"/>
        <w:rPr>
          <w:rFonts w:asciiTheme="majorHAnsi" w:hAnsiTheme="majorHAnsi" w:cs="Verdana"/>
          <w:lang w:val="en-US"/>
        </w:rPr>
      </w:pPr>
    </w:p>
    <w:p w14:paraId="600E974D" w14:textId="3494CA09" w:rsidR="0038535A" w:rsidRPr="0038535A" w:rsidRDefault="00534790" w:rsidP="0038535A">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The i</w:t>
      </w:r>
      <w:r w:rsidR="0038535A" w:rsidRPr="0038535A">
        <w:rPr>
          <w:rFonts w:asciiTheme="majorHAnsi" w:hAnsiTheme="majorHAnsi" w:cs="Verdana"/>
          <w:lang w:val="en-US"/>
        </w:rPr>
        <w:t>nfrastructure and resources are not curre</w:t>
      </w:r>
      <w:r w:rsidR="00A63594">
        <w:rPr>
          <w:rFonts w:asciiTheme="majorHAnsi" w:hAnsiTheme="majorHAnsi" w:cs="Verdana"/>
          <w:lang w:val="en-US"/>
        </w:rPr>
        <w:t>ntly in place to make community-</w:t>
      </w:r>
      <w:r w:rsidR="0038535A" w:rsidRPr="0038535A">
        <w:rPr>
          <w:rFonts w:asciiTheme="majorHAnsi" w:hAnsiTheme="majorHAnsi" w:cs="Verdana"/>
          <w:lang w:val="en-US"/>
        </w:rPr>
        <w:t>based treatment available for all people with mental illne</w:t>
      </w:r>
      <w:r w:rsidR="00A63594">
        <w:rPr>
          <w:rFonts w:asciiTheme="majorHAnsi" w:hAnsiTheme="majorHAnsi" w:cs="Verdana"/>
          <w:lang w:val="en-US"/>
        </w:rPr>
        <w:t>ss</w:t>
      </w:r>
      <w:r w:rsidR="0038535A" w:rsidRPr="0038535A">
        <w:rPr>
          <w:rFonts w:asciiTheme="majorHAnsi" w:hAnsiTheme="majorHAnsi" w:cs="Verdana"/>
          <w:lang w:val="en-US"/>
        </w:rPr>
        <w:t xml:space="preserve"> feasible. </w:t>
      </w:r>
      <w:r w:rsidR="00D53B88">
        <w:rPr>
          <w:rFonts w:asciiTheme="majorHAnsi" w:hAnsiTheme="majorHAnsi" w:cs="Verdana"/>
          <w:lang w:val="en-US"/>
        </w:rPr>
        <w:t xml:space="preserve">This may be another argument against banning any involuntary admission. </w:t>
      </w:r>
      <w:r w:rsidR="0038535A" w:rsidRPr="0038535A">
        <w:rPr>
          <w:rFonts w:asciiTheme="majorHAnsi" w:hAnsiTheme="majorHAnsi" w:cs="Verdana"/>
          <w:lang w:val="en-US"/>
        </w:rPr>
        <w:t xml:space="preserve">Legislation could nevertheless </w:t>
      </w:r>
      <w:r w:rsidR="00A63594">
        <w:rPr>
          <w:rFonts w:asciiTheme="majorHAnsi" w:hAnsiTheme="majorHAnsi" w:cs="Verdana"/>
          <w:lang w:val="en-US"/>
        </w:rPr>
        <w:t>make</w:t>
      </w:r>
      <w:r w:rsidR="0038535A" w:rsidRPr="0038535A">
        <w:rPr>
          <w:rFonts w:asciiTheme="majorHAnsi" w:hAnsiTheme="majorHAnsi" w:cs="Verdana"/>
          <w:lang w:val="en-US"/>
        </w:rPr>
        <w:t xml:space="preserve"> a commitment to </w:t>
      </w:r>
      <w:r w:rsidR="00244B5A">
        <w:rPr>
          <w:rFonts w:asciiTheme="majorHAnsi" w:hAnsiTheme="majorHAnsi" w:cs="Verdana"/>
          <w:lang w:val="en-US"/>
        </w:rPr>
        <w:t>increasing</w:t>
      </w:r>
      <w:r w:rsidR="000B05FA">
        <w:rPr>
          <w:rFonts w:asciiTheme="majorHAnsi" w:hAnsiTheme="majorHAnsi" w:cs="Verdana"/>
          <w:lang w:val="en-US"/>
        </w:rPr>
        <w:t xml:space="preserve"> provision of community-</w:t>
      </w:r>
      <w:r w:rsidR="0038535A" w:rsidRPr="0038535A">
        <w:rPr>
          <w:rFonts w:asciiTheme="majorHAnsi" w:hAnsiTheme="majorHAnsi" w:cs="Verdana"/>
          <w:lang w:val="en-US"/>
        </w:rPr>
        <w:t>based treatment</w:t>
      </w:r>
      <w:r w:rsidR="000B05FA">
        <w:rPr>
          <w:rFonts w:asciiTheme="majorHAnsi" w:hAnsiTheme="majorHAnsi" w:cs="Verdana"/>
          <w:lang w:val="en-US"/>
        </w:rPr>
        <w:t xml:space="preserve"> (as is stated in the National Strategy)</w:t>
      </w:r>
      <w:r w:rsidR="0038535A" w:rsidRPr="0038535A">
        <w:rPr>
          <w:rFonts w:asciiTheme="majorHAnsi" w:hAnsiTheme="majorHAnsi" w:cs="Verdana"/>
          <w:lang w:val="en-US"/>
        </w:rPr>
        <w:t>, in particular to ensure the least restr</w:t>
      </w:r>
      <w:r w:rsidR="00244B5A">
        <w:rPr>
          <w:rFonts w:asciiTheme="majorHAnsi" w:hAnsiTheme="majorHAnsi" w:cs="Verdana"/>
          <w:lang w:val="en-US"/>
        </w:rPr>
        <w:t>ictive alternative to admission</w:t>
      </w:r>
      <w:r w:rsidR="0038535A" w:rsidRPr="0038535A">
        <w:rPr>
          <w:rFonts w:asciiTheme="majorHAnsi" w:hAnsiTheme="majorHAnsi" w:cs="Verdana"/>
          <w:lang w:val="en-US"/>
        </w:rPr>
        <w:t xml:space="preserve"> is pursued for individuals with mental illness. </w:t>
      </w:r>
    </w:p>
    <w:p w14:paraId="06E3C8CA" w14:textId="4010FF09" w:rsidR="00295D6C" w:rsidRPr="0038535A" w:rsidRDefault="00295D6C" w:rsidP="0038535A">
      <w:pPr>
        <w:widowControl w:val="0"/>
        <w:autoSpaceDE w:val="0"/>
        <w:autoSpaceDN w:val="0"/>
        <w:adjustRightInd w:val="0"/>
        <w:spacing w:line="360" w:lineRule="auto"/>
        <w:jc w:val="both"/>
        <w:rPr>
          <w:rFonts w:asciiTheme="majorHAnsi" w:hAnsiTheme="majorHAnsi" w:cs="Verdana"/>
          <w:lang w:val="en-US"/>
        </w:rPr>
      </w:pPr>
    </w:p>
    <w:p w14:paraId="7F5F9CB7" w14:textId="167D41B2" w:rsidR="00CF6F29" w:rsidRPr="001C32FD" w:rsidRDefault="00CF6F29" w:rsidP="001C32FD">
      <w:pPr>
        <w:pStyle w:val="ListParagraph"/>
        <w:widowControl w:val="0"/>
        <w:numPr>
          <w:ilvl w:val="0"/>
          <w:numId w:val="2"/>
        </w:numPr>
        <w:autoSpaceDE w:val="0"/>
        <w:autoSpaceDN w:val="0"/>
        <w:adjustRightInd w:val="0"/>
        <w:spacing w:line="360" w:lineRule="auto"/>
        <w:jc w:val="both"/>
        <w:rPr>
          <w:rFonts w:asciiTheme="majorHAnsi" w:hAnsiTheme="majorHAnsi" w:cs="Verdana"/>
          <w:lang w:val="en-US"/>
        </w:rPr>
      </w:pPr>
      <w:r w:rsidRPr="001C32FD">
        <w:rPr>
          <w:rFonts w:asciiTheme="majorHAnsi" w:hAnsiTheme="majorHAnsi" w:cs="Verdana"/>
          <w:lang w:val="en-US"/>
        </w:rPr>
        <w:t>Restraint and seclusion</w:t>
      </w:r>
      <w:r w:rsidR="0038535A" w:rsidRPr="001C32FD">
        <w:rPr>
          <w:rFonts w:asciiTheme="majorHAnsi" w:hAnsiTheme="majorHAnsi" w:cs="Verdana"/>
          <w:lang w:val="en-US"/>
        </w:rPr>
        <w:t xml:space="preserve"> </w:t>
      </w:r>
    </w:p>
    <w:p w14:paraId="1D1DCBE0" w14:textId="7E7A2171" w:rsidR="00FB1A8F" w:rsidRDefault="00523980" w:rsidP="0038535A">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 xml:space="preserve">Ideally Ethiopian legislation would ban the use of physical restraint of people with mental illness </w:t>
      </w:r>
      <w:r w:rsidR="0038535A">
        <w:rPr>
          <w:rFonts w:asciiTheme="majorHAnsi" w:hAnsiTheme="majorHAnsi" w:cs="Verdana"/>
          <w:lang w:val="en-US"/>
        </w:rPr>
        <w:t xml:space="preserve">in any </w:t>
      </w:r>
      <w:r w:rsidR="00CF6F29">
        <w:rPr>
          <w:rFonts w:asciiTheme="majorHAnsi" w:hAnsiTheme="majorHAnsi" w:cs="Verdana"/>
          <w:lang w:val="en-US"/>
        </w:rPr>
        <w:t>circumstances</w:t>
      </w:r>
      <w:r>
        <w:rPr>
          <w:rFonts w:asciiTheme="majorHAnsi" w:hAnsiTheme="majorHAnsi" w:cs="Verdana"/>
          <w:lang w:val="en-US"/>
        </w:rPr>
        <w:t xml:space="preserve">. </w:t>
      </w:r>
      <w:r w:rsidR="00700657">
        <w:rPr>
          <w:rFonts w:asciiTheme="majorHAnsi" w:hAnsiTheme="majorHAnsi" w:cs="Verdana"/>
          <w:lang w:val="en-US"/>
        </w:rPr>
        <w:t>I</w:t>
      </w:r>
      <w:r w:rsidR="00D53B88">
        <w:rPr>
          <w:rFonts w:asciiTheme="majorHAnsi" w:hAnsiTheme="majorHAnsi" w:cs="Verdana"/>
          <w:lang w:val="en-US"/>
        </w:rPr>
        <w:t>t may opt instead to</w:t>
      </w:r>
      <w:r>
        <w:rPr>
          <w:rFonts w:asciiTheme="majorHAnsi" w:hAnsiTheme="majorHAnsi" w:cs="Verdana"/>
          <w:lang w:val="en-US"/>
        </w:rPr>
        <w:t xml:space="preserve"> ensure physical restraint is only used </w:t>
      </w:r>
      <w:r w:rsidR="00D53B88">
        <w:rPr>
          <w:rFonts w:asciiTheme="majorHAnsi" w:hAnsiTheme="majorHAnsi" w:cs="Verdana"/>
          <w:lang w:val="en-US"/>
        </w:rPr>
        <w:t>in exceptional circumstances, and that active monitoring of the patient is carried out. A commitment to improving numbers and training of mental health personnel may also help to reduce the perceived need for physical restraint.</w:t>
      </w:r>
    </w:p>
    <w:p w14:paraId="0B0E1BD9" w14:textId="77777777" w:rsidR="00CF6F29" w:rsidRPr="0038535A" w:rsidRDefault="00CF6F29" w:rsidP="0038535A">
      <w:pPr>
        <w:widowControl w:val="0"/>
        <w:autoSpaceDE w:val="0"/>
        <w:autoSpaceDN w:val="0"/>
        <w:adjustRightInd w:val="0"/>
        <w:spacing w:line="360" w:lineRule="auto"/>
        <w:jc w:val="both"/>
        <w:rPr>
          <w:rFonts w:asciiTheme="majorHAnsi" w:hAnsiTheme="majorHAnsi" w:cs="Verdana"/>
          <w:lang w:val="en-US"/>
        </w:rPr>
      </w:pPr>
    </w:p>
    <w:p w14:paraId="1B231610" w14:textId="7D78DA4F" w:rsidR="00FB1A8F" w:rsidRPr="001C32FD" w:rsidRDefault="00CF6F29" w:rsidP="001C32FD">
      <w:pPr>
        <w:pStyle w:val="ListParagraph"/>
        <w:widowControl w:val="0"/>
        <w:numPr>
          <w:ilvl w:val="0"/>
          <w:numId w:val="2"/>
        </w:numPr>
        <w:autoSpaceDE w:val="0"/>
        <w:autoSpaceDN w:val="0"/>
        <w:adjustRightInd w:val="0"/>
        <w:spacing w:line="360" w:lineRule="auto"/>
        <w:jc w:val="both"/>
        <w:rPr>
          <w:rFonts w:asciiTheme="majorHAnsi" w:hAnsiTheme="majorHAnsi" w:cs="Verdana"/>
          <w:lang w:val="en-US"/>
        </w:rPr>
      </w:pPr>
      <w:r w:rsidRPr="001C32FD">
        <w:rPr>
          <w:rFonts w:asciiTheme="majorHAnsi" w:hAnsiTheme="majorHAnsi" w:cs="Verdana"/>
          <w:lang w:val="en-US"/>
        </w:rPr>
        <w:t>S</w:t>
      </w:r>
      <w:r w:rsidR="00054C20" w:rsidRPr="001C32FD">
        <w:rPr>
          <w:rFonts w:asciiTheme="majorHAnsi" w:hAnsiTheme="majorHAnsi" w:cs="Verdana"/>
          <w:lang w:val="en-US"/>
        </w:rPr>
        <w:t xml:space="preserve">upported </w:t>
      </w:r>
      <w:r w:rsidR="001C32FD" w:rsidRPr="001C32FD">
        <w:rPr>
          <w:rFonts w:asciiTheme="majorHAnsi" w:hAnsiTheme="majorHAnsi" w:cs="Verdana"/>
          <w:lang w:val="en-US"/>
        </w:rPr>
        <w:t>decision-making</w:t>
      </w:r>
      <w:r w:rsidR="00776CA8" w:rsidRPr="001C32FD">
        <w:rPr>
          <w:rFonts w:asciiTheme="majorHAnsi" w:hAnsiTheme="majorHAnsi" w:cs="Verdana"/>
          <w:lang w:val="en-US"/>
        </w:rPr>
        <w:t xml:space="preserve"> </w:t>
      </w:r>
    </w:p>
    <w:p w14:paraId="421706FE" w14:textId="23DD7790" w:rsidR="00E068FF" w:rsidRPr="0038535A" w:rsidRDefault="00555405" w:rsidP="0038535A">
      <w:pPr>
        <w:widowControl w:val="0"/>
        <w:autoSpaceDE w:val="0"/>
        <w:autoSpaceDN w:val="0"/>
        <w:adjustRightInd w:val="0"/>
        <w:spacing w:line="360" w:lineRule="auto"/>
        <w:jc w:val="both"/>
        <w:rPr>
          <w:rFonts w:asciiTheme="majorHAnsi" w:hAnsiTheme="majorHAnsi" w:cs="Verdana"/>
          <w:lang w:val="en-US"/>
        </w:rPr>
      </w:pPr>
      <w:r>
        <w:rPr>
          <w:rFonts w:asciiTheme="majorHAnsi" w:hAnsiTheme="majorHAnsi" w:cs="Verdana"/>
          <w:lang w:val="en-US"/>
        </w:rPr>
        <w:t xml:space="preserve">One option would be to formalize guardianship </w:t>
      </w:r>
      <w:r w:rsidR="006431F3">
        <w:rPr>
          <w:rFonts w:asciiTheme="majorHAnsi" w:hAnsiTheme="majorHAnsi" w:cs="Verdana"/>
          <w:lang w:val="en-US"/>
        </w:rPr>
        <w:t>procedures</w:t>
      </w:r>
      <w:r>
        <w:rPr>
          <w:rFonts w:asciiTheme="majorHAnsi" w:hAnsiTheme="majorHAnsi" w:cs="Verdana"/>
          <w:lang w:val="en-US"/>
        </w:rPr>
        <w:t xml:space="preserve">, for example </w:t>
      </w:r>
      <w:r w:rsidR="006431F3">
        <w:rPr>
          <w:rFonts w:asciiTheme="majorHAnsi" w:hAnsiTheme="majorHAnsi" w:cs="Verdana"/>
          <w:lang w:val="en-US"/>
        </w:rPr>
        <w:t xml:space="preserve">around </w:t>
      </w:r>
      <w:r w:rsidR="005218FC">
        <w:rPr>
          <w:rFonts w:asciiTheme="majorHAnsi" w:hAnsiTheme="majorHAnsi" w:cs="Verdana"/>
          <w:lang w:val="en-US"/>
        </w:rPr>
        <w:t xml:space="preserve">identification of the guardian and </w:t>
      </w:r>
      <w:r w:rsidR="006431F3">
        <w:rPr>
          <w:rFonts w:asciiTheme="majorHAnsi" w:hAnsiTheme="majorHAnsi" w:cs="Verdana"/>
          <w:lang w:val="en-US"/>
        </w:rPr>
        <w:t>specification of</w:t>
      </w:r>
      <w:r w:rsidR="005218FC">
        <w:rPr>
          <w:rFonts w:asciiTheme="majorHAnsi" w:hAnsiTheme="majorHAnsi" w:cs="Verdana"/>
          <w:lang w:val="en-US"/>
        </w:rPr>
        <w:t xml:space="preserve"> their role</w:t>
      </w:r>
      <w:r w:rsidR="007A6E90">
        <w:rPr>
          <w:rFonts w:asciiTheme="majorHAnsi" w:hAnsiTheme="majorHAnsi" w:cs="Verdana"/>
          <w:lang w:val="en-US"/>
        </w:rPr>
        <w:t>. A more radical approach would be to legislate for su</w:t>
      </w:r>
      <w:r w:rsidR="001C32FD">
        <w:rPr>
          <w:rFonts w:asciiTheme="majorHAnsi" w:hAnsiTheme="majorHAnsi" w:cs="Verdana"/>
          <w:lang w:val="en-US"/>
        </w:rPr>
        <w:t>pport</w:t>
      </w:r>
      <w:r w:rsidR="000B30C6">
        <w:rPr>
          <w:rFonts w:asciiTheme="majorHAnsi" w:hAnsiTheme="majorHAnsi" w:cs="Verdana"/>
          <w:lang w:val="en-US"/>
        </w:rPr>
        <w:t>ed decision-</w:t>
      </w:r>
      <w:r w:rsidR="001C32FD">
        <w:rPr>
          <w:rFonts w:asciiTheme="majorHAnsi" w:hAnsiTheme="majorHAnsi" w:cs="Verdana"/>
          <w:lang w:val="en-US"/>
        </w:rPr>
        <w:t>making processes (as promoted in Article 12 of the CPRD)</w:t>
      </w:r>
      <w:r w:rsidR="007A6E90">
        <w:rPr>
          <w:rFonts w:asciiTheme="majorHAnsi" w:hAnsiTheme="majorHAnsi" w:cs="Verdana"/>
          <w:lang w:val="en-US"/>
        </w:rPr>
        <w:t xml:space="preserve"> in which the assumption is the person with disability is able to maintain their legal capacity, but may need support to do so. This could still build upon the Ethiopian culture of </w:t>
      </w:r>
      <w:r w:rsidR="000B30C6">
        <w:rPr>
          <w:rFonts w:asciiTheme="majorHAnsi" w:hAnsiTheme="majorHAnsi" w:cs="Verdana"/>
          <w:lang w:val="en-US"/>
        </w:rPr>
        <w:t>family support</w:t>
      </w:r>
      <w:r w:rsidR="005A46C0">
        <w:rPr>
          <w:rFonts w:asciiTheme="majorHAnsi" w:hAnsiTheme="majorHAnsi" w:cs="Verdana"/>
          <w:lang w:val="en-US"/>
        </w:rPr>
        <w:t>, but shifting the emphasis to ascertaining and communicating the individual’s needs to health professionals, rather than communicating the families desires only.</w:t>
      </w:r>
    </w:p>
    <w:p w14:paraId="5F5CB2B2" w14:textId="77777777" w:rsidR="007B573C" w:rsidRPr="0038535A" w:rsidRDefault="007B573C" w:rsidP="0038535A">
      <w:pPr>
        <w:widowControl w:val="0"/>
        <w:autoSpaceDE w:val="0"/>
        <w:autoSpaceDN w:val="0"/>
        <w:adjustRightInd w:val="0"/>
        <w:spacing w:line="360" w:lineRule="auto"/>
        <w:jc w:val="both"/>
        <w:rPr>
          <w:rFonts w:asciiTheme="majorHAnsi" w:hAnsiTheme="majorHAnsi" w:cs="Verdana"/>
          <w:lang w:val="en-US"/>
        </w:rPr>
      </w:pPr>
    </w:p>
    <w:p w14:paraId="1BC2874F" w14:textId="77777777" w:rsidR="004B10A6" w:rsidRPr="0038535A" w:rsidRDefault="004B10A6" w:rsidP="0038535A">
      <w:pPr>
        <w:widowControl w:val="0"/>
        <w:autoSpaceDE w:val="0"/>
        <w:autoSpaceDN w:val="0"/>
        <w:adjustRightInd w:val="0"/>
        <w:spacing w:line="360" w:lineRule="auto"/>
        <w:jc w:val="both"/>
        <w:rPr>
          <w:rFonts w:asciiTheme="majorHAnsi" w:hAnsiTheme="majorHAnsi" w:cs="Verdana"/>
          <w:lang w:val="en-US"/>
        </w:rPr>
      </w:pPr>
    </w:p>
    <w:p w14:paraId="7768C473" w14:textId="77777777" w:rsidR="007B1023" w:rsidRDefault="007B1023" w:rsidP="0038535A">
      <w:pPr>
        <w:spacing w:line="360" w:lineRule="auto"/>
        <w:rPr>
          <w:rFonts w:asciiTheme="majorHAnsi" w:hAnsiTheme="majorHAnsi"/>
        </w:rPr>
      </w:pPr>
    </w:p>
    <w:p w14:paraId="0479E52E" w14:textId="77777777" w:rsidR="00AB23D0" w:rsidRDefault="00AB23D0" w:rsidP="0038535A">
      <w:pPr>
        <w:spacing w:line="360" w:lineRule="auto"/>
        <w:rPr>
          <w:rFonts w:asciiTheme="majorHAnsi" w:hAnsiTheme="majorHAnsi"/>
          <w:b/>
        </w:rPr>
        <w:sectPr w:rsidR="00AB23D0" w:rsidSect="002C54EA">
          <w:footerReference w:type="even" r:id="rId8"/>
          <w:footerReference w:type="default" r:id="rId9"/>
          <w:pgSz w:w="11900" w:h="16840"/>
          <w:pgMar w:top="1440" w:right="1800" w:bottom="1440" w:left="1800" w:header="708" w:footer="708" w:gutter="0"/>
          <w:cols w:space="708"/>
          <w:docGrid w:linePitch="360"/>
        </w:sectPr>
      </w:pPr>
    </w:p>
    <w:p w14:paraId="46929131" w14:textId="18C624AE" w:rsidR="007B1023" w:rsidRPr="00D53B88" w:rsidRDefault="00D53B88" w:rsidP="0038535A">
      <w:pPr>
        <w:spacing w:line="360" w:lineRule="auto"/>
        <w:rPr>
          <w:rFonts w:asciiTheme="majorHAnsi" w:hAnsiTheme="majorHAnsi"/>
          <w:b/>
        </w:rPr>
      </w:pPr>
      <w:r w:rsidRPr="00D53B88">
        <w:rPr>
          <w:rFonts w:asciiTheme="majorHAnsi" w:hAnsiTheme="majorHAnsi"/>
          <w:b/>
        </w:rPr>
        <w:t>References</w:t>
      </w:r>
    </w:p>
    <w:p w14:paraId="0498F5F7" w14:textId="77777777" w:rsidR="00644EC8" w:rsidRPr="00644EC8" w:rsidRDefault="007B1023" w:rsidP="00644EC8">
      <w:pPr>
        <w:pStyle w:val="EndNoteBibliography"/>
        <w:rPr>
          <w:noProof/>
        </w:rPr>
      </w:pPr>
      <w:r>
        <w:rPr>
          <w:rFonts w:asciiTheme="majorHAnsi" w:hAnsiTheme="majorHAnsi"/>
        </w:rPr>
        <w:fldChar w:fldCharType="begin"/>
      </w:r>
      <w:r>
        <w:rPr>
          <w:rFonts w:asciiTheme="majorHAnsi" w:hAnsiTheme="majorHAnsi"/>
        </w:rPr>
        <w:instrText xml:space="preserve"> ADDIN EN.REFLIST </w:instrText>
      </w:r>
      <w:r>
        <w:rPr>
          <w:rFonts w:asciiTheme="majorHAnsi" w:hAnsiTheme="majorHAnsi"/>
        </w:rPr>
        <w:fldChar w:fldCharType="separate"/>
      </w:r>
      <w:r w:rsidR="00644EC8" w:rsidRPr="00644EC8">
        <w:rPr>
          <w:noProof/>
        </w:rPr>
        <w:t>1.</w:t>
      </w:r>
      <w:r w:rsidR="00644EC8" w:rsidRPr="00644EC8">
        <w:rPr>
          <w:noProof/>
        </w:rPr>
        <w:tab/>
        <w:t>Wildeman S. Protecting rights and building capacities: challenges to global mental health policy in light of the convention on the rights of persons with disabilities. The Journal of law, medicine &amp; ethics : a journal of the American Society of Law, Medicine &amp; Ethics. 2013;41(1):48-73.</w:t>
      </w:r>
    </w:p>
    <w:p w14:paraId="31337BD5" w14:textId="77777777" w:rsidR="00644EC8" w:rsidRPr="00644EC8" w:rsidRDefault="00644EC8" w:rsidP="00644EC8">
      <w:pPr>
        <w:pStyle w:val="EndNoteBibliography"/>
        <w:rPr>
          <w:noProof/>
        </w:rPr>
      </w:pPr>
      <w:r w:rsidRPr="00644EC8">
        <w:rPr>
          <w:noProof/>
        </w:rPr>
        <w:t>2.</w:t>
      </w:r>
      <w:r w:rsidRPr="00644EC8">
        <w:rPr>
          <w:noProof/>
        </w:rPr>
        <w:tab/>
        <w:t>(IDA) IDA. Position Paper on the Convention on the Rights of Persons with Disabilities (CRPD) and Other Instruments. 2008.</w:t>
      </w:r>
    </w:p>
    <w:p w14:paraId="29288B47" w14:textId="77777777" w:rsidR="00644EC8" w:rsidRPr="00644EC8" w:rsidRDefault="00644EC8" w:rsidP="00644EC8">
      <w:pPr>
        <w:pStyle w:val="EndNoteBibliography"/>
        <w:rPr>
          <w:noProof/>
        </w:rPr>
      </w:pPr>
      <w:r w:rsidRPr="00644EC8">
        <w:rPr>
          <w:noProof/>
        </w:rPr>
        <w:t>3.</w:t>
      </w:r>
      <w:r w:rsidRPr="00644EC8">
        <w:rPr>
          <w:noProof/>
        </w:rPr>
        <w:tab/>
        <w:t>Oaks DW. The moral imperative for dialogue with organizations of survivors of coerced psychiatric human rights violations. In: Kallert TW, Mezzich JE, Monahan J, editors. Coercive treatment in psychiatry: Clinical, Legal and Ethical Aspects: John Wiley and Sons; 2011.</w:t>
      </w:r>
    </w:p>
    <w:p w14:paraId="5EF02D32" w14:textId="77777777" w:rsidR="00644EC8" w:rsidRPr="00644EC8" w:rsidRDefault="00644EC8" w:rsidP="00644EC8">
      <w:pPr>
        <w:pStyle w:val="EndNoteBibliography"/>
        <w:rPr>
          <w:noProof/>
        </w:rPr>
      </w:pPr>
      <w:r w:rsidRPr="00644EC8">
        <w:rPr>
          <w:noProof/>
        </w:rPr>
        <w:t>4.</w:t>
      </w:r>
      <w:r w:rsidRPr="00644EC8">
        <w:rPr>
          <w:noProof/>
        </w:rPr>
        <w:tab/>
        <w:t>Agnetti G. The consumer movement and compulsory treatment: A professional outlook. International Journal of Mental Health. 2009;37(4):33-45.</w:t>
      </w:r>
    </w:p>
    <w:p w14:paraId="698BD426" w14:textId="77777777" w:rsidR="00644EC8" w:rsidRPr="00644EC8" w:rsidRDefault="00644EC8" w:rsidP="00644EC8">
      <w:pPr>
        <w:pStyle w:val="EndNoteBibliography"/>
        <w:rPr>
          <w:noProof/>
        </w:rPr>
      </w:pPr>
      <w:r w:rsidRPr="00644EC8">
        <w:rPr>
          <w:noProof/>
        </w:rPr>
        <w:t>5.</w:t>
      </w:r>
      <w:r w:rsidRPr="00644EC8">
        <w:rPr>
          <w:noProof/>
        </w:rPr>
        <w:tab/>
        <w:t>Assembly UG. Interim report of the Special Rapporteur on torture and other cruel, inhuman or degrading treatment or punishment. UN, 2008.</w:t>
      </w:r>
    </w:p>
    <w:p w14:paraId="28DC38FF" w14:textId="77777777" w:rsidR="00644EC8" w:rsidRPr="00644EC8" w:rsidRDefault="00644EC8" w:rsidP="00644EC8">
      <w:pPr>
        <w:pStyle w:val="EndNoteBibliography"/>
        <w:rPr>
          <w:noProof/>
        </w:rPr>
      </w:pPr>
      <w:r w:rsidRPr="00644EC8">
        <w:rPr>
          <w:noProof/>
        </w:rPr>
        <w:t>6.</w:t>
      </w:r>
      <w:r w:rsidRPr="00644EC8">
        <w:rPr>
          <w:noProof/>
        </w:rPr>
        <w:tab/>
        <w:t>Principles for the Protection of Persons with Mental Illness and the Improvement of Mental Health Care, UN General Assembly Resolution 46/119 of 17 December 1991 (MI Principles)(1991).</w:t>
      </w:r>
    </w:p>
    <w:p w14:paraId="46B3C050" w14:textId="77777777" w:rsidR="00644EC8" w:rsidRPr="00644EC8" w:rsidRDefault="00644EC8" w:rsidP="00644EC8">
      <w:pPr>
        <w:pStyle w:val="EndNoteBibliography"/>
        <w:rPr>
          <w:noProof/>
        </w:rPr>
      </w:pPr>
      <w:r w:rsidRPr="00644EC8">
        <w:rPr>
          <w:noProof/>
        </w:rPr>
        <w:t>7.</w:t>
      </w:r>
      <w:r w:rsidRPr="00644EC8">
        <w:rPr>
          <w:noProof/>
        </w:rPr>
        <w:tab/>
        <w:t>Salize HJ, Dressing H, Peitz M. Compulsory Admission and Involuntary Treatment of Mentally Ill Patients- Legislation and Practice in EU- member states. Central Institute of Mental Health, Mannheim, Germany, 2002.</w:t>
      </w:r>
    </w:p>
    <w:p w14:paraId="197F28B4" w14:textId="77777777" w:rsidR="00644EC8" w:rsidRPr="00644EC8" w:rsidRDefault="00644EC8" w:rsidP="00644EC8">
      <w:pPr>
        <w:pStyle w:val="EndNoteBibliography"/>
        <w:rPr>
          <w:noProof/>
        </w:rPr>
      </w:pPr>
      <w:r w:rsidRPr="00644EC8">
        <w:rPr>
          <w:noProof/>
        </w:rPr>
        <w:t>8.</w:t>
      </w:r>
      <w:r w:rsidRPr="00644EC8">
        <w:rPr>
          <w:noProof/>
        </w:rPr>
        <w:tab/>
        <w:t>Torture SRo. Interim Report of the Special Raporteur on torture and other cruel, inhuman or degrading treatment or punishment. UN, 2008.</w:t>
      </w:r>
    </w:p>
    <w:p w14:paraId="10CDA3DD" w14:textId="78E58DD5" w:rsidR="002C54EA" w:rsidRPr="0038535A" w:rsidRDefault="007B1023" w:rsidP="0038535A">
      <w:pPr>
        <w:spacing w:line="360" w:lineRule="auto"/>
        <w:rPr>
          <w:rFonts w:asciiTheme="majorHAnsi" w:hAnsiTheme="majorHAnsi"/>
        </w:rPr>
      </w:pPr>
      <w:r>
        <w:rPr>
          <w:rFonts w:asciiTheme="majorHAnsi" w:hAnsiTheme="majorHAnsi"/>
        </w:rPr>
        <w:fldChar w:fldCharType="end"/>
      </w:r>
    </w:p>
    <w:sectPr w:rsidR="002C54EA" w:rsidRPr="0038535A" w:rsidSect="002C54E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08D67" w14:textId="77777777" w:rsidR="00331CC2" w:rsidRDefault="00331CC2" w:rsidP="00331CC2">
      <w:r>
        <w:separator/>
      </w:r>
    </w:p>
  </w:endnote>
  <w:endnote w:type="continuationSeparator" w:id="0">
    <w:p w14:paraId="4C1B3A85" w14:textId="77777777" w:rsidR="00331CC2" w:rsidRDefault="00331CC2" w:rsidP="0033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0683" w14:textId="77777777" w:rsidR="00331CC2" w:rsidRDefault="00331CC2" w:rsidP="005547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29745" w14:textId="77777777" w:rsidR="00331CC2" w:rsidRDefault="00331CC2" w:rsidP="00331C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62889" w14:textId="77777777" w:rsidR="00331CC2" w:rsidRDefault="00331CC2" w:rsidP="005547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22F3">
      <w:rPr>
        <w:rStyle w:val="PageNumber"/>
        <w:noProof/>
      </w:rPr>
      <w:t>1</w:t>
    </w:r>
    <w:r>
      <w:rPr>
        <w:rStyle w:val="PageNumber"/>
      </w:rPr>
      <w:fldChar w:fldCharType="end"/>
    </w:r>
  </w:p>
  <w:p w14:paraId="183465E8" w14:textId="77777777" w:rsidR="00331CC2" w:rsidRDefault="00331CC2" w:rsidP="00331CC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4FFBF" w14:textId="77777777" w:rsidR="00331CC2" w:rsidRDefault="00331CC2" w:rsidP="00331CC2">
      <w:r>
        <w:separator/>
      </w:r>
    </w:p>
  </w:footnote>
  <w:footnote w:type="continuationSeparator" w:id="0">
    <w:p w14:paraId="41E9C21E" w14:textId="77777777" w:rsidR="00331CC2" w:rsidRDefault="00331CC2" w:rsidP="00331C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B136C"/>
    <w:multiLevelType w:val="hybridMultilevel"/>
    <w:tmpl w:val="1DD61850"/>
    <w:lvl w:ilvl="0" w:tplc="3A461A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4D1045"/>
    <w:multiLevelType w:val="hybridMultilevel"/>
    <w:tmpl w:val="F6DAA9F2"/>
    <w:lvl w:ilvl="0" w:tplc="2A0696EC">
      <w:start w:val="1"/>
      <w:numFmt w:val="decimal"/>
      <w:lvlText w:val="%1-"/>
      <w:lvlJc w:val="left"/>
      <w:pPr>
        <w:ind w:left="740" w:hanging="3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evzp90a2vveyexftz5002bv0afw0ep9rt0&quot;&gt;Human rights diploma&lt;record-ids&gt;&lt;item&gt;23&lt;/item&gt;&lt;item&gt;25&lt;/item&gt;&lt;item&gt;28&lt;/item&gt;&lt;item&gt;29&lt;/item&gt;&lt;item&gt;30&lt;/item&gt;&lt;item&gt;31&lt;/item&gt;&lt;item&gt;32&lt;/item&gt;&lt;item&gt;33&lt;/item&gt;&lt;/record-ids&gt;&lt;/item&gt;&lt;/Libraries&gt;"/>
  </w:docVars>
  <w:rsids>
    <w:rsidRoot w:val="00480068"/>
    <w:rsid w:val="00042166"/>
    <w:rsid w:val="00054C20"/>
    <w:rsid w:val="00081221"/>
    <w:rsid w:val="00083342"/>
    <w:rsid w:val="00090B5D"/>
    <w:rsid w:val="000B05FA"/>
    <w:rsid w:val="000B30C6"/>
    <w:rsid w:val="00127695"/>
    <w:rsid w:val="00132307"/>
    <w:rsid w:val="0013260C"/>
    <w:rsid w:val="001572D0"/>
    <w:rsid w:val="001938B3"/>
    <w:rsid w:val="00197D9E"/>
    <w:rsid w:val="001B722D"/>
    <w:rsid w:val="001C1167"/>
    <w:rsid w:val="001C32FD"/>
    <w:rsid w:val="001D715E"/>
    <w:rsid w:val="00224760"/>
    <w:rsid w:val="00244B5A"/>
    <w:rsid w:val="00270570"/>
    <w:rsid w:val="0029497C"/>
    <w:rsid w:val="00295D6C"/>
    <w:rsid w:val="002C54EA"/>
    <w:rsid w:val="002E19B7"/>
    <w:rsid w:val="003130B4"/>
    <w:rsid w:val="00331CC2"/>
    <w:rsid w:val="00372F5E"/>
    <w:rsid w:val="00381DFD"/>
    <w:rsid w:val="0038535A"/>
    <w:rsid w:val="00391745"/>
    <w:rsid w:val="003A5481"/>
    <w:rsid w:val="003F378E"/>
    <w:rsid w:val="0040142A"/>
    <w:rsid w:val="004126E6"/>
    <w:rsid w:val="00426050"/>
    <w:rsid w:val="004448DF"/>
    <w:rsid w:val="00451512"/>
    <w:rsid w:val="00456004"/>
    <w:rsid w:val="00480068"/>
    <w:rsid w:val="004B10A6"/>
    <w:rsid w:val="004B2E5E"/>
    <w:rsid w:val="004C5E7D"/>
    <w:rsid w:val="004E0A04"/>
    <w:rsid w:val="004E3E53"/>
    <w:rsid w:val="004E6227"/>
    <w:rsid w:val="00506265"/>
    <w:rsid w:val="0050709B"/>
    <w:rsid w:val="005218FC"/>
    <w:rsid w:val="00523980"/>
    <w:rsid w:val="00534790"/>
    <w:rsid w:val="00547E59"/>
    <w:rsid w:val="00555405"/>
    <w:rsid w:val="005855DC"/>
    <w:rsid w:val="005A46C0"/>
    <w:rsid w:val="0060241F"/>
    <w:rsid w:val="00634FF5"/>
    <w:rsid w:val="006431F3"/>
    <w:rsid w:val="00644EC8"/>
    <w:rsid w:val="00654AC9"/>
    <w:rsid w:val="00667305"/>
    <w:rsid w:val="00672661"/>
    <w:rsid w:val="00700657"/>
    <w:rsid w:val="00705CB1"/>
    <w:rsid w:val="00717F0D"/>
    <w:rsid w:val="00776CA8"/>
    <w:rsid w:val="007A4DE4"/>
    <w:rsid w:val="007A6E90"/>
    <w:rsid w:val="007B1023"/>
    <w:rsid w:val="007B573C"/>
    <w:rsid w:val="007D7742"/>
    <w:rsid w:val="008040FD"/>
    <w:rsid w:val="008070F6"/>
    <w:rsid w:val="00874C96"/>
    <w:rsid w:val="008C071C"/>
    <w:rsid w:val="008C3B6F"/>
    <w:rsid w:val="008D7543"/>
    <w:rsid w:val="00917AFB"/>
    <w:rsid w:val="00924692"/>
    <w:rsid w:val="00930595"/>
    <w:rsid w:val="00A079F0"/>
    <w:rsid w:val="00A1435D"/>
    <w:rsid w:val="00A20FBD"/>
    <w:rsid w:val="00A62E40"/>
    <w:rsid w:val="00A63594"/>
    <w:rsid w:val="00AB23D0"/>
    <w:rsid w:val="00AC6F09"/>
    <w:rsid w:val="00AE04F9"/>
    <w:rsid w:val="00B05DDF"/>
    <w:rsid w:val="00B338F9"/>
    <w:rsid w:val="00B34F51"/>
    <w:rsid w:val="00B75FF9"/>
    <w:rsid w:val="00B824DC"/>
    <w:rsid w:val="00BC063C"/>
    <w:rsid w:val="00C34D8C"/>
    <w:rsid w:val="00C8177A"/>
    <w:rsid w:val="00C8443C"/>
    <w:rsid w:val="00CB389D"/>
    <w:rsid w:val="00CD4F23"/>
    <w:rsid w:val="00CF1625"/>
    <w:rsid w:val="00CF6F29"/>
    <w:rsid w:val="00D122F3"/>
    <w:rsid w:val="00D53B88"/>
    <w:rsid w:val="00DC26E1"/>
    <w:rsid w:val="00E068FF"/>
    <w:rsid w:val="00E32473"/>
    <w:rsid w:val="00E518DE"/>
    <w:rsid w:val="00E526F9"/>
    <w:rsid w:val="00E644D9"/>
    <w:rsid w:val="00F26AB9"/>
    <w:rsid w:val="00F2754F"/>
    <w:rsid w:val="00F45520"/>
    <w:rsid w:val="00F80246"/>
    <w:rsid w:val="00FB1A8F"/>
    <w:rsid w:val="00FC0D23"/>
    <w:rsid w:val="00FD09EC"/>
    <w:rsid w:val="00FD4664"/>
    <w:rsid w:val="00FF20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DCF8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0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068"/>
    <w:rPr>
      <w:rFonts w:ascii="Lucida Grande" w:hAnsi="Lucida Grande" w:cs="Lucida Grande"/>
      <w:sz w:val="18"/>
      <w:szCs w:val="18"/>
    </w:rPr>
  </w:style>
  <w:style w:type="paragraph" w:styleId="ListParagraph">
    <w:name w:val="List Paragraph"/>
    <w:basedOn w:val="Normal"/>
    <w:uiPriority w:val="34"/>
    <w:qFormat/>
    <w:rsid w:val="00634FF5"/>
    <w:pPr>
      <w:ind w:left="720"/>
      <w:contextualSpacing/>
    </w:pPr>
  </w:style>
  <w:style w:type="paragraph" w:customStyle="1" w:styleId="EndNoteBibliographyTitle">
    <w:name w:val="EndNote Bibliography Title"/>
    <w:basedOn w:val="Normal"/>
    <w:rsid w:val="007B1023"/>
    <w:pPr>
      <w:jc w:val="center"/>
    </w:pPr>
    <w:rPr>
      <w:rFonts w:ascii="Cambria" w:hAnsi="Cambria"/>
      <w:lang w:val="en-US"/>
    </w:rPr>
  </w:style>
  <w:style w:type="paragraph" w:customStyle="1" w:styleId="EndNoteBibliography">
    <w:name w:val="EndNote Bibliography"/>
    <w:basedOn w:val="Normal"/>
    <w:rsid w:val="007B1023"/>
    <w:rPr>
      <w:rFonts w:ascii="Cambria" w:hAnsi="Cambria"/>
      <w:lang w:val="en-US"/>
    </w:rPr>
  </w:style>
  <w:style w:type="paragraph" w:styleId="Footer">
    <w:name w:val="footer"/>
    <w:basedOn w:val="Normal"/>
    <w:link w:val="FooterChar"/>
    <w:uiPriority w:val="99"/>
    <w:unhideWhenUsed/>
    <w:rsid w:val="00331CC2"/>
    <w:pPr>
      <w:tabs>
        <w:tab w:val="center" w:pos="4320"/>
        <w:tab w:val="right" w:pos="8640"/>
      </w:tabs>
    </w:pPr>
  </w:style>
  <w:style w:type="character" w:customStyle="1" w:styleId="FooterChar">
    <w:name w:val="Footer Char"/>
    <w:basedOn w:val="DefaultParagraphFont"/>
    <w:link w:val="Footer"/>
    <w:uiPriority w:val="99"/>
    <w:rsid w:val="00331CC2"/>
  </w:style>
  <w:style w:type="character" w:styleId="PageNumber">
    <w:name w:val="page number"/>
    <w:basedOn w:val="DefaultParagraphFont"/>
    <w:uiPriority w:val="99"/>
    <w:semiHidden/>
    <w:unhideWhenUsed/>
    <w:rsid w:val="00331C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0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068"/>
    <w:rPr>
      <w:rFonts w:ascii="Lucida Grande" w:hAnsi="Lucida Grande" w:cs="Lucida Grande"/>
      <w:sz w:val="18"/>
      <w:szCs w:val="18"/>
    </w:rPr>
  </w:style>
  <w:style w:type="paragraph" w:styleId="ListParagraph">
    <w:name w:val="List Paragraph"/>
    <w:basedOn w:val="Normal"/>
    <w:uiPriority w:val="34"/>
    <w:qFormat/>
    <w:rsid w:val="00634FF5"/>
    <w:pPr>
      <w:ind w:left="720"/>
      <w:contextualSpacing/>
    </w:pPr>
  </w:style>
  <w:style w:type="paragraph" w:customStyle="1" w:styleId="EndNoteBibliographyTitle">
    <w:name w:val="EndNote Bibliography Title"/>
    <w:basedOn w:val="Normal"/>
    <w:rsid w:val="007B1023"/>
    <w:pPr>
      <w:jc w:val="center"/>
    </w:pPr>
    <w:rPr>
      <w:rFonts w:ascii="Cambria" w:hAnsi="Cambria"/>
      <w:lang w:val="en-US"/>
    </w:rPr>
  </w:style>
  <w:style w:type="paragraph" w:customStyle="1" w:styleId="EndNoteBibliography">
    <w:name w:val="EndNote Bibliography"/>
    <w:basedOn w:val="Normal"/>
    <w:rsid w:val="007B1023"/>
    <w:rPr>
      <w:rFonts w:ascii="Cambria" w:hAnsi="Cambria"/>
      <w:lang w:val="en-US"/>
    </w:rPr>
  </w:style>
  <w:style w:type="paragraph" w:styleId="Footer">
    <w:name w:val="footer"/>
    <w:basedOn w:val="Normal"/>
    <w:link w:val="FooterChar"/>
    <w:uiPriority w:val="99"/>
    <w:unhideWhenUsed/>
    <w:rsid w:val="00331CC2"/>
    <w:pPr>
      <w:tabs>
        <w:tab w:val="center" w:pos="4320"/>
        <w:tab w:val="right" w:pos="8640"/>
      </w:tabs>
    </w:pPr>
  </w:style>
  <w:style w:type="character" w:customStyle="1" w:styleId="FooterChar">
    <w:name w:val="Footer Char"/>
    <w:basedOn w:val="DefaultParagraphFont"/>
    <w:link w:val="Footer"/>
    <w:uiPriority w:val="99"/>
    <w:rsid w:val="00331CC2"/>
  </w:style>
  <w:style w:type="character" w:styleId="PageNumber">
    <w:name w:val="page number"/>
    <w:basedOn w:val="DefaultParagraphFont"/>
    <w:uiPriority w:val="99"/>
    <w:semiHidden/>
    <w:unhideWhenUsed/>
    <w:rsid w:val="0033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3242</Words>
  <Characters>18486</Characters>
  <Application>Microsoft Macintosh Word</Application>
  <DocSecurity>0</DocSecurity>
  <Lines>154</Lines>
  <Paragraphs>43</Paragraphs>
  <ScaleCrop>false</ScaleCrop>
  <Company/>
  <LinksUpToDate>false</LinksUpToDate>
  <CharactersWithSpaces>21685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Asher</dc:creator>
  <cp:keywords/>
  <dc:description/>
  <cp:lastModifiedBy>Laura Asher</cp:lastModifiedBy>
  <cp:revision>32</cp:revision>
  <dcterms:created xsi:type="dcterms:W3CDTF">2015-03-26T16:20:00Z</dcterms:created>
  <dcterms:modified xsi:type="dcterms:W3CDTF">2015-03-30T13:56:00Z</dcterms:modified>
</cp:coreProperties>
</file>