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BB" w:rsidRPr="006224DC" w:rsidRDefault="006224DC">
      <w:pPr>
        <w:rPr>
          <w:rFonts w:ascii="Trebuchet MS" w:hAnsi="Trebuchet MS"/>
          <w:b/>
          <w:sz w:val="24"/>
          <w:szCs w:val="24"/>
        </w:rPr>
      </w:pPr>
      <w:r w:rsidRPr="006224DC">
        <w:rPr>
          <w:rFonts w:ascii="Trebuchet MS" w:hAnsi="Trebuchet MS"/>
          <w:b/>
          <w:sz w:val="24"/>
          <w:szCs w:val="24"/>
        </w:rPr>
        <w:t>MODULE 5: ACCESS TO HEALTHCARE</w:t>
      </w:r>
      <w:bookmarkStart w:id="0" w:name="_GoBack"/>
      <w:bookmarkEnd w:id="0"/>
    </w:p>
    <w:p w:rsidR="006224DC" w:rsidRPr="006224DC" w:rsidRDefault="006224DC">
      <w:pPr>
        <w:rPr>
          <w:rFonts w:ascii="Trebuchet MS" w:hAnsi="Trebuchet MS"/>
          <w:b/>
          <w:sz w:val="24"/>
          <w:szCs w:val="24"/>
        </w:rPr>
      </w:pPr>
      <w:r w:rsidRPr="006224DC">
        <w:rPr>
          <w:rFonts w:ascii="Trebuchet MS" w:hAnsi="Trebuchet MS"/>
          <w:b/>
          <w:sz w:val="24"/>
          <w:szCs w:val="24"/>
        </w:rPr>
        <w:t>ASSIGNMENT</w:t>
      </w:r>
    </w:p>
    <w:p w:rsidR="006224DC" w:rsidRPr="006224DC" w:rsidRDefault="006224DC">
      <w:pPr>
        <w:rPr>
          <w:rFonts w:ascii="Trebuchet MS" w:hAnsi="Trebuchet MS"/>
          <w:b/>
          <w:sz w:val="24"/>
          <w:szCs w:val="24"/>
        </w:rPr>
      </w:pPr>
      <w:r w:rsidRPr="006224DC">
        <w:rPr>
          <w:rFonts w:ascii="Trebuchet MS" w:hAnsi="Trebuchet MS"/>
          <w:b/>
          <w:sz w:val="24"/>
          <w:szCs w:val="24"/>
        </w:rPr>
        <w:t>NICK O’BRIEN</w:t>
      </w:r>
    </w:p>
    <w:p w:rsidR="006224DC" w:rsidRPr="006224DC" w:rsidRDefault="006224DC">
      <w:pPr>
        <w:rPr>
          <w:rFonts w:ascii="Trebuchet MS" w:hAnsi="Trebuchet MS"/>
          <w:b/>
          <w:sz w:val="24"/>
          <w:szCs w:val="24"/>
        </w:rPr>
      </w:pPr>
    </w:p>
    <w:p w:rsidR="006224DC" w:rsidRDefault="006224DC">
      <w:pPr>
        <w:rPr>
          <w:rFonts w:ascii="Trebuchet MS" w:hAnsi="Trebuchet MS"/>
          <w:b/>
          <w:sz w:val="24"/>
          <w:szCs w:val="24"/>
        </w:rPr>
      </w:pPr>
      <w:r w:rsidRPr="006224DC">
        <w:rPr>
          <w:rFonts w:ascii="Trebuchet MS" w:hAnsi="Trebuchet MS"/>
          <w:b/>
          <w:sz w:val="24"/>
          <w:szCs w:val="24"/>
        </w:rPr>
        <w:t>JUAN’S TESTIMONY</w:t>
      </w:r>
      <w:r w:rsidR="00C60A94">
        <w:rPr>
          <w:rFonts w:ascii="Trebuchet MS" w:hAnsi="Trebuchet MS"/>
          <w:b/>
          <w:sz w:val="24"/>
          <w:szCs w:val="24"/>
        </w:rPr>
        <w:t xml:space="preserve"> </w:t>
      </w:r>
    </w:p>
    <w:p w:rsidR="006224DC" w:rsidRDefault="006224DC">
      <w:pPr>
        <w:rPr>
          <w:rFonts w:ascii="Trebuchet MS" w:hAnsi="Trebuchet MS"/>
          <w:sz w:val="24"/>
          <w:szCs w:val="24"/>
        </w:rPr>
      </w:pPr>
      <w:r>
        <w:rPr>
          <w:rFonts w:ascii="Trebuchet MS" w:hAnsi="Trebuchet MS"/>
          <w:sz w:val="24"/>
          <w:szCs w:val="24"/>
        </w:rPr>
        <w:t>The early phases in particular of Juan’s testimony disclose a number of apparent infringements of his rights of access to mental-health care as prescribed by international human rights law. Especially salient are the obligations contained in General Comment 14</w:t>
      </w:r>
      <w:r w:rsidR="000D0AB1">
        <w:rPr>
          <w:rFonts w:ascii="Trebuchet MS" w:hAnsi="Trebuchet MS"/>
          <w:sz w:val="24"/>
          <w:szCs w:val="24"/>
        </w:rPr>
        <w:t xml:space="preserve"> (health)</w:t>
      </w:r>
      <w:r>
        <w:rPr>
          <w:rFonts w:ascii="Trebuchet MS" w:hAnsi="Trebuchet MS"/>
          <w:sz w:val="24"/>
          <w:szCs w:val="24"/>
        </w:rPr>
        <w:t xml:space="preserve"> on the ICESCR, </w:t>
      </w:r>
      <w:r w:rsidR="002A74C7">
        <w:rPr>
          <w:rFonts w:ascii="Trebuchet MS" w:hAnsi="Trebuchet MS"/>
          <w:sz w:val="24"/>
          <w:szCs w:val="24"/>
        </w:rPr>
        <w:t xml:space="preserve">the UN Principles for the Protection of Persons with Mental Illness (least restrictive alternative) </w:t>
      </w:r>
      <w:r>
        <w:rPr>
          <w:rFonts w:ascii="Trebuchet MS" w:hAnsi="Trebuchet MS"/>
          <w:sz w:val="24"/>
          <w:szCs w:val="24"/>
        </w:rPr>
        <w:t>and Articles 19</w:t>
      </w:r>
      <w:r w:rsidR="00C60A94">
        <w:rPr>
          <w:rFonts w:ascii="Trebuchet MS" w:hAnsi="Trebuchet MS"/>
          <w:sz w:val="24"/>
          <w:szCs w:val="24"/>
        </w:rPr>
        <w:t xml:space="preserve"> (independent living and inclusion)</w:t>
      </w:r>
      <w:r>
        <w:rPr>
          <w:rFonts w:ascii="Trebuchet MS" w:hAnsi="Trebuchet MS"/>
          <w:sz w:val="24"/>
          <w:szCs w:val="24"/>
        </w:rPr>
        <w:t>, 25</w:t>
      </w:r>
      <w:r w:rsidR="00C60A94">
        <w:rPr>
          <w:rFonts w:ascii="Trebuchet MS" w:hAnsi="Trebuchet MS"/>
          <w:sz w:val="24"/>
          <w:szCs w:val="24"/>
        </w:rPr>
        <w:t xml:space="preserve"> (health), </w:t>
      </w:r>
      <w:r w:rsidR="000D0AB1">
        <w:rPr>
          <w:rFonts w:ascii="Trebuchet MS" w:hAnsi="Trebuchet MS"/>
          <w:sz w:val="24"/>
          <w:szCs w:val="24"/>
        </w:rPr>
        <w:t xml:space="preserve">and </w:t>
      </w:r>
      <w:r w:rsidR="00C60A94">
        <w:rPr>
          <w:rFonts w:ascii="Trebuchet MS" w:hAnsi="Trebuchet MS"/>
          <w:sz w:val="24"/>
          <w:szCs w:val="24"/>
        </w:rPr>
        <w:t>26 (habilitation and rehabilitation) of the CRPD.</w:t>
      </w:r>
      <w:r w:rsidR="000D0AB1">
        <w:rPr>
          <w:rFonts w:ascii="Trebuchet MS" w:hAnsi="Trebuchet MS"/>
          <w:sz w:val="24"/>
          <w:szCs w:val="24"/>
        </w:rPr>
        <w:t xml:space="preserve"> These violations also present barriers to Juan’s entitlement to work, housing and family life, since the failure to treat his condition promptly means he loses his job, his home and his family.</w:t>
      </w:r>
    </w:p>
    <w:p w:rsidR="002A74C7" w:rsidRDefault="000053C8">
      <w:pPr>
        <w:rPr>
          <w:rFonts w:ascii="Trebuchet MS" w:hAnsi="Trebuchet MS"/>
          <w:sz w:val="24"/>
          <w:szCs w:val="24"/>
        </w:rPr>
      </w:pPr>
      <w:r>
        <w:rPr>
          <w:rFonts w:ascii="Trebuchet MS" w:hAnsi="Trebuchet MS"/>
          <w:sz w:val="24"/>
          <w:szCs w:val="24"/>
        </w:rPr>
        <w:t>First, his initial contact with psychiatric services is when he is taken to a specialist psychiatric hospital by his mother</w:t>
      </w:r>
      <w:r w:rsidR="002A74C7">
        <w:rPr>
          <w:rFonts w:ascii="Trebuchet MS" w:hAnsi="Trebuchet MS"/>
          <w:sz w:val="24"/>
          <w:szCs w:val="24"/>
        </w:rPr>
        <w:t>, where he is</w:t>
      </w:r>
      <w:r w:rsidR="00337B6E">
        <w:rPr>
          <w:rFonts w:ascii="Trebuchet MS" w:hAnsi="Trebuchet MS"/>
          <w:sz w:val="24"/>
          <w:szCs w:val="24"/>
        </w:rPr>
        <w:t xml:space="preserve"> subsequently</w:t>
      </w:r>
      <w:r w:rsidR="002A74C7">
        <w:rPr>
          <w:rFonts w:ascii="Trebuchet MS" w:hAnsi="Trebuchet MS"/>
          <w:sz w:val="24"/>
          <w:szCs w:val="24"/>
        </w:rPr>
        <w:t xml:space="preserve"> locked up</w:t>
      </w:r>
      <w:r>
        <w:rPr>
          <w:rFonts w:ascii="Trebuchet MS" w:hAnsi="Trebuchet MS"/>
          <w:sz w:val="24"/>
          <w:szCs w:val="24"/>
        </w:rPr>
        <w:t>.</w:t>
      </w:r>
      <w:r w:rsidR="002A74C7">
        <w:rPr>
          <w:rFonts w:ascii="Trebuchet MS" w:hAnsi="Trebuchet MS"/>
          <w:sz w:val="24"/>
          <w:szCs w:val="24"/>
        </w:rPr>
        <w:t xml:space="preserve"> Absent, it appears, is any means of </w:t>
      </w:r>
      <w:r w:rsidR="008554E2">
        <w:rPr>
          <w:rFonts w:ascii="Trebuchet MS" w:hAnsi="Trebuchet MS"/>
          <w:sz w:val="24"/>
          <w:szCs w:val="24"/>
        </w:rPr>
        <w:t xml:space="preserve">early </w:t>
      </w:r>
      <w:r w:rsidR="002A74C7">
        <w:rPr>
          <w:rFonts w:ascii="Trebuchet MS" w:hAnsi="Trebuchet MS"/>
          <w:sz w:val="24"/>
          <w:szCs w:val="24"/>
        </w:rPr>
        <w:t>psychiatric diagnosis in a primary care or community setting close to home that might have enabled early identification and intervention [Art. 25 (b) and (c)].</w:t>
      </w:r>
    </w:p>
    <w:p w:rsidR="007F0E3E" w:rsidRDefault="002A74C7">
      <w:pPr>
        <w:rPr>
          <w:rFonts w:ascii="Trebuchet MS" w:hAnsi="Trebuchet MS"/>
          <w:sz w:val="24"/>
          <w:szCs w:val="24"/>
        </w:rPr>
      </w:pPr>
      <w:r>
        <w:rPr>
          <w:rFonts w:ascii="Trebuchet MS" w:hAnsi="Trebuchet MS"/>
          <w:sz w:val="24"/>
          <w:szCs w:val="24"/>
        </w:rPr>
        <w:t xml:space="preserve">Secondly, Juan’s experience in hospital is such that he finds it intolerable, </w:t>
      </w:r>
      <w:r w:rsidR="00D25AE0">
        <w:rPr>
          <w:rFonts w:ascii="Trebuchet MS" w:hAnsi="Trebuchet MS"/>
          <w:sz w:val="24"/>
          <w:szCs w:val="24"/>
        </w:rPr>
        <w:t>he becomes fearful and</w:t>
      </w:r>
      <w:r>
        <w:rPr>
          <w:rFonts w:ascii="Trebuchet MS" w:hAnsi="Trebuchet MS"/>
          <w:sz w:val="24"/>
          <w:szCs w:val="24"/>
        </w:rPr>
        <w:t xml:space="preserve"> absconds. He does not understand what the doctors tell him and he develops very little insight.</w:t>
      </w:r>
      <w:r w:rsidR="00D25AE0">
        <w:rPr>
          <w:rFonts w:ascii="Trebuchet MS" w:hAnsi="Trebuchet MS"/>
          <w:sz w:val="24"/>
          <w:szCs w:val="24"/>
        </w:rPr>
        <w:t xml:space="preserve"> This sequence of events suggests that the quality</w:t>
      </w:r>
      <w:r w:rsidR="007F0E3E">
        <w:rPr>
          <w:rFonts w:ascii="Trebuchet MS" w:hAnsi="Trebuchet MS"/>
          <w:sz w:val="24"/>
          <w:szCs w:val="24"/>
        </w:rPr>
        <w:t xml:space="preserve"> of care afforded Juan is of poo</w:t>
      </w:r>
      <w:r w:rsidR="009A1E3C">
        <w:rPr>
          <w:rFonts w:ascii="Trebuchet MS" w:hAnsi="Trebuchet MS"/>
          <w:sz w:val="24"/>
          <w:szCs w:val="24"/>
        </w:rPr>
        <w:t>r quality [Art. 25 (a) and (d)]: notable is</w:t>
      </w:r>
      <w:r w:rsidR="007F0E3E">
        <w:rPr>
          <w:rFonts w:ascii="Trebuchet MS" w:hAnsi="Trebuchet MS"/>
          <w:sz w:val="24"/>
          <w:szCs w:val="24"/>
        </w:rPr>
        <w:t xml:space="preserve"> the lack of any psychosocial intervention in the form of psychological therapy to enhance insight and understanding. The treatment regime appears </w:t>
      </w:r>
      <w:r w:rsidR="009A1E3C">
        <w:rPr>
          <w:rFonts w:ascii="Trebuchet MS" w:hAnsi="Trebuchet MS"/>
          <w:sz w:val="24"/>
          <w:szCs w:val="24"/>
        </w:rPr>
        <w:t xml:space="preserve">moreover </w:t>
      </w:r>
      <w:r w:rsidR="007F0E3E">
        <w:rPr>
          <w:rFonts w:ascii="Trebuchet MS" w:hAnsi="Trebuchet MS"/>
          <w:sz w:val="24"/>
          <w:szCs w:val="24"/>
        </w:rPr>
        <w:t>to have been on</w:t>
      </w:r>
      <w:r w:rsidR="00337B6E">
        <w:rPr>
          <w:rFonts w:ascii="Trebuchet MS" w:hAnsi="Trebuchet MS"/>
          <w:sz w:val="24"/>
          <w:szCs w:val="24"/>
        </w:rPr>
        <w:t>e</w:t>
      </w:r>
      <w:r w:rsidR="007F0E3E">
        <w:rPr>
          <w:rFonts w:ascii="Trebuchet MS" w:hAnsi="Trebuchet MS"/>
          <w:sz w:val="24"/>
          <w:szCs w:val="24"/>
        </w:rPr>
        <w:t xml:space="preserve"> of medication only.</w:t>
      </w:r>
      <w:r w:rsidR="006A0818">
        <w:rPr>
          <w:rFonts w:ascii="Trebuchet MS" w:hAnsi="Trebuchet MS"/>
          <w:sz w:val="24"/>
          <w:szCs w:val="24"/>
        </w:rPr>
        <w:t xml:space="preserve"> Juan is denied, it seems, anything resembling specific mental health education, in contravention of the education provisions in the ICESCR.</w:t>
      </w:r>
    </w:p>
    <w:p w:rsidR="00B0119C" w:rsidRDefault="007F0E3E">
      <w:pPr>
        <w:rPr>
          <w:rFonts w:ascii="Trebuchet MS" w:hAnsi="Trebuchet MS"/>
          <w:sz w:val="24"/>
          <w:szCs w:val="24"/>
        </w:rPr>
      </w:pPr>
      <w:r>
        <w:rPr>
          <w:rFonts w:ascii="Trebuchet MS" w:hAnsi="Trebuchet MS"/>
          <w:sz w:val="24"/>
          <w:szCs w:val="24"/>
        </w:rPr>
        <w:t>Thirdly, once discharged from hospital Juan is non-compliant with medication and becomes</w:t>
      </w:r>
      <w:r w:rsidR="00337B6E">
        <w:rPr>
          <w:rFonts w:ascii="Trebuchet MS" w:hAnsi="Trebuchet MS"/>
          <w:sz w:val="24"/>
          <w:szCs w:val="24"/>
        </w:rPr>
        <w:t>,</w:t>
      </w:r>
      <w:r>
        <w:rPr>
          <w:rFonts w:ascii="Trebuchet MS" w:hAnsi="Trebuchet MS"/>
          <w:sz w:val="24"/>
          <w:szCs w:val="24"/>
        </w:rPr>
        <w:t xml:space="preserve"> in effect</w:t>
      </w:r>
      <w:r w:rsidR="00337B6E">
        <w:rPr>
          <w:rFonts w:ascii="Trebuchet MS" w:hAnsi="Trebuchet MS"/>
          <w:sz w:val="24"/>
          <w:szCs w:val="24"/>
        </w:rPr>
        <w:t>,</w:t>
      </w:r>
      <w:r>
        <w:rPr>
          <w:rFonts w:ascii="Trebuchet MS" w:hAnsi="Trebuchet MS"/>
          <w:sz w:val="24"/>
          <w:szCs w:val="24"/>
        </w:rPr>
        <w:t xml:space="preserve"> a ‘revolving-door patient’, returning to hospital ‘many times over the years’. Juan’s non-compliance and multiple hospital admissions can be attributed to the lack of habilitation and rehabilitation services and programmes</w:t>
      </w:r>
      <w:r w:rsidR="00337B6E">
        <w:rPr>
          <w:rFonts w:ascii="Trebuchet MS" w:hAnsi="Trebuchet MS"/>
          <w:sz w:val="24"/>
          <w:szCs w:val="24"/>
        </w:rPr>
        <w:t>,</w:t>
      </w:r>
      <w:r>
        <w:rPr>
          <w:rFonts w:ascii="Trebuchet MS" w:hAnsi="Trebuchet MS"/>
          <w:sz w:val="24"/>
          <w:szCs w:val="24"/>
        </w:rPr>
        <w:t xml:space="preserve"> including through peer support, which might well have enabled Juan to remain compliant with medication </w:t>
      </w:r>
      <w:r w:rsidR="009E793E">
        <w:rPr>
          <w:rFonts w:ascii="Trebuchet MS" w:hAnsi="Trebuchet MS"/>
          <w:sz w:val="24"/>
          <w:szCs w:val="24"/>
        </w:rPr>
        <w:t>and to retain his independence [Art. 26]</w:t>
      </w:r>
      <w:r>
        <w:rPr>
          <w:rFonts w:ascii="Trebuchet MS" w:hAnsi="Trebuchet MS"/>
          <w:sz w:val="24"/>
          <w:szCs w:val="24"/>
        </w:rPr>
        <w:t>.</w:t>
      </w:r>
    </w:p>
    <w:p w:rsidR="000053C8" w:rsidRDefault="00B0119C">
      <w:pPr>
        <w:rPr>
          <w:rFonts w:ascii="Trebuchet MS" w:hAnsi="Trebuchet MS"/>
          <w:sz w:val="24"/>
          <w:szCs w:val="24"/>
        </w:rPr>
      </w:pPr>
      <w:r>
        <w:rPr>
          <w:rFonts w:ascii="Trebuchet MS" w:hAnsi="Trebuchet MS"/>
          <w:sz w:val="24"/>
          <w:szCs w:val="24"/>
        </w:rPr>
        <w:t xml:space="preserve">Fourthly, Juan’s admissions to hospital are characterised by his being locked up and subjected to physical restraint, albeit less frequently, it appears, than some other patients. </w:t>
      </w:r>
      <w:r w:rsidR="00BF341A">
        <w:rPr>
          <w:rFonts w:ascii="Trebuchet MS" w:hAnsi="Trebuchet MS"/>
          <w:sz w:val="24"/>
          <w:szCs w:val="24"/>
        </w:rPr>
        <w:t>There is no indication from Juan’s own testimony of any purported justification for such inf</w:t>
      </w:r>
      <w:r w:rsidR="009E793E">
        <w:rPr>
          <w:rFonts w:ascii="Trebuchet MS" w:hAnsi="Trebuchet MS"/>
          <w:sz w:val="24"/>
          <w:szCs w:val="24"/>
        </w:rPr>
        <w:t>ringements of his independence [Art. 19]</w:t>
      </w:r>
      <w:r w:rsidR="00BF341A">
        <w:rPr>
          <w:rFonts w:ascii="Trebuchet MS" w:hAnsi="Trebuchet MS"/>
          <w:sz w:val="24"/>
          <w:szCs w:val="24"/>
        </w:rPr>
        <w:t xml:space="preserve">, nor </w:t>
      </w:r>
      <w:r w:rsidR="00710C4C">
        <w:rPr>
          <w:rFonts w:ascii="Trebuchet MS" w:hAnsi="Trebuchet MS"/>
          <w:sz w:val="24"/>
          <w:szCs w:val="24"/>
        </w:rPr>
        <w:t xml:space="preserve">is there </w:t>
      </w:r>
      <w:r w:rsidR="00BF341A">
        <w:rPr>
          <w:rFonts w:ascii="Trebuchet MS" w:hAnsi="Trebuchet MS"/>
          <w:sz w:val="24"/>
          <w:szCs w:val="24"/>
        </w:rPr>
        <w:t xml:space="preserve">any </w:t>
      </w:r>
      <w:r w:rsidR="00BF341A">
        <w:rPr>
          <w:rFonts w:ascii="Trebuchet MS" w:hAnsi="Trebuchet MS"/>
          <w:sz w:val="24"/>
          <w:szCs w:val="24"/>
        </w:rPr>
        <w:lastRenderedPageBreak/>
        <w:t>suggestion that he has been afforded access to the least restrictive form of care</w:t>
      </w:r>
      <w:r w:rsidR="009E793E">
        <w:rPr>
          <w:rFonts w:ascii="Trebuchet MS" w:hAnsi="Trebuchet MS"/>
          <w:sz w:val="24"/>
          <w:szCs w:val="24"/>
        </w:rPr>
        <w:t xml:space="preserve"> [MI Principles]</w:t>
      </w:r>
      <w:r w:rsidR="00BF341A">
        <w:rPr>
          <w:rFonts w:ascii="Trebuchet MS" w:hAnsi="Trebuchet MS"/>
          <w:sz w:val="24"/>
          <w:szCs w:val="24"/>
        </w:rPr>
        <w:t xml:space="preserve">. </w:t>
      </w:r>
      <w:r w:rsidR="007F0E3E">
        <w:rPr>
          <w:rFonts w:ascii="Trebuchet MS" w:hAnsi="Trebuchet MS"/>
          <w:sz w:val="24"/>
          <w:szCs w:val="24"/>
        </w:rPr>
        <w:t xml:space="preserve">  </w:t>
      </w:r>
      <w:r w:rsidR="002A74C7">
        <w:rPr>
          <w:rFonts w:ascii="Trebuchet MS" w:hAnsi="Trebuchet MS"/>
          <w:sz w:val="24"/>
          <w:szCs w:val="24"/>
        </w:rPr>
        <w:t xml:space="preserve"> </w:t>
      </w:r>
      <w:r w:rsidR="000053C8">
        <w:rPr>
          <w:rFonts w:ascii="Trebuchet MS" w:hAnsi="Trebuchet MS"/>
          <w:sz w:val="24"/>
          <w:szCs w:val="24"/>
        </w:rPr>
        <w:t xml:space="preserve"> </w:t>
      </w:r>
    </w:p>
    <w:p w:rsidR="00554D7B" w:rsidRDefault="00554D7B">
      <w:pPr>
        <w:rPr>
          <w:rFonts w:ascii="Trebuchet MS" w:hAnsi="Trebuchet MS"/>
          <w:sz w:val="24"/>
          <w:szCs w:val="24"/>
        </w:rPr>
      </w:pPr>
      <w:r>
        <w:rPr>
          <w:rFonts w:ascii="Trebuchet MS" w:hAnsi="Trebuchet MS"/>
          <w:sz w:val="24"/>
          <w:szCs w:val="24"/>
        </w:rPr>
        <w:t>Fifthly, when finally discharged from hospital for the last time, four years ago, Juan continued to encounter violations of his rights. Although the services of an outpatient clinic were available to him, he was sometimes unable to meet his travel expenses</w:t>
      </w:r>
      <w:r w:rsidR="00C535FB">
        <w:rPr>
          <w:rFonts w:ascii="Trebuchet MS" w:hAnsi="Trebuchet MS"/>
          <w:sz w:val="24"/>
          <w:szCs w:val="24"/>
        </w:rPr>
        <w:t xml:space="preserve">, the implication being that cost served as a barrier to access </w:t>
      </w:r>
      <w:r w:rsidR="007936CE">
        <w:rPr>
          <w:rFonts w:ascii="Trebuchet MS" w:hAnsi="Trebuchet MS"/>
          <w:sz w:val="24"/>
          <w:szCs w:val="24"/>
        </w:rPr>
        <w:t>because</w:t>
      </w:r>
      <w:r w:rsidR="00C535FB">
        <w:rPr>
          <w:rFonts w:ascii="Trebuchet MS" w:hAnsi="Trebuchet MS"/>
          <w:sz w:val="24"/>
          <w:szCs w:val="24"/>
        </w:rPr>
        <w:t xml:space="preserve"> the service was not close enough to home [Art. 25 (c)]</w:t>
      </w:r>
    </w:p>
    <w:p w:rsidR="000D0AB1" w:rsidRDefault="009A1E3C">
      <w:pPr>
        <w:rPr>
          <w:rFonts w:ascii="Trebuchet MS" w:hAnsi="Trebuchet MS"/>
          <w:sz w:val="24"/>
          <w:szCs w:val="24"/>
        </w:rPr>
      </w:pPr>
      <w:r>
        <w:rPr>
          <w:rFonts w:ascii="Trebuchet MS" w:hAnsi="Trebuchet MS"/>
          <w:sz w:val="24"/>
          <w:szCs w:val="24"/>
        </w:rPr>
        <w:t xml:space="preserve">On the other hand, especially in the later phases of his treatment, </w:t>
      </w:r>
      <w:r w:rsidR="009E793E">
        <w:rPr>
          <w:rFonts w:ascii="Trebuchet MS" w:hAnsi="Trebuchet MS"/>
          <w:sz w:val="24"/>
          <w:szCs w:val="24"/>
        </w:rPr>
        <w:t xml:space="preserve">aspects of </w:t>
      </w:r>
      <w:r>
        <w:rPr>
          <w:rFonts w:ascii="Trebuchet MS" w:hAnsi="Trebuchet MS"/>
          <w:sz w:val="24"/>
          <w:szCs w:val="24"/>
        </w:rPr>
        <w:t>Juan’s right of access, described in the international obli</w:t>
      </w:r>
      <w:r w:rsidR="009E793E">
        <w:rPr>
          <w:rFonts w:ascii="Trebuchet MS" w:hAnsi="Trebuchet MS"/>
          <w:sz w:val="24"/>
          <w:szCs w:val="24"/>
        </w:rPr>
        <w:t>gations mentioned above, appear</w:t>
      </w:r>
      <w:r>
        <w:rPr>
          <w:rFonts w:ascii="Trebuchet MS" w:hAnsi="Trebuchet MS"/>
          <w:sz w:val="24"/>
          <w:szCs w:val="24"/>
        </w:rPr>
        <w:t xml:space="preserve"> to have been fulfilled adequately.</w:t>
      </w:r>
    </w:p>
    <w:p w:rsidR="009A1E3C" w:rsidRDefault="009A1E3C">
      <w:pPr>
        <w:rPr>
          <w:rFonts w:ascii="Trebuchet MS" w:hAnsi="Trebuchet MS"/>
          <w:szCs w:val="24"/>
        </w:rPr>
      </w:pPr>
      <w:r>
        <w:rPr>
          <w:rFonts w:ascii="Trebuchet MS" w:hAnsi="Trebuchet MS"/>
          <w:sz w:val="24"/>
          <w:szCs w:val="24"/>
        </w:rPr>
        <w:t xml:space="preserve">First, after his 28-day admission Juan was referred to a specialist psychiatric outpatient unit and thereby enabled to continue to live in the community </w:t>
      </w:r>
      <w:r>
        <w:rPr>
          <w:rFonts w:ascii="Trebuchet MS" w:hAnsi="Trebuchet MS"/>
          <w:szCs w:val="24"/>
        </w:rPr>
        <w:t>[Art. 19] and to enjoy the least restrictive alternative remedy [MI Principles].</w:t>
      </w:r>
    </w:p>
    <w:p w:rsidR="009A1E3C" w:rsidRDefault="009A1E3C">
      <w:pPr>
        <w:rPr>
          <w:rFonts w:ascii="Trebuchet MS" w:hAnsi="Trebuchet MS"/>
          <w:szCs w:val="24"/>
        </w:rPr>
      </w:pPr>
      <w:r>
        <w:rPr>
          <w:rFonts w:ascii="Trebuchet MS" w:hAnsi="Trebuchet MS"/>
          <w:szCs w:val="24"/>
        </w:rPr>
        <w:t>Secondly, Juan’s medication and depot injection at this stage were free of cost and effective [Art.25 (a)].</w:t>
      </w:r>
    </w:p>
    <w:p w:rsidR="008554E2" w:rsidRDefault="008554E2">
      <w:pPr>
        <w:rPr>
          <w:rFonts w:ascii="Trebuchet MS" w:hAnsi="Trebuchet MS"/>
          <w:szCs w:val="24"/>
        </w:rPr>
      </w:pPr>
      <w:r>
        <w:rPr>
          <w:rFonts w:ascii="Trebuchet MS" w:hAnsi="Trebuchet MS"/>
          <w:szCs w:val="24"/>
        </w:rPr>
        <w:t>Thirdly, once the, local health centre opened Juan had access to a local community-based provision in a primary care setting [Art. 25 (a) and (c)</w:t>
      </w:r>
      <w:r w:rsidR="002B04AB">
        <w:rPr>
          <w:rFonts w:ascii="Trebuchet MS" w:hAnsi="Trebuchet MS"/>
          <w:szCs w:val="24"/>
        </w:rPr>
        <w:t>; Art 19 (c)</w:t>
      </w:r>
      <w:r>
        <w:rPr>
          <w:rFonts w:ascii="Trebuchet MS" w:hAnsi="Trebuchet MS"/>
          <w:szCs w:val="24"/>
        </w:rPr>
        <w:t>].</w:t>
      </w:r>
    </w:p>
    <w:p w:rsidR="009A1E3C" w:rsidRDefault="008554E2">
      <w:pPr>
        <w:rPr>
          <w:rFonts w:ascii="Trebuchet MS" w:hAnsi="Trebuchet MS"/>
          <w:szCs w:val="24"/>
        </w:rPr>
      </w:pPr>
      <w:r>
        <w:rPr>
          <w:rFonts w:ascii="Trebuchet MS" w:hAnsi="Trebuchet MS"/>
          <w:szCs w:val="24"/>
        </w:rPr>
        <w:t>Fourthly, the community-based</w:t>
      </w:r>
      <w:r w:rsidR="001C398D">
        <w:rPr>
          <w:rFonts w:ascii="Trebuchet MS" w:hAnsi="Trebuchet MS"/>
          <w:szCs w:val="24"/>
        </w:rPr>
        <w:t xml:space="preserve"> care centre made available</w:t>
      </w:r>
      <w:r>
        <w:rPr>
          <w:rFonts w:ascii="Trebuchet MS" w:hAnsi="Trebuchet MS"/>
          <w:szCs w:val="24"/>
        </w:rPr>
        <w:t xml:space="preserve"> psycho-social intervention in the form of psychological therapy and enabled the integration of physical and mental health care without discrimination [Art. 25 (a) and (f)].</w:t>
      </w:r>
      <w:r w:rsidR="009A1E3C">
        <w:rPr>
          <w:rFonts w:ascii="Trebuchet MS" w:hAnsi="Trebuchet MS"/>
          <w:szCs w:val="24"/>
        </w:rPr>
        <w:t xml:space="preserve"> </w:t>
      </w:r>
    </w:p>
    <w:p w:rsidR="00175DD9" w:rsidRDefault="001C398D">
      <w:pPr>
        <w:rPr>
          <w:rFonts w:ascii="Trebuchet MS" w:hAnsi="Trebuchet MS"/>
          <w:szCs w:val="24"/>
        </w:rPr>
      </w:pPr>
      <w:r>
        <w:rPr>
          <w:rFonts w:ascii="Trebuchet MS" w:hAnsi="Trebuchet MS"/>
          <w:szCs w:val="24"/>
        </w:rPr>
        <w:t xml:space="preserve">Fifthly, these arrangements cumulatively enabled Juan to return to domestic life in the community, </w:t>
      </w:r>
      <w:r w:rsidR="002B04AB">
        <w:rPr>
          <w:rFonts w:ascii="Trebuchet MS" w:hAnsi="Trebuchet MS"/>
          <w:szCs w:val="24"/>
        </w:rPr>
        <w:t xml:space="preserve">and </w:t>
      </w:r>
      <w:r>
        <w:rPr>
          <w:rFonts w:ascii="Trebuchet MS" w:hAnsi="Trebuchet MS"/>
          <w:szCs w:val="24"/>
        </w:rPr>
        <w:t>to exercise his independence</w:t>
      </w:r>
      <w:r w:rsidR="002B04AB">
        <w:rPr>
          <w:rFonts w:ascii="Trebuchet MS" w:hAnsi="Trebuchet MS"/>
          <w:szCs w:val="24"/>
        </w:rPr>
        <w:t xml:space="preserve"> [Art. 19].</w:t>
      </w:r>
    </w:p>
    <w:p w:rsidR="001C398D" w:rsidRPr="009A1E3C" w:rsidRDefault="001C398D">
      <w:pPr>
        <w:rPr>
          <w:rFonts w:ascii="Trebuchet MS" w:hAnsi="Trebuchet MS"/>
          <w:szCs w:val="24"/>
        </w:rPr>
      </w:pPr>
      <w:r>
        <w:rPr>
          <w:rFonts w:ascii="Trebuchet MS" w:hAnsi="Trebuchet MS"/>
          <w:szCs w:val="24"/>
        </w:rPr>
        <w:t xml:space="preserve">  </w:t>
      </w:r>
    </w:p>
    <w:p w:rsidR="009A1E3C" w:rsidRDefault="00175DD9">
      <w:pPr>
        <w:rPr>
          <w:rFonts w:ascii="Trebuchet MS" w:hAnsi="Trebuchet MS"/>
          <w:b/>
          <w:sz w:val="24"/>
          <w:szCs w:val="24"/>
        </w:rPr>
      </w:pPr>
      <w:r w:rsidRPr="00175DD9">
        <w:rPr>
          <w:rFonts w:ascii="Trebuchet MS" w:hAnsi="Trebuchet MS"/>
          <w:b/>
          <w:sz w:val="24"/>
          <w:szCs w:val="24"/>
        </w:rPr>
        <w:t>SITUATION IN THE UK</w:t>
      </w:r>
    </w:p>
    <w:p w:rsidR="00175DD9" w:rsidRDefault="00175DD9">
      <w:pPr>
        <w:rPr>
          <w:rFonts w:ascii="Trebuchet MS" w:hAnsi="Trebuchet MS"/>
          <w:sz w:val="24"/>
          <w:szCs w:val="24"/>
        </w:rPr>
      </w:pPr>
      <w:r>
        <w:rPr>
          <w:rFonts w:ascii="Trebuchet MS" w:hAnsi="Trebuchet MS"/>
          <w:sz w:val="24"/>
          <w:szCs w:val="24"/>
        </w:rPr>
        <w:t xml:space="preserve">For the most part, Juan would probably have fared </w:t>
      </w:r>
      <w:r w:rsidR="00500FC1">
        <w:rPr>
          <w:rFonts w:ascii="Trebuchet MS" w:hAnsi="Trebuchet MS"/>
          <w:sz w:val="24"/>
          <w:szCs w:val="24"/>
        </w:rPr>
        <w:t xml:space="preserve">rather </w:t>
      </w:r>
      <w:r>
        <w:rPr>
          <w:rFonts w:ascii="Trebuchet MS" w:hAnsi="Trebuchet MS"/>
          <w:sz w:val="24"/>
          <w:szCs w:val="24"/>
        </w:rPr>
        <w:t xml:space="preserve">better in the UK. </w:t>
      </w:r>
    </w:p>
    <w:p w:rsidR="00175DD9" w:rsidRDefault="00175DD9">
      <w:pPr>
        <w:rPr>
          <w:rFonts w:ascii="Trebuchet MS" w:hAnsi="Trebuchet MS"/>
          <w:sz w:val="24"/>
          <w:szCs w:val="24"/>
        </w:rPr>
      </w:pPr>
      <w:r>
        <w:rPr>
          <w:rFonts w:ascii="Trebuchet MS" w:hAnsi="Trebuchet MS"/>
          <w:sz w:val="24"/>
          <w:szCs w:val="24"/>
        </w:rPr>
        <w:t>The health and social care provisions there are such that Juan would initially have had access to a local General Practitioner</w:t>
      </w:r>
      <w:r w:rsidR="003445F3">
        <w:rPr>
          <w:rFonts w:ascii="Trebuchet MS" w:hAnsi="Trebuchet MS"/>
          <w:sz w:val="24"/>
          <w:szCs w:val="24"/>
        </w:rPr>
        <w:t xml:space="preserve">, with </w:t>
      </w:r>
      <w:r w:rsidR="008F38A4">
        <w:rPr>
          <w:rFonts w:ascii="Trebuchet MS" w:hAnsi="Trebuchet MS"/>
          <w:sz w:val="24"/>
          <w:szCs w:val="24"/>
        </w:rPr>
        <w:t xml:space="preserve">reasonable </w:t>
      </w:r>
      <w:r w:rsidR="003445F3">
        <w:rPr>
          <w:rFonts w:ascii="Trebuchet MS" w:hAnsi="Trebuchet MS"/>
          <w:sz w:val="24"/>
          <w:szCs w:val="24"/>
        </w:rPr>
        <w:t>competence in physical and mental healthcare,</w:t>
      </w:r>
      <w:r>
        <w:rPr>
          <w:rFonts w:ascii="Trebuchet MS" w:hAnsi="Trebuchet MS"/>
          <w:sz w:val="24"/>
          <w:szCs w:val="24"/>
        </w:rPr>
        <w:t xml:space="preserve"> who might well have offered early diagnosis and referral to a psychiatric outpatient unit. </w:t>
      </w:r>
    </w:p>
    <w:p w:rsidR="00175DD9" w:rsidRDefault="00175DD9">
      <w:pPr>
        <w:rPr>
          <w:rFonts w:ascii="Trebuchet MS" w:hAnsi="Trebuchet MS"/>
          <w:sz w:val="24"/>
          <w:szCs w:val="24"/>
        </w:rPr>
      </w:pPr>
      <w:r>
        <w:rPr>
          <w:rFonts w:ascii="Trebuchet MS" w:hAnsi="Trebuchet MS"/>
          <w:sz w:val="24"/>
          <w:szCs w:val="24"/>
        </w:rPr>
        <w:t>On diagnosis Juan might well have been prescribed anti-psychotic medication free of charge and psychological therapy available in the community. He would also have had access to the services of a local community mental health team, which would have pr</w:t>
      </w:r>
      <w:r w:rsidR="008F38A4">
        <w:rPr>
          <w:rFonts w:ascii="Trebuchet MS" w:hAnsi="Trebuchet MS"/>
          <w:sz w:val="24"/>
          <w:szCs w:val="24"/>
        </w:rPr>
        <w:t>ovided support and assistance with</w:t>
      </w:r>
      <w:r>
        <w:rPr>
          <w:rFonts w:ascii="Trebuchet MS" w:hAnsi="Trebuchet MS"/>
          <w:sz w:val="24"/>
          <w:szCs w:val="24"/>
        </w:rPr>
        <w:t xml:space="preserve"> compliance with medication and related matters.</w:t>
      </w:r>
      <w:r w:rsidR="0043010F">
        <w:rPr>
          <w:rFonts w:ascii="Trebuchet MS" w:hAnsi="Trebuchet MS"/>
          <w:sz w:val="24"/>
          <w:szCs w:val="24"/>
        </w:rPr>
        <w:t xml:space="preserve"> He could have continued to receive treatment in the community, attending an outpatient clinic if necessary for review and </w:t>
      </w:r>
      <w:r w:rsidR="008F38A4">
        <w:rPr>
          <w:rFonts w:ascii="Trebuchet MS" w:hAnsi="Trebuchet MS"/>
          <w:sz w:val="24"/>
          <w:szCs w:val="24"/>
        </w:rPr>
        <w:t xml:space="preserve">to </w:t>
      </w:r>
      <w:r w:rsidR="0043010F">
        <w:rPr>
          <w:rFonts w:ascii="Trebuchet MS" w:hAnsi="Trebuchet MS"/>
          <w:sz w:val="24"/>
          <w:szCs w:val="24"/>
        </w:rPr>
        <w:t>enjoy regular contact at home or locally with a nominated care co-ordinator, whose task it would have been to liaise with the</w:t>
      </w:r>
      <w:r>
        <w:rPr>
          <w:rFonts w:ascii="Trebuchet MS" w:hAnsi="Trebuchet MS"/>
          <w:sz w:val="24"/>
          <w:szCs w:val="24"/>
        </w:rPr>
        <w:t xml:space="preserve"> </w:t>
      </w:r>
      <w:r w:rsidR="0043010F">
        <w:rPr>
          <w:rFonts w:ascii="Trebuchet MS" w:hAnsi="Trebuchet MS"/>
          <w:sz w:val="24"/>
          <w:szCs w:val="24"/>
        </w:rPr>
        <w:t>various service providers involved in Juan’s care.</w:t>
      </w:r>
    </w:p>
    <w:p w:rsidR="00175DD9" w:rsidRDefault="00175DD9">
      <w:pPr>
        <w:rPr>
          <w:rFonts w:ascii="Trebuchet MS" w:hAnsi="Trebuchet MS"/>
          <w:sz w:val="24"/>
          <w:szCs w:val="24"/>
        </w:rPr>
      </w:pPr>
      <w:r>
        <w:rPr>
          <w:rFonts w:ascii="Trebuchet MS" w:hAnsi="Trebuchet MS"/>
          <w:sz w:val="24"/>
          <w:szCs w:val="24"/>
        </w:rPr>
        <w:lastRenderedPageBreak/>
        <w:t>Juan would not have been admitted to hospital involuntarily unless he met the requirements of the Mental Health Act 1983 in respect of likely risk to self or others, and if admitted Juan would have had an immediate right of app</w:t>
      </w:r>
      <w:r w:rsidR="008F38A4">
        <w:rPr>
          <w:rFonts w:ascii="Trebuchet MS" w:hAnsi="Trebuchet MS"/>
          <w:sz w:val="24"/>
          <w:szCs w:val="24"/>
        </w:rPr>
        <w:t>eal to an independent tribunal, with subsequent entitlement to further appeal during the course of any protracted detention.</w:t>
      </w:r>
    </w:p>
    <w:p w:rsidR="003445F3" w:rsidRDefault="003445F3">
      <w:pPr>
        <w:rPr>
          <w:rFonts w:ascii="Trebuchet MS" w:hAnsi="Trebuchet MS"/>
          <w:sz w:val="24"/>
          <w:szCs w:val="24"/>
        </w:rPr>
      </w:pPr>
      <w:r>
        <w:rPr>
          <w:rFonts w:ascii="Trebuchet MS" w:hAnsi="Trebuchet MS"/>
          <w:sz w:val="24"/>
          <w:szCs w:val="24"/>
        </w:rPr>
        <w:t>If he had been denied access to his possessions in hospital or had any other grievances about the way the ward operated, he would have had available to him a statutory complaints process, with further right of referral to the Health Service Ombudsman in the event of dissatisfaction.</w:t>
      </w:r>
    </w:p>
    <w:p w:rsidR="00175DD9" w:rsidRPr="00175DD9" w:rsidRDefault="00175DD9">
      <w:pPr>
        <w:rPr>
          <w:rFonts w:ascii="Trebuchet MS" w:hAnsi="Trebuchet MS"/>
          <w:sz w:val="24"/>
          <w:szCs w:val="24"/>
        </w:rPr>
      </w:pPr>
      <w:r>
        <w:rPr>
          <w:rFonts w:ascii="Trebuchet MS" w:hAnsi="Trebuchet MS"/>
          <w:sz w:val="24"/>
          <w:szCs w:val="24"/>
        </w:rPr>
        <w:t>Restraint could only have been used in exceptional circumstances governed by a statutory code of practice approved by Parliament.</w:t>
      </w:r>
    </w:p>
    <w:p w:rsidR="00175DD9" w:rsidRDefault="00175DD9">
      <w:pPr>
        <w:rPr>
          <w:rFonts w:ascii="Trebuchet MS" w:hAnsi="Trebuchet MS"/>
          <w:sz w:val="24"/>
          <w:szCs w:val="24"/>
        </w:rPr>
      </w:pPr>
      <w:r>
        <w:rPr>
          <w:rFonts w:ascii="Trebuchet MS" w:hAnsi="Trebuchet MS"/>
          <w:sz w:val="24"/>
          <w:szCs w:val="24"/>
        </w:rPr>
        <w:t>If detained for more than 28 days, Juan would have been entitled to aftercare under s.117 Mental Act 1983</w:t>
      </w:r>
      <w:r w:rsidR="003445F3">
        <w:rPr>
          <w:rFonts w:ascii="Trebuchet MS" w:hAnsi="Trebuchet MS"/>
          <w:sz w:val="24"/>
          <w:szCs w:val="24"/>
        </w:rPr>
        <w:t>, which could have comprised a relatively comprehensive package of state-funded social care, including supported accommodation, if necessary.</w:t>
      </w:r>
    </w:p>
    <w:p w:rsidR="003445F3" w:rsidRDefault="008F38A4">
      <w:pPr>
        <w:rPr>
          <w:rFonts w:ascii="Trebuchet MS" w:hAnsi="Trebuchet MS"/>
          <w:sz w:val="24"/>
          <w:szCs w:val="24"/>
        </w:rPr>
      </w:pPr>
      <w:r>
        <w:rPr>
          <w:rFonts w:ascii="Trebuchet MS" w:hAnsi="Trebuchet MS"/>
          <w:sz w:val="24"/>
          <w:szCs w:val="24"/>
        </w:rPr>
        <w:t xml:space="preserve">All this would, in theory, and to some extent in practice, have been available to Juan. Nevertheless, like many others Juan might have slipped through the net, not least at a time when public spending ‘austerity’ measures have depleted the provision of mental health care in the UK, with regular reports of in-patients, especially young people, being located far from home, of psychological therapies being scant and largely limited to short courses of cognitive behavioural therapy, and of limited supply of appropriate supported accommodation and of specialist services for complex needs. Only this week an investigation by the UK Equality and Human Rights Commission has found that there is an alarming rate of avoidable deaths among mental health patients. </w:t>
      </w:r>
    </w:p>
    <w:p w:rsidR="008F38A4" w:rsidRDefault="008F38A4">
      <w:pPr>
        <w:rPr>
          <w:rFonts w:ascii="Trebuchet MS" w:hAnsi="Trebuchet MS"/>
          <w:sz w:val="24"/>
          <w:szCs w:val="24"/>
        </w:rPr>
      </w:pPr>
    </w:p>
    <w:p w:rsidR="00175DD9" w:rsidRPr="00877934" w:rsidRDefault="00877934">
      <w:pPr>
        <w:rPr>
          <w:rFonts w:ascii="Trebuchet MS" w:hAnsi="Trebuchet MS"/>
          <w:b/>
          <w:sz w:val="24"/>
          <w:szCs w:val="24"/>
        </w:rPr>
      </w:pPr>
      <w:r w:rsidRPr="00877934">
        <w:rPr>
          <w:rFonts w:ascii="Trebuchet MS" w:hAnsi="Trebuchet MS"/>
          <w:b/>
          <w:sz w:val="24"/>
          <w:szCs w:val="24"/>
        </w:rPr>
        <w:t>24 FEBRUARY 2015</w:t>
      </w:r>
    </w:p>
    <w:sectPr w:rsidR="00175DD9" w:rsidRPr="008779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0E" w:rsidRDefault="00276E0E" w:rsidP="004620CA">
      <w:pPr>
        <w:spacing w:after="0" w:line="240" w:lineRule="auto"/>
      </w:pPr>
      <w:r>
        <w:separator/>
      </w:r>
    </w:p>
  </w:endnote>
  <w:endnote w:type="continuationSeparator" w:id="0">
    <w:p w:rsidR="00276E0E" w:rsidRDefault="00276E0E" w:rsidP="0046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19617"/>
      <w:docPartObj>
        <w:docPartGallery w:val="Page Numbers (Bottom of Page)"/>
        <w:docPartUnique/>
      </w:docPartObj>
    </w:sdtPr>
    <w:sdtEndPr>
      <w:rPr>
        <w:noProof/>
      </w:rPr>
    </w:sdtEndPr>
    <w:sdtContent>
      <w:p w:rsidR="004620CA" w:rsidRDefault="004620CA">
        <w:pPr>
          <w:pStyle w:val="Footer"/>
          <w:jc w:val="center"/>
        </w:pPr>
        <w:r>
          <w:fldChar w:fldCharType="begin"/>
        </w:r>
        <w:r>
          <w:instrText xml:space="preserve"> PAGE   \* MERGEFORMAT </w:instrText>
        </w:r>
        <w:r>
          <w:fldChar w:fldCharType="separate"/>
        </w:r>
        <w:r w:rsidR="00A7034C">
          <w:rPr>
            <w:noProof/>
          </w:rPr>
          <w:t>1</w:t>
        </w:r>
        <w:r>
          <w:rPr>
            <w:noProof/>
          </w:rPr>
          <w:fldChar w:fldCharType="end"/>
        </w:r>
      </w:p>
    </w:sdtContent>
  </w:sdt>
  <w:p w:rsidR="004620CA" w:rsidRDefault="00462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0E" w:rsidRDefault="00276E0E" w:rsidP="004620CA">
      <w:pPr>
        <w:spacing w:after="0" w:line="240" w:lineRule="auto"/>
      </w:pPr>
      <w:r>
        <w:separator/>
      </w:r>
    </w:p>
  </w:footnote>
  <w:footnote w:type="continuationSeparator" w:id="0">
    <w:p w:rsidR="00276E0E" w:rsidRDefault="00276E0E" w:rsidP="00462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F7"/>
    <w:rsid w:val="000053C8"/>
    <w:rsid w:val="000D0AB1"/>
    <w:rsid w:val="001036FE"/>
    <w:rsid w:val="00175DD9"/>
    <w:rsid w:val="001C398D"/>
    <w:rsid w:val="00276E0E"/>
    <w:rsid w:val="002A74C7"/>
    <w:rsid w:val="002B04AB"/>
    <w:rsid w:val="003261BB"/>
    <w:rsid w:val="00337B6E"/>
    <w:rsid w:val="003445F3"/>
    <w:rsid w:val="0043010F"/>
    <w:rsid w:val="004620CA"/>
    <w:rsid w:val="00500FC1"/>
    <w:rsid w:val="00554D7B"/>
    <w:rsid w:val="005B46D1"/>
    <w:rsid w:val="006224DC"/>
    <w:rsid w:val="006A0818"/>
    <w:rsid w:val="00710C4C"/>
    <w:rsid w:val="007936CE"/>
    <w:rsid w:val="007F0E3E"/>
    <w:rsid w:val="008554E2"/>
    <w:rsid w:val="00877934"/>
    <w:rsid w:val="008E6356"/>
    <w:rsid w:val="008F38A4"/>
    <w:rsid w:val="009A1E3C"/>
    <w:rsid w:val="009E793E"/>
    <w:rsid w:val="00A7034C"/>
    <w:rsid w:val="00AC7DF7"/>
    <w:rsid w:val="00B0119C"/>
    <w:rsid w:val="00BD0B6A"/>
    <w:rsid w:val="00BF341A"/>
    <w:rsid w:val="00C535FB"/>
    <w:rsid w:val="00C60A94"/>
    <w:rsid w:val="00D2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0CA"/>
  </w:style>
  <w:style w:type="paragraph" w:styleId="Footer">
    <w:name w:val="footer"/>
    <w:basedOn w:val="Normal"/>
    <w:link w:val="FooterChar"/>
    <w:uiPriority w:val="99"/>
    <w:unhideWhenUsed/>
    <w:rsid w:val="00462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0CA"/>
  </w:style>
  <w:style w:type="paragraph" w:styleId="Footer">
    <w:name w:val="footer"/>
    <w:basedOn w:val="Normal"/>
    <w:link w:val="FooterChar"/>
    <w:uiPriority w:val="99"/>
    <w:unhideWhenUsed/>
    <w:rsid w:val="00462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1083</Words>
  <Characters>5870</Characters>
  <Application>Microsoft Office Word</Application>
  <DocSecurity>0</DocSecurity>
  <Lines>102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O'Brien</dc:creator>
  <cp:keywords/>
  <dc:description/>
  <cp:lastModifiedBy>Nick O'Brien</cp:lastModifiedBy>
  <cp:revision>23</cp:revision>
  <dcterms:created xsi:type="dcterms:W3CDTF">2015-02-23T09:16:00Z</dcterms:created>
  <dcterms:modified xsi:type="dcterms:W3CDTF">2015-02-27T08:43:00Z</dcterms:modified>
</cp:coreProperties>
</file>