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BF" w:rsidRDefault="003A76BF" w:rsidP="003833E6">
      <w:pPr>
        <w:pBdr>
          <w:top w:val="threeDEngrave" w:sz="24" w:space="1" w:color="auto"/>
          <w:left w:val="threeDEngrave" w:sz="24" w:space="4" w:color="auto"/>
          <w:bottom w:val="threeDEmboss" w:sz="24" w:space="1" w:color="auto"/>
          <w:right w:val="threeDEmboss" w:sz="24" w:space="4" w:color="auto"/>
        </w:pBdr>
        <w:bidi w:val="0"/>
        <w:jc w:val="center"/>
        <w:rPr>
          <w:b/>
          <w:bCs/>
          <w:sz w:val="40"/>
          <w:szCs w:val="40"/>
        </w:rPr>
      </w:pPr>
    </w:p>
    <w:p w:rsidR="003A76BF" w:rsidRDefault="003A76BF" w:rsidP="003A76BF">
      <w:pPr>
        <w:pBdr>
          <w:top w:val="threeDEngrave" w:sz="24" w:space="1" w:color="auto"/>
          <w:left w:val="threeDEngrave" w:sz="24" w:space="4" w:color="auto"/>
          <w:bottom w:val="threeDEmboss" w:sz="24" w:space="1" w:color="auto"/>
          <w:right w:val="threeDEmboss" w:sz="24" w:space="4" w:color="auto"/>
        </w:pBdr>
        <w:bidi w:val="0"/>
        <w:jc w:val="center"/>
        <w:rPr>
          <w:b/>
          <w:bCs/>
          <w:sz w:val="40"/>
          <w:szCs w:val="40"/>
        </w:rPr>
      </w:pPr>
    </w:p>
    <w:p w:rsidR="00AD2AEC" w:rsidRPr="003D37F5" w:rsidRDefault="00AD2AEC" w:rsidP="003A76BF">
      <w:pPr>
        <w:pBdr>
          <w:top w:val="threeDEngrave" w:sz="24" w:space="1" w:color="auto"/>
          <w:left w:val="threeDEngrave" w:sz="24" w:space="4" w:color="auto"/>
          <w:bottom w:val="threeDEmboss" w:sz="24" w:space="1" w:color="auto"/>
          <w:right w:val="threeDEmboss" w:sz="24" w:space="4" w:color="auto"/>
        </w:pBdr>
        <w:bidi w:val="0"/>
        <w:jc w:val="center"/>
        <w:rPr>
          <w:b/>
          <w:bCs/>
          <w:sz w:val="40"/>
          <w:szCs w:val="40"/>
        </w:rPr>
      </w:pPr>
      <w:r w:rsidRPr="003D37F5">
        <w:rPr>
          <w:b/>
          <w:bCs/>
          <w:sz w:val="40"/>
          <w:szCs w:val="40"/>
        </w:rPr>
        <w:t>From Special Education to Inclusive Education</w:t>
      </w:r>
    </w:p>
    <w:p w:rsidR="003D37F5" w:rsidRDefault="003D37F5" w:rsidP="003833E6">
      <w:pPr>
        <w:pBdr>
          <w:top w:val="threeDEngrave" w:sz="24" w:space="1" w:color="auto"/>
          <w:left w:val="threeDEngrave" w:sz="24" w:space="4" w:color="auto"/>
          <w:bottom w:val="threeDEmboss" w:sz="24" w:space="1" w:color="auto"/>
          <w:right w:val="threeDEmboss" w:sz="24" w:space="4" w:color="auto"/>
        </w:pBdr>
        <w:bidi w:val="0"/>
        <w:jc w:val="center"/>
      </w:pPr>
      <w:r w:rsidRPr="003D37F5">
        <w:rPr>
          <w:b/>
          <w:bCs/>
          <w:sz w:val="32"/>
          <w:szCs w:val="32"/>
        </w:rPr>
        <w:t>The proposal for Inclusive Educational Policy Framework for Libya 2015 – 2020</w:t>
      </w:r>
    </w:p>
    <w:p w:rsidR="007E7F98" w:rsidRDefault="007E7F98" w:rsidP="003833E6">
      <w:pPr>
        <w:pBdr>
          <w:top w:val="threeDEngrave" w:sz="24" w:space="1" w:color="auto"/>
          <w:left w:val="threeDEngrave" w:sz="24" w:space="4" w:color="auto"/>
          <w:bottom w:val="threeDEmboss" w:sz="24" w:space="1" w:color="auto"/>
          <w:right w:val="threeDEmboss" w:sz="24" w:space="4" w:color="auto"/>
        </w:pBdr>
        <w:bidi w:val="0"/>
        <w:jc w:val="center"/>
        <w:rPr>
          <w:b/>
          <w:bCs/>
          <w:sz w:val="24"/>
          <w:szCs w:val="24"/>
        </w:rPr>
      </w:pPr>
      <w:r w:rsidRPr="007E7F98">
        <w:rPr>
          <w:b/>
          <w:bCs/>
          <w:sz w:val="24"/>
          <w:szCs w:val="24"/>
        </w:rPr>
        <w:t xml:space="preserve">Building a </w:t>
      </w:r>
      <w:r w:rsidR="003833E6">
        <w:rPr>
          <w:b/>
          <w:bCs/>
          <w:sz w:val="24"/>
          <w:szCs w:val="24"/>
        </w:rPr>
        <w:t>B</w:t>
      </w:r>
      <w:r w:rsidRPr="007E7F98">
        <w:rPr>
          <w:b/>
          <w:bCs/>
          <w:sz w:val="24"/>
          <w:szCs w:val="24"/>
        </w:rPr>
        <w:t xml:space="preserve">etter </w:t>
      </w:r>
      <w:r w:rsidR="003833E6">
        <w:rPr>
          <w:b/>
          <w:bCs/>
          <w:sz w:val="24"/>
          <w:szCs w:val="24"/>
        </w:rPr>
        <w:t>F</w:t>
      </w:r>
      <w:r w:rsidRPr="007E7F98">
        <w:rPr>
          <w:b/>
          <w:bCs/>
          <w:sz w:val="24"/>
          <w:szCs w:val="24"/>
        </w:rPr>
        <w:t xml:space="preserve">uture to </w:t>
      </w:r>
      <w:r w:rsidR="003833E6">
        <w:rPr>
          <w:b/>
          <w:bCs/>
          <w:sz w:val="24"/>
          <w:szCs w:val="24"/>
        </w:rPr>
        <w:t>O</w:t>
      </w:r>
      <w:r w:rsidRPr="007E7F98">
        <w:rPr>
          <w:b/>
          <w:bCs/>
          <w:sz w:val="24"/>
          <w:szCs w:val="24"/>
        </w:rPr>
        <w:t xml:space="preserve">ur </w:t>
      </w:r>
      <w:r w:rsidR="003833E6">
        <w:rPr>
          <w:b/>
          <w:bCs/>
          <w:sz w:val="24"/>
          <w:szCs w:val="24"/>
        </w:rPr>
        <w:t>C</w:t>
      </w:r>
      <w:r>
        <w:rPr>
          <w:b/>
          <w:bCs/>
          <w:sz w:val="24"/>
          <w:szCs w:val="24"/>
        </w:rPr>
        <w:t>hildren</w:t>
      </w:r>
    </w:p>
    <w:p w:rsidR="003A76BF" w:rsidRDefault="003A76BF" w:rsidP="003A76BF">
      <w:pPr>
        <w:pBdr>
          <w:top w:val="threeDEngrave" w:sz="24" w:space="1" w:color="auto"/>
          <w:left w:val="threeDEngrave" w:sz="24" w:space="4" w:color="auto"/>
          <w:bottom w:val="threeDEmboss" w:sz="24" w:space="1" w:color="auto"/>
          <w:right w:val="threeDEmboss" w:sz="24" w:space="4" w:color="auto"/>
        </w:pBdr>
        <w:bidi w:val="0"/>
        <w:jc w:val="center"/>
        <w:rPr>
          <w:b/>
          <w:bCs/>
          <w:sz w:val="24"/>
          <w:szCs w:val="24"/>
        </w:rPr>
      </w:pPr>
    </w:p>
    <w:p w:rsidR="003A76BF" w:rsidRDefault="003A76BF" w:rsidP="003A76BF">
      <w:pPr>
        <w:pBdr>
          <w:top w:val="threeDEngrave" w:sz="24" w:space="1" w:color="auto"/>
          <w:left w:val="threeDEngrave" w:sz="24" w:space="4" w:color="auto"/>
          <w:bottom w:val="threeDEmboss" w:sz="24" w:space="1" w:color="auto"/>
          <w:right w:val="threeDEmboss" w:sz="24" w:space="4" w:color="auto"/>
        </w:pBdr>
        <w:bidi w:val="0"/>
        <w:jc w:val="center"/>
        <w:rPr>
          <w:b/>
          <w:bCs/>
          <w:sz w:val="24"/>
          <w:szCs w:val="24"/>
        </w:rPr>
      </w:pPr>
    </w:p>
    <w:p w:rsidR="003A76BF" w:rsidRDefault="003A76BF" w:rsidP="003A76BF">
      <w:pPr>
        <w:pBdr>
          <w:top w:val="threeDEngrave" w:sz="24" w:space="1" w:color="auto"/>
          <w:left w:val="threeDEngrave" w:sz="24" w:space="4" w:color="auto"/>
          <w:bottom w:val="threeDEmboss" w:sz="24" w:space="1" w:color="auto"/>
          <w:right w:val="threeDEmboss" w:sz="24" w:space="4" w:color="auto"/>
        </w:pBdr>
        <w:bidi w:val="0"/>
        <w:jc w:val="center"/>
        <w:rPr>
          <w:b/>
          <w:bCs/>
          <w:sz w:val="24"/>
          <w:szCs w:val="24"/>
        </w:rPr>
      </w:pPr>
    </w:p>
    <w:p w:rsidR="003A76BF" w:rsidRDefault="003A76BF" w:rsidP="003A76BF">
      <w:pPr>
        <w:pBdr>
          <w:top w:val="threeDEngrave" w:sz="24" w:space="1" w:color="auto"/>
          <w:left w:val="threeDEngrave" w:sz="24" w:space="4" w:color="auto"/>
          <w:bottom w:val="threeDEmboss" w:sz="24" w:space="1" w:color="auto"/>
          <w:right w:val="threeDEmboss" w:sz="24" w:space="4" w:color="auto"/>
        </w:pBdr>
        <w:bidi w:val="0"/>
        <w:jc w:val="center"/>
        <w:rPr>
          <w:b/>
          <w:bCs/>
          <w:sz w:val="24"/>
          <w:szCs w:val="24"/>
        </w:rPr>
      </w:pPr>
    </w:p>
    <w:p w:rsidR="003A76BF" w:rsidRPr="007E7F98" w:rsidRDefault="003A76BF" w:rsidP="003A76BF">
      <w:pPr>
        <w:pBdr>
          <w:top w:val="threeDEngrave" w:sz="24" w:space="1" w:color="auto"/>
          <w:left w:val="threeDEngrave" w:sz="24" w:space="4" w:color="auto"/>
          <w:bottom w:val="threeDEmboss" w:sz="24" w:space="1" w:color="auto"/>
          <w:right w:val="threeDEmboss" w:sz="24" w:space="4" w:color="auto"/>
        </w:pBdr>
        <w:bidi w:val="0"/>
        <w:jc w:val="center"/>
        <w:rPr>
          <w:b/>
          <w:bCs/>
          <w:sz w:val="24"/>
          <w:szCs w:val="24"/>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Default="003A76BF" w:rsidP="003A76BF">
      <w:pPr>
        <w:pStyle w:val="ListParagraph"/>
        <w:bidi w:val="0"/>
        <w:rPr>
          <w:b/>
          <w:bCs/>
          <w:sz w:val="28"/>
          <w:szCs w:val="28"/>
          <w:lang w:bidi="ar-LY"/>
        </w:rPr>
      </w:pPr>
    </w:p>
    <w:p w:rsidR="003A76BF" w:rsidRPr="00904961" w:rsidRDefault="003A76BF" w:rsidP="003A76BF">
      <w:pPr>
        <w:bidi w:val="0"/>
        <w:rPr>
          <w:b/>
          <w:bCs/>
          <w:sz w:val="28"/>
          <w:szCs w:val="28"/>
          <w:lang w:bidi="ar-LY"/>
        </w:rPr>
      </w:pPr>
    </w:p>
    <w:p w:rsidR="003A76BF" w:rsidRDefault="003A76BF" w:rsidP="003A76BF">
      <w:pPr>
        <w:pStyle w:val="ListParagraph"/>
        <w:bidi w:val="0"/>
        <w:rPr>
          <w:b/>
          <w:bCs/>
          <w:sz w:val="28"/>
          <w:szCs w:val="28"/>
          <w:lang w:bidi="ar-LY"/>
        </w:rPr>
      </w:pPr>
    </w:p>
    <w:p w:rsidR="003A76BF" w:rsidRPr="003A76BF" w:rsidRDefault="003A76BF" w:rsidP="003A76BF">
      <w:pPr>
        <w:pStyle w:val="ListParagraph"/>
        <w:bidi w:val="0"/>
        <w:rPr>
          <w:b/>
          <w:bCs/>
          <w:sz w:val="28"/>
          <w:szCs w:val="28"/>
          <w:lang w:bidi="ar-LY"/>
        </w:rPr>
      </w:pPr>
    </w:p>
    <w:p w:rsidR="00B930C8" w:rsidRPr="006B019B" w:rsidRDefault="00B930C8" w:rsidP="003A76BF">
      <w:pPr>
        <w:pStyle w:val="ListParagraph"/>
        <w:numPr>
          <w:ilvl w:val="0"/>
          <w:numId w:val="14"/>
        </w:numPr>
        <w:bidi w:val="0"/>
        <w:rPr>
          <w:b/>
          <w:bCs/>
          <w:sz w:val="28"/>
          <w:szCs w:val="28"/>
          <w:lang w:bidi="ar-LY"/>
        </w:rPr>
      </w:pPr>
      <w:r w:rsidRPr="006B019B">
        <w:rPr>
          <w:b/>
          <w:bCs/>
          <w:sz w:val="28"/>
          <w:szCs w:val="28"/>
          <w:lang w:bidi="ar-LY"/>
        </w:rPr>
        <w:t xml:space="preserve">Executive </w:t>
      </w:r>
      <w:r w:rsidR="006B019B" w:rsidRPr="006B019B">
        <w:rPr>
          <w:b/>
          <w:bCs/>
          <w:sz w:val="28"/>
          <w:szCs w:val="28"/>
          <w:lang w:bidi="ar-LY"/>
        </w:rPr>
        <w:t>summary</w:t>
      </w:r>
      <w:r w:rsidRPr="006B019B">
        <w:rPr>
          <w:b/>
          <w:bCs/>
          <w:sz w:val="28"/>
          <w:szCs w:val="28"/>
          <w:lang w:bidi="ar-LY"/>
        </w:rPr>
        <w:t xml:space="preserve"> :</w:t>
      </w:r>
    </w:p>
    <w:p w:rsidR="005C152D" w:rsidRDefault="005C152D" w:rsidP="005C152D">
      <w:pPr>
        <w:pStyle w:val="ListParagraph"/>
        <w:bidi w:val="0"/>
        <w:rPr>
          <w:lang w:bidi="ar-LY"/>
        </w:rPr>
      </w:pPr>
    </w:p>
    <w:p w:rsidR="0081790A" w:rsidRPr="00AB46AE" w:rsidRDefault="005C152D" w:rsidP="007E7F98">
      <w:pPr>
        <w:pStyle w:val="ListParagraph"/>
        <w:bidi w:val="0"/>
        <w:rPr>
          <w:rFonts w:ascii="Cambria" w:eastAsia="Times New Roman" w:hAnsi="Cambria" w:cs="Times New Roman"/>
          <w:lang w:val="en-GB"/>
        </w:rPr>
      </w:pPr>
      <w:r w:rsidRPr="00AB46AE">
        <w:rPr>
          <w:rFonts w:ascii="Cambria" w:eastAsia="Times New Roman" w:hAnsi="Cambria" w:cs="Times New Roman"/>
          <w:b/>
          <w:bCs/>
          <w:lang w:val="en-GB"/>
        </w:rPr>
        <w:t>The objective of th</w:t>
      </w:r>
      <w:r w:rsidR="00083C6B" w:rsidRPr="00AB46AE">
        <w:rPr>
          <w:rFonts w:ascii="Cambria" w:eastAsia="Times New Roman" w:hAnsi="Cambria" w:cs="Times New Roman"/>
          <w:b/>
          <w:bCs/>
          <w:lang w:val="en-GB"/>
        </w:rPr>
        <w:t>is</w:t>
      </w:r>
      <w:r w:rsidRPr="00AB46AE">
        <w:rPr>
          <w:rFonts w:ascii="Cambria" w:eastAsia="Times New Roman" w:hAnsi="Cambria" w:cs="Times New Roman"/>
          <w:b/>
          <w:bCs/>
          <w:lang w:val="en-GB"/>
        </w:rPr>
        <w:t xml:space="preserve"> </w:t>
      </w:r>
      <w:r w:rsidR="00083C6B" w:rsidRPr="00AB46AE">
        <w:rPr>
          <w:rFonts w:ascii="Cambria" w:eastAsia="Times New Roman" w:hAnsi="Cambria" w:cs="Times New Roman"/>
          <w:b/>
          <w:bCs/>
          <w:lang w:val="en-GB"/>
        </w:rPr>
        <w:t>paper</w:t>
      </w:r>
      <w:r w:rsidRPr="00AB46AE">
        <w:rPr>
          <w:rFonts w:ascii="Cambria" w:eastAsia="Times New Roman" w:hAnsi="Cambria" w:cs="Times New Roman"/>
          <w:lang w:val="en-GB"/>
        </w:rPr>
        <w:t xml:space="preserve"> </w:t>
      </w:r>
      <w:r w:rsidR="00083C6B" w:rsidRPr="00AB46AE">
        <w:rPr>
          <w:rFonts w:ascii="Cambria" w:eastAsia="Times New Roman" w:hAnsi="Cambria" w:cs="Times New Roman"/>
          <w:lang w:val="en-GB"/>
        </w:rPr>
        <w:t>is</w:t>
      </w:r>
      <w:r w:rsidRPr="00AB46AE">
        <w:rPr>
          <w:rFonts w:ascii="Cambria" w:eastAsia="Times New Roman" w:hAnsi="Cambria" w:cs="Times New Roman"/>
          <w:lang w:val="en-GB"/>
        </w:rPr>
        <w:t xml:space="preserve"> to support the reform and development of the Libyan </w:t>
      </w:r>
      <w:r w:rsidR="00083C6B" w:rsidRPr="00AB46AE">
        <w:rPr>
          <w:rFonts w:ascii="Cambria" w:eastAsia="Times New Roman" w:hAnsi="Cambria" w:cs="Times New Roman"/>
          <w:lang w:val="en-GB"/>
        </w:rPr>
        <w:t>educational</w:t>
      </w:r>
      <w:r w:rsidRPr="00AB46AE">
        <w:rPr>
          <w:rFonts w:ascii="Cambria" w:eastAsia="Times New Roman" w:hAnsi="Cambria" w:cs="Times New Roman"/>
          <w:lang w:val="en-GB"/>
        </w:rPr>
        <w:t xml:space="preserve"> system. </w:t>
      </w:r>
    </w:p>
    <w:p w:rsidR="005C152D" w:rsidRPr="00AB46AE" w:rsidRDefault="005C152D" w:rsidP="00083C6B">
      <w:pPr>
        <w:pStyle w:val="ListParagraph"/>
        <w:bidi w:val="0"/>
        <w:rPr>
          <w:rFonts w:ascii="Cambria" w:eastAsia="Times New Roman" w:hAnsi="Cambria" w:cs="Times New Roman"/>
          <w:lang w:val="en-GB"/>
        </w:rPr>
      </w:pPr>
      <w:r w:rsidRPr="00AB46AE">
        <w:rPr>
          <w:rFonts w:ascii="Cambria" w:eastAsia="Times New Roman" w:hAnsi="Cambria" w:cs="Times New Roman"/>
          <w:lang w:val="en-GB"/>
        </w:rPr>
        <w:t xml:space="preserve">The experts were tasked to prepare a </w:t>
      </w:r>
      <w:r w:rsidR="00083C6B" w:rsidRPr="00AB46AE">
        <w:rPr>
          <w:rFonts w:ascii="Cambria" w:eastAsia="Times New Roman" w:hAnsi="Cambria" w:cs="Times New Roman"/>
          <w:lang w:val="en-GB"/>
        </w:rPr>
        <w:t xml:space="preserve">draft policy framework on the concept of the </w:t>
      </w:r>
      <w:r w:rsidR="00083C6B" w:rsidRPr="00AB46AE">
        <w:rPr>
          <w:rFonts w:ascii="Cambria" w:eastAsia="Times New Roman" w:hAnsi="Cambria" w:cs="Times New Roman"/>
          <w:b/>
          <w:bCs/>
          <w:lang w:val="en-GB"/>
        </w:rPr>
        <w:t>“Right of Education</w:t>
      </w:r>
      <w:r w:rsidR="00083C6B" w:rsidRPr="00AB46AE">
        <w:rPr>
          <w:rFonts w:ascii="Cambria" w:eastAsia="Times New Roman" w:hAnsi="Cambria" w:cs="Times New Roman"/>
          <w:lang w:val="en-GB"/>
        </w:rPr>
        <w:t xml:space="preserve"> </w:t>
      </w:r>
      <w:proofErr w:type="gramStart"/>
      <w:r w:rsidR="00083C6B" w:rsidRPr="00AB46AE">
        <w:rPr>
          <w:rFonts w:ascii="Cambria" w:eastAsia="Times New Roman" w:hAnsi="Cambria" w:cs="Times New Roman"/>
          <w:lang w:val="en-GB"/>
        </w:rPr>
        <w:t xml:space="preserve">“ </w:t>
      </w:r>
      <w:r w:rsidRPr="00AB46AE">
        <w:rPr>
          <w:rFonts w:ascii="Cambria" w:eastAsia="Times New Roman" w:hAnsi="Cambria" w:cs="Times New Roman"/>
          <w:lang w:val="en-GB"/>
        </w:rPr>
        <w:t>and</w:t>
      </w:r>
      <w:proofErr w:type="gramEnd"/>
      <w:r w:rsidRPr="00AB46AE">
        <w:rPr>
          <w:rFonts w:ascii="Cambria" w:eastAsia="Times New Roman" w:hAnsi="Cambria" w:cs="Times New Roman"/>
          <w:lang w:val="en-GB"/>
        </w:rPr>
        <w:t xml:space="preserve"> recommendations on how to proceed in developing </w:t>
      </w:r>
      <w:r w:rsidR="00083C6B" w:rsidRPr="00AB46AE">
        <w:rPr>
          <w:rFonts w:ascii="Cambria" w:eastAsia="Times New Roman" w:hAnsi="Cambria" w:cs="Times New Roman"/>
          <w:lang w:val="en-GB"/>
        </w:rPr>
        <w:t>educational</w:t>
      </w:r>
      <w:r w:rsidRPr="00AB46AE">
        <w:rPr>
          <w:rFonts w:ascii="Cambria" w:eastAsia="Times New Roman" w:hAnsi="Cambria" w:cs="Times New Roman"/>
          <w:lang w:val="en-GB"/>
        </w:rPr>
        <w:t xml:space="preserve"> system in Libya. </w:t>
      </w:r>
      <w:proofErr w:type="gramStart"/>
      <w:r w:rsidRPr="00AB46AE">
        <w:rPr>
          <w:rFonts w:ascii="Cambria" w:eastAsia="Times New Roman" w:hAnsi="Cambria" w:cs="Times New Roman"/>
          <w:lang w:val="en-GB"/>
        </w:rPr>
        <w:t>th</w:t>
      </w:r>
      <w:r w:rsidR="00083C6B" w:rsidRPr="00AB46AE">
        <w:rPr>
          <w:rFonts w:ascii="Cambria" w:eastAsia="Times New Roman" w:hAnsi="Cambria" w:cs="Times New Roman"/>
          <w:lang w:val="en-GB"/>
        </w:rPr>
        <w:t>i</w:t>
      </w:r>
      <w:r w:rsidRPr="00AB46AE">
        <w:rPr>
          <w:rFonts w:ascii="Cambria" w:eastAsia="Times New Roman" w:hAnsi="Cambria" w:cs="Times New Roman"/>
          <w:lang w:val="en-GB"/>
        </w:rPr>
        <w:t>s</w:t>
      </w:r>
      <w:proofErr w:type="gramEnd"/>
      <w:r w:rsidRPr="00AB46AE">
        <w:rPr>
          <w:rFonts w:ascii="Cambria" w:eastAsia="Times New Roman" w:hAnsi="Cambria" w:cs="Times New Roman"/>
          <w:lang w:val="en-GB"/>
        </w:rPr>
        <w:t xml:space="preserve"> papers can serve as background paper</w:t>
      </w:r>
      <w:r w:rsidR="00083C6B" w:rsidRPr="00AB46AE">
        <w:rPr>
          <w:rFonts w:ascii="Cambria" w:eastAsia="Times New Roman" w:hAnsi="Cambria" w:cs="Times New Roman"/>
          <w:lang w:val="en-GB"/>
        </w:rPr>
        <w:t xml:space="preserve"> </w:t>
      </w:r>
      <w:r w:rsidRPr="00AB46AE">
        <w:rPr>
          <w:rFonts w:ascii="Cambria" w:eastAsia="Times New Roman" w:hAnsi="Cambria" w:cs="Times New Roman"/>
          <w:lang w:val="en-GB"/>
        </w:rPr>
        <w:t xml:space="preserve">in the discussions during the planned national consultations for </w:t>
      </w:r>
      <w:r w:rsidR="00083C6B" w:rsidRPr="00AB46AE">
        <w:rPr>
          <w:rFonts w:ascii="Cambria" w:eastAsia="Times New Roman" w:hAnsi="Cambria" w:cs="Times New Roman"/>
          <w:lang w:val="en-GB"/>
        </w:rPr>
        <w:t>education</w:t>
      </w:r>
      <w:r w:rsidRPr="00AB46AE">
        <w:rPr>
          <w:rFonts w:ascii="Cambria" w:eastAsia="Times New Roman" w:hAnsi="Cambria" w:cs="Times New Roman"/>
          <w:lang w:val="en-GB"/>
        </w:rPr>
        <w:t xml:space="preserve"> system strengthening.</w:t>
      </w:r>
    </w:p>
    <w:p w:rsidR="003A76BF" w:rsidRDefault="003A76BF" w:rsidP="003A76BF">
      <w:pPr>
        <w:pStyle w:val="ListParagraph"/>
        <w:bidi w:val="0"/>
      </w:pPr>
    </w:p>
    <w:p w:rsidR="003A76BF" w:rsidRDefault="003A76BF" w:rsidP="003A76BF">
      <w:pPr>
        <w:pStyle w:val="ListParagraph"/>
        <w:bidi w:val="0"/>
        <w:rPr>
          <w:rFonts w:ascii="Cambria" w:eastAsia="Times New Roman" w:hAnsi="Cambria" w:cs="Times New Roman"/>
          <w:lang w:val="en-GB"/>
        </w:rPr>
      </w:pPr>
      <w:r w:rsidRPr="003A76BF">
        <w:rPr>
          <w:rFonts w:ascii="Cambria" w:eastAsia="Times New Roman" w:hAnsi="Cambria" w:cs="Times New Roman"/>
          <w:b/>
          <w:bCs/>
          <w:lang w:val="en-GB"/>
        </w:rPr>
        <w:t>The need for a reform</w:t>
      </w:r>
      <w:r w:rsidRPr="003A76BF">
        <w:rPr>
          <w:rFonts w:ascii="Cambria" w:eastAsia="Times New Roman" w:hAnsi="Cambria" w:cs="Times New Roman"/>
          <w:lang w:val="en-GB"/>
        </w:rPr>
        <w:t xml:space="preserve"> is based on the high occurrence of mental health problems and to their impact on health and on quality of life</w:t>
      </w:r>
      <w:r w:rsidRPr="003A76BF">
        <w:rPr>
          <w:rFonts w:ascii="Cambria" w:eastAsia="Times New Roman" w:hAnsi="Cambria" w:cs="Times New Roman"/>
          <w:rtl/>
          <w:lang w:val="en-GB"/>
        </w:rPr>
        <w:t>.</w:t>
      </w:r>
    </w:p>
    <w:p w:rsidR="003A76BF" w:rsidRPr="003A76BF" w:rsidRDefault="003A76BF" w:rsidP="003A76BF">
      <w:pPr>
        <w:pStyle w:val="ListParagraph"/>
        <w:bidi w:val="0"/>
        <w:rPr>
          <w:rFonts w:ascii="Cambria" w:eastAsia="Times New Roman" w:hAnsi="Cambria" w:cs="Times New Roman"/>
          <w:lang w:val="en-GB"/>
        </w:rPr>
      </w:pPr>
    </w:p>
    <w:p w:rsidR="003A76BF" w:rsidRPr="003A76BF" w:rsidRDefault="003A76BF" w:rsidP="003A76BF">
      <w:pPr>
        <w:pStyle w:val="ListParagraph"/>
        <w:bidi w:val="0"/>
        <w:rPr>
          <w:rFonts w:ascii="Cambria" w:eastAsia="Times New Roman" w:hAnsi="Cambria" w:cs="Times New Roman"/>
          <w:lang w:val="en-GB"/>
        </w:rPr>
      </w:pPr>
      <w:r w:rsidRPr="003A76BF">
        <w:rPr>
          <w:rFonts w:ascii="Cambria" w:eastAsia="Times New Roman" w:hAnsi="Cambria" w:cs="Times New Roman"/>
          <w:lang w:val="en-GB"/>
        </w:rPr>
        <w:t>Two sets of recommendations are presented</w:t>
      </w:r>
      <w:r w:rsidRPr="003A76BF">
        <w:rPr>
          <w:rFonts w:ascii="Cambria" w:eastAsia="Times New Roman" w:hAnsi="Cambria" w:cs="Times New Roman"/>
          <w:rtl/>
          <w:lang w:val="en-GB"/>
        </w:rPr>
        <w:t>:</w:t>
      </w:r>
    </w:p>
    <w:p w:rsidR="003A76BF" w:rsidRPr="003A76BF" w:rsidRDefault="003A76BF" w:rsidP="003A76BF">
      <w:pPr>
        <w:pStyle w:val="ListParagraph"/>
        <w:bidi w:val="0"/>
        <w:rPr>
          <w:rFonts w:ascii="Cambria" w:eastAsia="Times New Roman" w:hAnsi="Cambria" w:cs="Times New Roman"/>
          <w:lang w:val="en-GB"/>
        </w:rPr>
      </w:pPr>
      <w:r w:rsidRPr="003A76BF">
        <w:rPr>
          <w:rFonts w:ascii="Cambria" w:eastAsia="Times New Roman" w:hAnsi="Cambria" w:cs="Times New Roman"/>
          <w:lang w:val="en-GB"/>
        </w:rPr>
        <w:t xml:space="preserve">The first set describes the situation of persons with disabilities in special education system in Libya and their needs for equal opportunity as </w:t>
      </w:r>
      <w:proofErr w:type="gramStart"/>
      <w:r w:rsidRPr="003A76BF">
        <w:rPr>
          <w:rFonts w:ascii="Cambria" w:eastAsia="Times New Roman" w:hAnsi="Cambria" w:cs="Times New Roman"/>
          <w:lang w:val="en-GB"/>
        </w:rPr>
        <w:t>others</w:t>
      </w:r>
      <w:r w:rsidRPr="003A76BF">
        <w:rPr>
          <w:rFonts w:ascii="Cambria" w:eastAsia="Times New Roman" w:hAnsi="Cambria" w:cs="Times New Roman"/>
          <w:rtl/>
          <w:lang w:val="en-GB"/>
        </w:rPr>
        <w:t xml:space="preserve"> .</w:t>
      </w:r>
      <w:proofErr w:type="gramEnd"/>
    </w:p>
    <w:p w:rsidR="003A76BF" w:rsidRPr="003A76BF" w:rsidRDefault="003A76BF" w:rsidP="003A76BF">
      <w:pPr>
        <w:pStyle w:val="ListParagraph"/>
        <w:bidi w:val="0"/>
        <w:rPr>
          <w:rFonts w:ascii="Cambria" w:eastAsia="Times New Roman" w:hAnsi="Cambria" w:cs="Times New Roman"/>
          <w:lang w:val="en-GB"/>
        </w:rPr>
      </w:pPr>
      <w:r w:rsidRPr="003A76BF">
        <w:rPr>
          <w:rFonts w:ascii="Cambria" w:eastAsia="Times New Roman" w:hAnsi="Cambria" w:cs="Times New Roman"/>
          <w:lang w:val="en-GB"/>
        </w:rPr>
        <w:t xml:space="preserve">The second set of recommendations outlines how inclusive educational services should be networked and integrated with other relevant services in the community and thus contributes to promotion of better </w:t>
      </w:r>
      <w:proofErr w:type="gramStart"/>
      <w:r w:rsidRPr="003A76BF">
        <w:rPr>
          <w:rFonts w:ascii="Cambria" w:eastAsia="Times New Roman" w:hAnsi="Cambria" w:cs="Times New Roman"/>
          <w:lang w:val="en-GB"/>
        </w:rPr>
        <w:t>education ,mental</w:t>
      </w:r>
      <w:proofErr w:type="gramEnd"/>
      <w:r w:rsidRPr="003A76BF">
        <w:rPr>
          <w:rFonts w:ascii="Cambria" w:eastAsia="Times New Roman" w:hAnsi="Cambria" w:cs="Times New Roman"/>
          <w:lang w:val="en-GB"/>
        </w:rPr>
        <w:t xml:space="preserve"> health and well-being.</w:t>
      </w:r>
    </w:p>
    <w:p w:rsidR="003833E6" w:rsidRDefault="003833E6" w:rsidP="003833E6">
      <w:pPr>
        <w:pStyle w:val="ListParagraph"/>
        <w:bidi w:val="0"/>
        <w:rPr>
          <w:b/>
          <w:bCs/>
          <w:sz w:val="24"/>
          <w:szCs w:val="24"/>
          <w:u w:val="single"/>
          <w:lang w:bidi="ar-LY"/>
        </w:rPr>
      </w:pPr>
    </w:p>
    <w:p w:rsidR="002F2F99" w:rsidRPr="00542A58" w:rsidRDefault="002F2F99" w:rsidP="002F2F99">
      <w:pPr>
        <w:pStyle w:val="ListParagraph"/>
        <w:bidi w:val="0"/>
        <w:rPr>
          <w:rFonts w:ascii="Cambria" w:eastAsia="Times New Roman" w:hAnsi="Cambria" w:cs="Times New Roman"/>
          <w:lang w:val="en-GB"/>
        </w:rPr>
      </w:pPr>
      <w:r w:rsidRPr="00542A58">
        <w:rPr>
          <w:rFonts w:ascii="Cambria" w:eastAsia="Times New Roman" w:hAnsi="Cambria" w:cs="Times New Roman"/>
          <w:lang w:val="en-GB"/>
        </w:rPr>
        <w:t xml:space="preserve">Recently the development of education of people with disabilities is based on the theory of </w:t>
      </w:r>
      <w:r w:rsidRPr="00542A58">
        <w:rPr>
          <w:rFonts w:ascii="Cambria" w:eastAsia="Times New Roman" w:hAnsi="Cambria" w:cs="Times New Roman"/>
          <w:b/>
          <w:bCs/>
          <w:lang w:val="en-GB"/>
        </w:rPr>
        <w:t>inclusion in education.</w:t>
      </w:r>
      <w:r w:rsidRPr="00542A58">
        <w:rPr>
          <w:rFonts w:ascii="Cambria" w:eastAsia="Times New Roman" w:hAnsi="Cambria" w:cs="Times New Roman"/>
          <w:lang w:val="en-GB"/>
        </w:rPr>
        <w:t xml:space="preserve"> </w:t>
      </w:r>
    </w:p>
    <w:p w:rsidR="002F2F99" w:rsidRPr="00542A58" w:rsidRDefault="002F2F99" w:rsidP="002F2F99">
      <w:pPr>
        <w:pStyle w:val="ListParagraph"/>
        <w:bidi w:val="0"/>
        <w:rPr>
          <w:rFonts w:ascii="Cambria" w:eastAsia="Times New Roman" w:hAnsi="Cambria" w:cs="Times New Roman"/>
          <w:lang w:val="en-GB"/>
        </w:rPr>
      </w:pPr>
      <w:r w:rsidRPr="00542A58">
        <w:rPr>
          <w:rFonts w:ascii="Cambria" w:eastAsia="Times New Roman" w:hAnsi="Cambria" w:cs="Times New Roman"/>
          <w:b/>
          <w:bCs/>
          <w:lang w:val="en-GB"/>
        </w:rPr>
        <w:t>Inclusive education</w:t>
      </w:r>
      <w:r w:rsidRPr="00542A58">
        <w:rPr>
          <w:rFonts w:ascii="Cambria" w:eastAsia="Times New Roman" w:hAnsi="Cambria" w:cs="Times New Roman"/>
          <w:lang w:val="en-GB"/>
        </w:rPr>
        <w:t xml:space="preserve"> means that every child can be enrolled in the formal education system without any distinction of any kind, especially disability, and is a more accurate sense of Education for All</w:t>
      </w:r>
      <w:r w:rsidRPr="00542A58">
        <w:rPr>
          <w:rFonts w:ascii="Cambria" w:eastAsia="Times New Roman" w:hAnsi="Cambria" w:cs="Times New Roman"/>
          <w:rtl/>
          <w:lang w:val="en-GB"/>
        </w:rPr>
        <w:t xml:space="preserve">. </w:t>
      </w:r>
    </w:p>
    <w:p w:rsidR="00542A58" w:rsidRPr="00542A58" w:rsidRDefault="002F2F99" w:rsidP="00542A58">
      <w:pPr>
        <w:pStyle w:val="ListParagraph"/>
        <w:bidi w:val="0"/>
        <w:rPr>
          <w:rFonts w:ascii="Cambria" w:eastAsia="Times New Roman" w:hAnsi="Cambria" w:cs="Times New Roman"/>
          <w:b/>
          <w:bCs/>
          <w:lang w:val="en-GB"/>
        </w:rPr>
      </w:pPr>
      <w:r w:rsidRPr="00542A58">
        <w:rPr>
          <w:rFonts w:ascii="Cambria" w:eastAsia="Times New Roman" w:hAnsi="Cambria" w:cs="Times New Roman"/>
          <w:b/>
          <w:bCs/>
          <w:lang w:val="en-GB"/>
        </w:rPr>
        <w:t xml:space="preserve">The overall goal of inclusive education </w:t>
      </w:r>
      <w:proofErr w:type="gramStart"/>
      <w:r w:rsidRPr="00542A58">
        <w:rPr>
          <w:rFonts w:ascii="Cambria" w:eastAsia="Times New Roman" w:hAnsi="Cambria" w:cs="Times New Roman"/>
          <w:b/>
          <w:bCs/>
          <w:lang w:val="en-GB"/>
        </w:rPr>
        <w:t xml:space="preserve">is </w:t>
      </w:r>
      <w:r w:rsidR="006B019B">
        <w:rPr>
          <w:rFonts w:ascii="Cambria" w:eastAsia="Times New Roman" w:hAnsi="Cambria" w:cs="Times New Roman"/>
          <w:b/>
          <w:bCs/>
          <w:lang w:val="en-GB"/>
        </w:rPr>
        <w:t>:</w:t>
      </w:r>
      <w:proofErr w:type="gramEnd"/>
    </w:p>
    <w:p w:rsidR="00542A58" w:rsidRPr="00542A58" w:rsidRDefault="004B49EB" w:rsidP="00542A58">
      <w:pPr>
        <w:pStyle w:val="ListParagraph"/>
        <w:numPr>
          <w:ilvl w:val="0"/>
          <w:numId w:val="13"/>
        </w:numPr>
        <w:bidi w:val="0"/>
        <w:rPr>
          <w:rFonts w:ascii="Cambria" w:eastAsia="Times New Roman" w:hAnsi="Cambria" w:cs="Times New Roman"/>
          <w:lang w:val="en-GB"/>
        </w:rPr>
      </w:pPr>
      <w:r w:rsidRPr="00542A58">
        <w:rPr>
          <w:rFonts w:ascii="Cambria" w:eastAsia="Times New Roman" w:hAnsi="Cambria" w:cs="Times New Roman"/>
          <w:lang w:val="en-GB"/>
        </w:rPr>
        <w:t xml:space="preserve">to support education for all, with special focus on removing barriers to participation and education for women ,vulnerable  groups , children with special needs and children out of school and </w:t>
      </w:r>
    </w:p>
    <w:p w:rsidR="00542A58" w:rsidRPr="00542A58" w:rsidRDefault="00542A58" w:rsidP="00542A58">
      <w:pPr>
        <w:pStyle w:val="ListParagraph"/>
        <w:numPr>
          <w:ilvl w:val="0"/>
          <w:numId w:val="13"/>
        </w:numPr>
        <w:bidi w:val="0"/>
        <w:rPr>
          <w:rFonts w:ascii="Cambria" w:eastAsia="Times New Roman" w:hAnsi="Cambria" w:cs="Times New Roman"/>
          <w:lang w:val="en-GB"/>
        </w:rPr>
      </w:pPr>
      <w:r w:rsidRPr="00542A58">
        <w:rPr>
          <w:rFonts w:ascii="Cambria" w:eastAsia="Times New Roman" w:hAnsi="Cambria" w:cs="Times New Roman"/>
          <w:lang w:val="en-GB"/>
        </w:rPr>
        <w:t xml:space="preserve">From the legal and human rights </w:t>
      </w:r>
      <w:proofErr w:type="gramStart"/>
      <w:r w:rsidRPr="00542A58">
        <w:rPr>
          <w:rFonts w:ascii="Cambria" w:eastAsia="Times New Roman" w:hAnsi="Cambria" w:cs="Times New Roman"/>
          <w:lang w:val="en-GB"/>
        </w:rPr>
        <w:t>aspect :</w:t>
      </w:r>
      <w:proofErr w:type="gramEnd"/>
      <w:r w:rsidRPr="00542A58">
        <w:rPr>
          <w:rFonts w:ascii="Cambria" w:eastAsia="Times New Roman" w:hAnsi="Cambria" w:cs="Times New Roman"/>
          <w:lang w:val="en-GB"/>
        </w:rPr>
        <w:t xml:space="preserve"> the inclusive education understood as against isolation and exclusion due to disability. </w:t>
      </w:r>
    </w:p>
    <w:p w:rsidR="003833E6" w:rsidRDefault="004B49EB" w:rsidP="00542A58">
      <w:pPr>
        <w:pStyle w:val="ListParagraph"/>
        <w:bidi w:val="0"/>
        <w:rPr>
          <w:rFonts w:ascii="Cambria" w:eastAsia="Times New Roman" w:hAnsi="Cambria" w:cs="Times New Roman"/>
          <w:lang w:val="en-GB"/>
        </w:rPr>
      </w:pPr>
      <w:r w:rsidRPr="00542A58">
        <w:rPr>
          <w:rFonts w:ascii="Cambria" w:eastAsia="Times New Roman" w:hAnsi="Cambria" w:cs="Times New Roman"/>
          <w:lang w:val="en-GB"/>
        </w:rPr>
        <w:t xml:space="preserve">And it can be defined as the right of people with disabilities in education as a "right to equal opportunities to everyone to take advantage of the formal education system </w:t>
      </w:r>
      <w:r w:rsidR="00542A58" w:rsidRPr="00542A58">
        <w:rPr>
          <w:rFonts w:ascii="Cambria" w:eastAsia="Times New Roman" w:hAnsi="Cambria" w:cs="Times New Roman"/>
          <w:lang w:val="en-GB"/>
        </w:rPr>
        <w:t>in</w:t>
      </w:r>
      <w:r w:rsidRPr="00542A58">
        <w:rPr>
          <w:rFonts w:ascii="Cambria" w:eastAsia="Times New Roman" w:hAnsi="Cambria" w:cs="Times New Roman"/>
          <w:lang w:val="en-GB"/>
        </w:rPr>
        <w:t xml:space="preserve"> the same educational facilities and </w:t>
      </w:r>
      <w:r w:rsidR="00542A58" w:rsidRPr="00542A58">
        <w:rPr>
          <w:rFonts w:ascii="Cambria" w:eastAsia="Times New Roman" w:hAnsi="Cambria" w:cs="Times New Roman"/>
          <w:lang w:val="en-GB"/>
        </w:rPr>
        <w:t>in line with the differences between themselves and others, and the removal of physical barriers, administrative and cultural barriers between them and the exercise of this right."</w:t>
      </w:r>
    </w:p>
    <w:p w:rsidR="003A76BF" w:rsidRPr="00542A58" w:rsidRDefault="003A76BF" w:rsidP="003A76BF">
      <w:pPr>
        <w:pStyle w:val="ListParagraph"/>
        <w:bidi w:val="0"/>
        <w:rPr>
          <w:rFonts w:ascii="Cambria" w:eastAsia="Times New Roman" w:hAnsi="Cambria" w:cs="Times New Roman"/>
          <w:lang w:val="en-GB"/>
        </w:rPr>
      </w:pPr>
    </w:p>
    <w:p w:rsidR="003833E6" w:rsidRDefault="003833E6" w:rsidP="003833E6">
      <w:pPr>
        <w:pStyle w:val="ListParagraph"/>
        <w:bidi w:val="0"/>
        <w:rPr>
          <w:rFonts w:ascii="Cambria" w:eastAsia="Times New Roman" w:hAnsi="Cambria" w:cs="Times New Roman"/>
          <w:lang w:val="en-GB"/>
        </w:rPr>
      </w:pPr>
    </w:p>
    <w:p w:rsidR="003A76BF" w:rsidRDefault="003A76BF" w:rsidP="003A76BF">
      <w:pPr>
        <w:pStyle w:val="ListParagraph"/>
        <w:bidi w:val="0"/>
        <w:rPr>
          <w:rFonts w:ascii="Cambria" w:eastAsia="Times New Roman" w:hAnsi="Cambria" w:cs="Times New Roman"/>
          <w:lang w:val="en-GB"/>
        </w:rPr>
      </w:pPr>
    </w:p>
    <w:p w:rsidR="003A76BF" w:rsidRDefault="003A76BF" w:rsidP="003A76BF">
      <w:pPr>
        <w:pStyle w:val="ListParagraph"/>
        <w:bidi w:val="0"/>
        <w:rPr>
          <w:rFonts w:ascii="Cambria" w:eastAsia="Times New Roman" w:hAnsi="Cambria" w:cs="Times New Roman"/>
          <w:lang w:val="en-GB"/>
        </w:rPr>
      </w:pPr>
    </w:p>
    <w:p w:rsidR="003A76BF" w:rsidRDefault="003A76BF" w:rsidP="003A76BF">
      <w:pPr>
        <w:pStyle w:val="ListParagraph"/>
        <w:bidi w:val="0"/>
        <w:rPr>
          <w:rFonts w:ascii="Cambria" w:eastAsia="Times New Roman" w:hAnsi="Cambria" w:cs="Times New Roman"/>
          <w:lang w:val="en-GB"/>
        </w:rPr>
      </w:pPr>
    </w:p>
    <w:p w:rsidR="005015DC" w:rsidRDefault="005015DC" w:rsidP="005015DC">
      <w:pPr>
        <w:pStyle w:val="ListParagraph"/>
        <w:bidi w:val="0"/>
        <w:rPr>
          <w:rFonts w:ascii="Cambria" w:eastAsia="Times New Roman" w:hAnsi="Cambria" w:cs="Times New Roman"/>
          <w:lang w:val="en-GB"/>
        </w:rPr>
      </w:pPr>
    </w:p>
    <w:p w:rsidR="003A76BF" w:rsidRDefault="003A76BF" w:rsidP="003A76BF">
      <w:pPr>
        <w:pStyle w:val="ListParagraph"/>
        <w:bidi w:val="0"/>
        <w:rPr>
          <w:b/>
          <w:bCs/>
          <w:sz w:val="24"/>
          <w:szCs w:val="24"/>
          <w:u w:val="single"/>
          <w:lang w:bidi="ar-LY"/>
        </w:rPr>
      </w:pPr>
    </w:p>
    <w:p w:rsidR="003833E6" w:rsidRPr="003833E6" w:rsidRDefault="003833E6" w:rsidP="003833E6">
      <w:pPr>
        <w:pStyle w:val="ListParagraph"/>
        <w:bidi w:val="0"/>
        <w:rPr>
          <w:b/>
          <w:bCs/>
          <w:sz w:val="24"/>
          <w:szCs w:val="24"/>
          <w:u w:val="single"/>
          <w:lang w:bidi="ar-LY"/>
        </w:rPr>
      </w:pPr>
    </w:p>
    <w:p w:rsidR="00B930C8" w:rsidRDefault="00B930C8" w:rsidP="006B019B">
      <w:pPr>
        <w:pStyle w:val="ListParagraph"/>
        <w:numPr>
          <w:ilvl w:val="0"/>
          <w:numId w:val="14"/>
        </w:numPr>
        <w:bidi w:val="0"/>
        <w:rPr>
          <w:b/>
          <w:bCs/>
          <w:sz w:val="28"/>
          <w:szCs w:val="28"/>
          <w:lang w:bidi="ar-LY"/>
        </w:rPr>
      </w:pPr>
      <w:r w:rsidRPr="006B019B">
        <w:rPr>
          <w:b/>
          <w:bCs/>
          <w:sz w:val="28"/>
          <w:szCs w:val="28"/>
          <w:lang w:bidi="ar-LY"/>
        </w:rPr>
        <w:t>The need for change</w:t>
      </w:r>
      <w:r w:rsidR="005C152D" w:rsidRPr="006B019B">
        <w:rPr>
          <w:b/>
          <w:bCs/>
          <w:sz w:val="28"/>
          <w:szCs w:val="28"/>
          <w:lang w:bidi="ar-LY"/>
        </w:rPr>
        <w:t xml:space="preserve"> : </w:t>
      </w:r>
    </w:p>
    <w:p w:rsidR="006B019B" w:rsidRPr="006B019B" w:rsidRDefault="006B019B" w:rsidP="006B019B">
      <w:pPr>
        <w:pStyle w:val="ListParagraph"/>
        <w:bidi w:val="0"/>
        <w:rPr>
          <w:b/>
          <w:bCs/>
          <w:sz w:val="28"/>
          <w:szCs w:val="28"/>
          <w:lang w:bidi="ar-LY"/>
        </w:rPr>
      </w:pPr>
    </w:p>
    <w:p w:rsidR="00FB5C07" w:rsidRPr="00A84B3A" w:rsidRDefault="00A84B3A" w:rsidP="006B019B">
      <w:pPr>
        <w:pStyle w:val="ListParagraph"/>
        <w:numPr>
          <w:ilvl w:val="0"/>
          <w:numId w:val="15"/>
        </w:numPr>
        <w:bidi w:val="0"/>
        <w:ind w:left="1276" w:firstLine="0"/>
        <w:rPr>
          <w:b/>
          <w:bCs/>
          <w:sz w:val="24"/>
          <w:szCs w:val="24"/>
          <w:u w:val="single"/>
          <w:lang w:bidi="ar-LY"/>
        </w:rPr>
      </w:pPr>
      <w:r w:rsidRPr="00A84B3A">
        <w:rPr>
          <w:b/>
          <w:bCs/>
          <w:sz w:val="24"/>
          <w:szCs w:val="24"/>
          <w:u w:val="single"/>
          <w:lang w:bidi="ar-LY"/>
        </w:rPr>
        <w:t xml:space="preserve">The current situation / </w:t>
      </w:r>
      <w:r w:rsidR="00FB5C07" w:rsidRPr="00A84B3A">
        <w:rPr>
          <w:b/>
          <w:bCs/>
          <w:sz w:val="24"/>
          <w:szCs w:val="24"/>
          <w:u w:val="single"/>
          <w:lang w:bidi="ar-LY"/>
        </w:rPr>
        <w:t>Statistics and data available</w:t>
      </w:r>
      <w:r w:rsidR="00FB5C07" w:rsidRPr="00A84B3A">
        <w:rPr>
          <w:rFonts w:cs="Arial"/>
          <w:b/>
          <w:bCs/>
          <w:sz w:val="24"/>
          <w:szCs w:val="24"/>
          <w:u w:val="single"/>
          <w:rtl/>
          <w:lang w:bidi="ar-LY"/>
        </w:rPr>
        <w:t xml:space="preserve">: </w:t>
      </w:r>
    </w:p>
    <w:p w:rsidR="00FB5C07" w:rsidRDefault="00FB5C07" w:rsidP="00FB5C07">
      <w:pPr>
        <w:pStyle w:val="ListParagraph"/>
        <w:bidi w:val="0"/>
        <w:rPr>
          <w:lang w:bidi="ar-LY"/>
        </w:rPr>
      </w:pPr>
    </w:p>
    <w:p w:rsidR="006C1521" w:rsidRPr="006C1521" w:rsidRDefault="006C1521" w:rsidP="006C1521">
      <w:pPr>
        <w:pStyle w:val="ListParagraph"/>
        <w:numPr>
          <w:ilvl w:val="0"/>
          <w:numId w:val="4"/>
        </w:numPr>
        <w:bidi w:val="0"/>
        <w:rPr>
          <w:rFonts w:ascii="Cambria" w:eastAsia="Times New Roman" w:hAnsi="Cambria" w:cs="Times New Roman"/>
          <w:lang w:val="en-GB"/>
        </w:rPr>
      </w:pPr>
      <w:r w:rsidRPr="006C1521">
        <w:rPr>
          <w:rFonts w:ascii="Cambria" w:eastAsia="Times New Roman" w:hAnsi="Cambria" w:cs="Times New Roman"/>
          <w:lang w:val="en-GB"/>
        </w:rPr>
        <w:t>There is no precise count of the number of persons with special needs in Libya and the Census data, which takes place every ten years do not contain questions and detailed data about disability in general and as well as about mental disabilities in families, schools and communities</w:t>
      </w:r>
      <w:r w:rsidRPr="006C1521">
        <w:rPr>
          <w:rFonts w:ascii="Cambria" w:eastAsia="Times New Roman" w:hAnsi="Cambria" w:cs="Times New Roman"/>
          <w:rtl/>
          <w:lang w:val="en-GB"/>
        </w:rPr>
        <w:t>.</w:t>
      </w:r>
    </w:p>
    <w:p w:rsidR="006C1521" w:rsidRPr="004A41B9" w:rsidRDefault="006C1521" w:rsidP="006C1521">
      <w:pPr>
        <w:pStyle w:val="ListParagraph"/>
        <w:numPr>
          <w:ilvl w:val="0"/>
          <w:numId w:val="4"/>
        </w:numPr>
        <w:bidi w:val="0"/>
        <w:rPr>
          <w:rFonts w:ascii="Cambria" w:eastAsia="Times New Roman" w:hAnsi="Cambria" w:cs="Times New Roman"/>
          <w:lang w:val="en-GB"/>
        </w:rPr>
      </w:pPr>
      <w:r w:rsidRPr="006C1521">
        <w:rPr>
          <w:rFonts w:ascii="Cambria" w:eastAsia="Times New Roman" w:hAnsi="Cambria" w:cs="Times New Roman"/>
          <w:lang w:val="en-GB"/>
        </w:rPr>
        <w:t>Also, some families may be reluctant to disclose the existence of a disabled child for a reflection on the social status of the family</w:t>
      </w:r>
      <w:r>
        <w:rPr>
          <w:rFonts w:ascii="Cambria" w:eastAsia="Times New Roman" w:hAnsi="Cambria" w:cs="Times New Roman"/>
          <w:lang w:bidi="ar-LY"/>
        </w:rPr>
        <w:t>.</w:t>
      </w:r>
    </w:p>
    <w:p w:rsidR="004A41B9" w:rsidRPr="00F15918" w:rsidRDefault="004A41B9" w:rsidP="004A41B9">
      <w:pPr>
        <w:pStyle w:val="ListParagraph"/>
        <w:bidi w:val="0"/>
        <w:rPr>
          <w:rFonts w:ascii="Cambria" w:eastAsia="Times New Roman" w:hAnsi="Cambria" w:cs="Times New Roman"/>
          <w:lang w:bidi="ar-LY"/>
        </w:rPr>
      </w:pPr>
    </w:p>
    <w:p w:rsidR="00F23A5B" w:rsidRPr="00F23A5B" w:rsidRDefault="006C1521" w:rsidP="00F23A5B">
      <w:pPr>
        <w:pStyle w:val="ListParagraph"/>
        <w:numPr>
          <w:ilvl w:val="0"/>
          <w:numId w:val="5"/>
        </w:numPr>
        <w:bidi w:val="0"/>
        <w:rPr>
          <w:rFonts w:ascii="Cambria" w:eastAsia="Times New Roman" w:hAnsi="Cambria" w:cs="Times New Roman"/>
          <w:rtl/>
          <w:lang w:val="en-GB"/>
        </w:rPr>
      </w:pPr>
      <w:r w:rsidRPr="006C1521">
        <w:rPr>
          <w:rFonts w:ascii="Cambria" w:eastAsia="Times New Roman" w:hAnsi="Cambria" w:cs="Times New Roman"/>
          <w:lang w:val="en-GB"/>
        </w:rPr>
        <w:t xml:space="preserve">However, in 2010 </w:t>
      </w:r>
      <w:r w:rsidR="00F15918" w:rsidRPr="006C1521">
        <w:rPr>
          <w:rFonts w:ascii="Cambria" w:eastAsia="Times New Roman" w:hAnsi="Cambria" w:cs="Times New Roman"/>
          <w:lang w:val="en-GB"/>
        </w:rPr>
        <w:t xml:space="preserve">the Ministry of Social Affairs </w:t>
      </w:r>
      <w:r w:rsidRPr="006C1521">
        <w:rPr>
          <w:rFonts w:ascii="Cambria" w:eastAsia="Times New Roman" w:hAnsi="Cambria" w:cs="Times New Roman"/>
          <w:lang w:val="en-GB"/>
        </w:rPr>
        <w:t>issued a report in accordance to the activit</w:t>
      </w:r>
      <w:r w:rsidR="00F23A5B">
        <w:rPr>
          <w:rFonts w:ascii="Cambria" w:eastAsia="Times New Roman" w:hAnsi="Cambria" w:cs="Times New Roman"/>
          <w:lang w:val="en-GB"/>
        </w:rPr>
        <w:t>ies of the social security Fund</w:t>
      </w:r>
      <w:r w:rsidRPr="006C1521">
        <w:rPr>
          <w:rFonts w:ascii="Cambria" w:eastAsia="Times New Roman" w:hAnsi="Cambria" w:cs="Times New Roman"/>
          <w:rtl/>
          <w:lang w:val="en-GB"/>
        </w:rPr>
        <w:t>.</w:t>
      </w:r>
      <w:r w:rsidR="00F23A5B" w:rsidRPr="00F23A5B">
        <w:rPr>
          <w:rFonts w:ascii="Cambria" w:eastAsia="Times New Roman" w:hAnsi="Cambria" w:cs="Times New Roman"/>
          <w:lang w:val="en-GB"/>
        </w:rPr>
        <w:t>The results showed the number of registered p</w:t>
      </w:r>
      <w:r w:rsidR="00F23A5B">
        <w:rPr>
          <w:rFonts w:ascii="Cambria" w:eastAsia="Times New Roman" w:hAnsi="Cambria" w:cs="Times New Roman"/>
          <w:lang w:val="en-GB"/>
        </w:rPr>
        <w:t>ersons with disabilities in the social security Fund</w:t>
      </w:r>
      <w:r w:rsidR="00F23A5B" w:rsidRPr="00F23A5B">
        <w:rPr>
          <w:rFonts w:ascii="Cambria" w:eastAsia="Times New Roman" w:hAnsi="Cambria" w:cs="Times New Roman"/>
          <w:lang w:val="en-GB"/>
        </w:rPr>
        <w:t>, the number of p</w:t>
      </w:r>
      <w:r w:rsidR="00F23A5B">
        <w:rPr>
          <w:rFonts w:ascii="Cambria" w:eastAsia="Times New Roman" w:hAnsi="Cambria" w:cs="Times New Roman"/>
          <w:lang w:val="en-GB"/>
        </w:rPr>
        <w:t xml:space="preserve">ersons with disabilities is </w:t>
      </w:r>
      <w:r w:rsidR="00F23A5B" w:rsidRPr="005015DC">
        <w:rPr>
          <w:rFonts w:ascii="Cambria" w:eastAsia="Times New Roman" w:hAnsi="Cambria" w:cs="Times New Roman"/>
          <w:b/>
          <w:bCs/>
          <w:lang w:val="en-GB"/>
        </w:rPr>
        <w:t>(87,746 people)</w:t>
      </w:r>
      <w:r w:rsidR="00F23A5B" w:rsidRPr="00F23A5B">
        <w:rPr>
          <w:rFonts w:ascii="Cambria" w:eastAsia="Times New Roman" w:hAnsi="Cambria" w:cs="Times New Roman"/>
          <w:lang w:val="en-GB"/>
        </w:rPr>
        <w:t xml:space="preserve"> </w:t>
      </w:r>
      <w:proofErr w:type="spellStart"/>
      <w:r w:rsidR="00F23A5B">
        <w:rPr>
          <w:rFonts w:ascii="Cambria" w:eastAsia="Times New Roman" w:hAnsi="Cambria" w:cs="Times New Roman"/>
          <w:lang w:val="en-GB"/>
        </w:rPr>
        <w:t>i.e</w:t>
      </w:r>
      <w:proofErr w:type="spellEnd"/>
      <w:r w:rsidR="00F23A5B">
        <w:rPr>
          <w:rFonts w:ascii="Cambria" w:eastAsia="Times New Roman" w:hAnsi="Cambria" w:cs="Times New Roman"/>
          <w:lang w:val="en-GB"/>
        </w:rPr>
        <w:t xml:space="preserve">: </w:t>
      </w:r>
      <w:r w:rsidR="00F23A5B" w:rsidRPr="00F23A5B">
        <w:rPr>
          <w:rFonts w:ascii="Cambria" w:eastAsia="Times New Roman" w:hAnsi="Cambria" w:cs="Times New Roman"/>
          <w:lang w:val="en-GB"/>
        </w:rPr>
        <w:t xml:space="preserve"> (1.46%) of the total population (57.8% male) and (42.2% females). </w:t>
      </w:r>
    </w:p>
    <w:p w:rsidR="00F23A5B" w:rsidRPr="00F23A5B" w:rsidRDefault="00F23A5B" w:rsidP="00F23A5B">
      <w:pPr>
        <w:pStyle w:val="ListParagraph"/>
        <w:numPr>
          <w:ilvl w:val="0"/>
          <w:numId w:val="5"/>
        </w:numPr>
        <w:bidi w:val="0"/>
        <w:rPr>
          <w:rFonts w:ascii="Cambria" w:eastAsia="Times New Roman" w:hAnsi="Cambria" w:cs="Times New Roman"/>
          <w:rtl/>
          <w:lang w:val="en-GB"/>
        </w:rPr>
      </w:pPr>
      <w:r w:rsidRPr="00F23A5B">
        <w:rPr>
          <w:rFonts w:ascii="Cambria" w:eastAsia="Times New Roman" w:hAnsi="Cambria" w:cs="Times New Roman"/>
          <w:lang w:val="en-GB"/>
        </w:rPr>
        <w:t xml:space="preserve">The results also show the following: - </w:t>
      </w:r>
    </w:p>
    <w:p w:rsidR="00F23A5B" w:rsidRPr="00F23A5B" w:rsidRDefault="00F23A5B" w:rsidP="00F23A5B">
      <w:pPr>
        <w:pStyle w:val="ListParagraph"/>
        <w:numPr>
          <w:ilvl w:val="0"/>
          <w:numId w:val="10"/>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 xml:space="preserve">43.57% with a motor impairment. </w:t>
      </w:r>
    </w:p>
    <w:p w:rsidR="00F23A5B" w:rsidRPr="00F23A5B" w:rsidRDefault="00F23A5B" w:rsidP="00F23A5B">
      <w:pPr>
        <w:pStyle w:val="ListParagraph"/>
        <w:numPr>
          <w:ilvl w:val="0"/>
          <w:numId w:val="10"/>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 xml:space="preserve">22.84% suffer from mental retardation. </w:t>
      </w:r>
    </w:p>
    <w:p w:rsidR="00F23A5B" w:rsidRPr="00F23A5B" w:rsidRDefault="00F23A5B" w:rsidP="00F23A5B">
      <w:pPr>
        <w:pStyle w:val="ListParagraph"/>
        <w:numPr>
          <w:ilvl w:val="0"/>
          <w:numId w:val="10"/>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 xml:space="preserve">13.74% suffer from hearing impairment. </w:t>
      </w:r>
    </w:p>
    <w:p w:rsidR="00F23A5B" w:rsidRPr="00F23A5B" w:rsidRDefault="00F23A5B" w:rsidP="00F23A5B">
      <w:pPr>
        <w:pStyle w:val="ListParagraph"/>
        <w:numPr>
          <w:ilvl w:val="0"/>
          <w:numId w:val="10"/>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 xml:space="preserve">12.64% suffer from visual impairment. </w:t>
      </w:r>
    </w:p>
    <w:p w:rsidR="00F23A5B" w:rsidRPr="00F23A5B" w:rsidRDefault="00F23A5B" w:rsidP="00F23A5B">
      <w:pPr>
        <w:pStyle w:val="ListParagraph"/>
        <w:numPr>
          <w:ilvl w:val="0"/>
          <w:numId w:val="10"/>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 xml:space="preserve">7.21% suffer from mental disability. </w:t>
      </w:r>
    </w:p>
    <w:p w:rsidR="00F23A5B" w:rsidRPr="00F23A5B" w:rsidRDefault="00F23A5B" w:rsidP="00F23A5B">
      <w:pPr>
        <w:pStyle w:val="ListParagraph"/>
        <w:numPr>
          <w:ilvl w:val="0"/>
          <w:numId w:val="5"/>
        </w:numPr>
        <w:bidi w:val="0"/>
        <w:rPr>
          <w:rFonts w:ascii="Cambria" w:eastAsia="Times New Roman" w:hAnsi="Cambria" w:cs="Times New Roman"/>
          <w:rtl/>
          <w:lang w:val="en-GB"/>
        </w:rPr>
      </w:pPr>
      <w:r w:rsidRPr="00F23A5B">
        <w:rPr>
          <w:rFonts w:ascii="Cambria" w:eastAsia="Times New Roman" w:hAnsi="Cambria" w:cs="Times New Roman"/>
          <w:lang w:val="en-GB"/>
        </w:rPr>
        <w:t xml:space="preserve">The results showed the following: - </w:t>
      </w:r>
    </w:p>
    <w:p w:rsidR="00F23A5B" w:rsidRPr="00F23A5B" w:rsidRDefault="00F23A5B" w:rsidP="00F23A5B">
      <w:pPr>
        <w:pStyle w:val="ListParagraph"/>
        <w:numPr>
          <w:ilvl w:val="0"/>
          <w:numId w:val="8"/>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 xml:space="preserve">10.3% of all persons with disabilities under the age of 15 years. </w:t>
      </w:r>
    </w:p>
    <w:p w:rsidR="00F23A5B" w:rsidRPr="00F23A5B" w:rsidRDefault="00F23A5B" w:rsidP="00F23A5B">
      <w:pPr>
        <w:pStyle w:val="ListParagraph"/>
        <w:numPr>
          <w:ilvl w:val="0"/>
          <w:numId w:val="8"/>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 xml:space="preserve">14.9% of all persons with disabilities are aged between 15 and less than 25 years old. </w:t>
      </w:r>
    </w:p>
    <w:p w:rsidR="00F23A5B" w:rsidRPr="00051567" w:rsidRDefault="00F23A5B" w:rsidP="00051567">
      <w:pPr>
        <w:pStyle w:val="ListParagraph"/>
        <w:numPr>
          <w:ilvl w:val="0"/>
          <w:numId w:val="8"/>
        </w:numPr>
        <w:bidi w:val="0"/>
        <w:spacing w:line="360" w:lineRule="auto"/>
        <w:rPr>
          <w:rFonts w:ascii="Cambria" w:eastAsia="Times New Roman" w:hAnsi="Cambria" w:cs="Times New Roman"/>
          <w:lang w:val="en-GB"/>
        </w:rPr>
      </w:pPr>
      <w:r w:rsidRPr="00F23A5B">
        <w:rPr>
          <w:rFonts w:ascii="Cambria" w:eastAsia="Times New Roman" w:hAnsi="Cambria" w:cs="Times New Roman"/>
          <w:lang w:val="en-GB"/>
        </w:rPr>
        <w:t>20.6% of all persons with disabilities are aged between 25 and less than 35 years old.</w:t>
      </w:r>
    </w:p>
    <w:p w:rsidR="004A41B9" w:rsidRDefault="00F23A5B" w:rsidP="00F23A5B">
      <w:pPr>
        <w:pStyle w:val="ListParagraph"/>
        <w:numPr>
          <w:ilvl w:val="0"/>
          <w:numId w:val="5"/>
        </w:numPr>
        <w:bidi w:val="0"/>
        <w:rPr>
          <w:rFonts w:ascii="Cambria" w:eastAsia="Times New Roman" w:hAnsi="Cambria" w:cs="Times New Roman"/>
          <w:lang w:val="en-GB"/>
        </w:rPr>
      </w:pPr>
      <w:r>
        <w:rPr>
          <w:rFonts w:ascii="Cambria" w:eastAsia="Times New Roman" w:hAnsi="Cambria" w:cs="Times New Roman"/>
          <w:lang w:val="en-GB"/>
        </w:rPr>
        <w:t xml:space="preserve">According to the mentioned </w:t>
      </w:r>
      <w:proofErr w:type="gramStart"/>
      <w:r>
        <w:rPr>
          <w:rFonts w:ascii="Cambria" w:eastAsia="Times New Roman" w:hAnsi="Cambria" w:cs="Times New Roman"/>
          <w:lang w:val="en-GB"/>
        </w:rPr>
        <w:t>report :</w:t>
      </w:r>
      <w:proofErr w:type="gramEnd"/>
      <w:r>
        <w:rPr>
          <w:rFonts w:ascii="Cambria" w:eastAsia="Times New Roman" w:hAnsi="Cambria" w:cs="Times New Roman"/>
          <w:lang w:val="en-GB"/>
        </w:rPr>
        <w:t xml:space="preserve"> </w:t>
      </w:r>
      <w:r w:rsidR="006C1521" w:rsidRPr="004A41B9">
        <w:rPr>
          <w:rFonts w:ascii="Cambria" w:eastAsia="Times New Roman" w:hAnsi="Cambria" w:cs="Times New Roman"/>
          <w:lang w:val="en-GB"/>
        </w:rPr>
        <w:t xml:space="preserve">The number of social institutions are 19 institution , which has a number of 952 inmates; and The number of schools and </w:t>
      </w:r>
      <w:r w:rsidRPr="004A41B9">
        <w:rPr>
          <w:rFonts w:ascii="Cambria" w:eastAsia="Times New Roman" w:hAnsi="Cambria" w:cs="Times New Roman"/>
          <w:lang w:val="en-GB"/>
        </w:rPr>
        <w:t>centres</w:t>
      </w:r>
      <w:r w:rsidR="006C1521" w:rsidRPr="004A41B9">
        <w:rPr>
          <w:rFonts w:ascii="Cambria" w:eastAsia="Times New Roman" w:hAnsi="Cambria" w:cs="Times New Roman"/>
          <w:lang w:val="en-GB"/>
        </w:rPr>
        <w:t xml:space="preserve"> for the disabled persons are 54 to the number of 12.940 beneficiaries spread over various cities of Libya</w:t>
      </w:r>
      <w:r w:rsidR="006C1521" w:rsidRPr="004A41B9">
        <w:rPr>
          <w:rFonts w:ascii="Cambria" w:eastAsia="Times New Roman" w:hAnsi="Cambria" w:cs="Times New Roman"/>
          <w:rtl/>
          <w:lang w:val="en-GB"/>
        </w:rPr>
        <w:t>.</w:t>
      </w:r>
      <w:r w:rsidR="006C1521" w:rsidRPr="004A41B9">
        <w:rPr>
          <w:rFonts w:ascii="Cambria" w:eastAsia="Times New Roman" w:hAnsi="Cambria" w:cs="Times New Roman"/>
          <w:lang w:val="en-GB"/>
        </w:rPr>
        <w:t>The report mentioned that the number of schools for persons with mental disability are 12 schools with 562 students, while the total number of schools for the deaf and hearing-impaired persons are 13 schools with 623 students.</w:t>
      </w:r>
    </w:p>
    <w:p w:rsidR="004A41B9" w:rsidRDefault="004A41B9" w:rsidP="004A41B9">
      <w:pPr>
        <w:pStyle w:val="ListParagraph"/>
        <w:bidi w:val="0"/>
        <w:rPr>
          <w:rFonts w:ascii="Cambria" w:eastAsia="Times New Roman" w:hAnsi="Cambria" w:cs="Times New Roman"/>
          <w:lang w:val="en-GB"/>
        </w:rPr>
      </w:pPr>
    </w:p>
    <w:p w:rsidR="00F15918" w:rsidRPr="00F15918" w:rsidRDefault="004A41B9" w:rsidP="004A41B9">
      <w:pPr>
        <w:pStyle w:val="ListParagraph"/>
        <w:numPr>
          <w:ilvl w:val="0"/>
          <w:numId w:val="5"/>
        </w:numPr>
        <w:bidi w:val="0"/>
        <w:rPr>
          <w:rFonts w:ascii="Cambria" w:eastAsia="Times New Roman" w:hAnsi="Cambria" w:cs="Times New Roman"/>
          <w:lang w:val="en-GB"/>
        </w:rPr>
      </w:pPr>
      <w:r w:rsidRPr="004A41B9">
        <w:rPr>
          <w:rFonts w:ascii="Cambria" w:eastAsia="Times New Roman" w:hAnsi="Cambria" w:cs="Times New Roman"/>
          <w:lang w:val="en-GB"/>
        </w:rPr>
        <w:t>According to WHO-AIMS 2013  in</w:t>
      </w:r>
      <w:r w:rsidR="00F15918">
        <w:rPr>
          <w:rFonts w:ascii="Cambria" w:eastAsia="Times New Roman" w:hAnsi="Cambria" w:cs="Times New Roman"/>
          <w:lang w:val="en-GB"/>
        </w:rPr>
        <w:t xml:space="preserve"> Libya  :</w:t>
      </w:r>
    </w:p>
    <w:p w:rsidR="00F15918" w:rsidRPr="00F15918" w:rsidRDefault="00F15918" w:rsidP="00F15918">
      <w:pPr>
        <w:pStyle w:val="ListParagraph"/>
        <w:rPr>
          <w:rFonts w:ascii="Cambria" w:eastAsia="Times New Roman" w:hAnsi="Cambria" w:cs="Times New Roman"/>
          <w:lang w:val="en-GB"/>
        </w:rPr>
      </w:pPr>
    </w:p>
    <w:p w:rsidR="00F15918" w:rsidRPr="00F15918" w:rsidRDefault="006C1521" w:rsidP="00F15918">
      <w:pPr>
        <w:pStyle w:val="ListParagraph"/>
        <w:numPr>
          <w:ilvl w:val="0"/>
          <w:numId w:val="7"/>
        </w:numPr>
        <w:bidi w:val="0"/>
        <w:rPr>
          <w:rFonts w:ascii="Cambria" w:eastAsia="Times New Roman" w:hAnsi="Cambria" w:cs="Times New Roman"/>
          <w:lang w:val="en-GB"/>
        </w:rPr>
      </w:pPr>
      <w:r w:rsidRPr="00F15918">
        <w:rPr>
          <w:rFonts w:ascii="Cambria" w:eastAsia="Times New Roman" w:hAnsi="Cambria" w:cs="Times New Roman"/>
          <w:lang w:val="en-GB"/>
        </w:rPr>
        <w:lastRenderedPageBreak/>
        <w:t>All primary and secondary schools have a social worker on staff however none of which are specialised in mental health. The number of primary and secondary schools where promotion and prevention activities took place is unknown.</w:t>
      </w:r>
      <w:r w:rsidR="004A41B9" w:rsidRPr="00F15918">
        <w:rPr>
          <w:rFonts w:ascii="Cambria" w:eastAsia="Times New Roman" w:hAnsi="Cambria" w:cs="Times New Roman"/>
          <w:lang w:val="en-GB"/>
        </w:rPr>
        <w:t xml:space="preserve"> </w:t>
      </w:r>
      <w:r w:rsidR="00D86AFB" w:rsidRPr="00F15918">
        <w:rPr>
          <w:rFonts w:ascii="Cambria" w:eastAsia="Times New Roman" w:hAnsi="Cambria" w:cs="Times New Roman"/>
          <w:lang w:val="en-GB"/>
        </w:rPr>
        <w:t>There is no provision of employment for people with severe mental disorders.</w:t>
      </w:r>
    </w:p>
    <w:p w:rsidR="00F15918" w:rsidRPr="00F15918" w:rsidRDefault="00F15918" w:rsidP="00F15918">
      <w:pPr>
        <w:pStyle w:val="ListParagraph"/>
        <w:rPr>
          <w:rFonts w:ascii="Cambria" w:eastAsia="Times New Roman" w:hAnsi="Cambria" w:cs="Times New Roman"/>
          <w:lang w:val="en-GB"/>
        </w:rPr>
      </w:pPr>
    </w:p>
    <w:p w:rsidR="003D37F5" w:rsidRDefault="00F15918" w:rsidP="006B019B">
      <w:pPr>
        <w:pStyle w:val="ListParagraph"/>
        <w:numPr>
          <w:ilvl w:val="0"/>
          <w:numId w:val="7"/>
        </w:numPr>
        <w:bidi w:val="0"/>
        <w:rPr>
          <w:rFonts w:ascii="Cambria" w:eastAsia="Times New Roman" w:hAnsi="Cambria" w:cs="Times New Roman"/>
          <w:lang w:val="en-GB"/>
        </w:rPr>
      </w:pPr>
      <w:r w:rsidRPr="00F15918">
        <w:rPr>
          <w:rFonts w:ascii="Cambria" w:eastAsia="Times New Roman" w:hAnsi="Cambria" w:cs="Times New Roman"/>
          <w:lang w:val="en-GB"/>
        </w:rPr>
        <w:t>There are 16 other residential facilities that provide care for people with mental disorders; 12 for people of any age with mental retardation, 2 for youth aged 17 and under with mental retardation and 2 for people with dementia. No beds in these facilities are exclusive to people with mental disorders and actual number of peoples with mental disorders residing at these facilities is unknown.</w:t>
      </w:r>
    </w:p>
    <w:p w:rsidR="006B019B" w:rsidRPr="006B019B" w:rsidRDefault="006B019B" w:rsidP="006B019B">
      <w:pPr>
        <w:pStyle w:val="ListParagraph"/>
        <w:bidi w:val="0"/>
        <w:jc w:val="both"/>
        <w:rPr>
          <w:rFonts w:ascii="Cambria" w:eastAsia="Times New Roman" w:hAnsi="Cambria" w:cs="Times New Roman"/>
          <w:lang w:bidi="ar-LY"/>
        </w:rPr>
      </w:pPr>
    </w:p>
    <w:p w:rsidR="006B019B" w:rsidRPr="006B019B" w:rsidRDefault="006B019B" w:rsidP="006B019B">
      <w:pPr>
        <w:bidi w:val="0"/>
        <w:rPr>
          <w:rFonts w:ascii="Cambria" w:eastAsia="Times New Roman" w:hAnsi="Cambria" w:cs="Times New Roman"/>
          <w:lang w:val="en-GB"/>
        </w:rPr>
      </w:pPr>
      <w:r w:rsidRPr="006B019B">
        <w:rPr>
          <w:rFonts w:ascii="Cambria" w:eastAsia="Times New Roman" w:hAnsi="Cambria" w:cs="Times New Roman"/>
          <w:lang w:val="en-GB"/>
        </w:rPr>
        <w:t>Libyan laws includes many article that ensure the availability of educational opportunities for all children, but that was not reflected on the existence of legislation to integrate children with special needs in general education classes.</w:t>
      </w:r>
    </w:p>
    <w:p w:rsidR="006B019B" w:rsidRPr="006B019B" w:rsidRDefault="006B019B" w:rsidP="006B019B">
      <w:pPr>
        <w:bidi w:val="0"/>
        <w:ind w:left="1069"/>
        <w:rPr>
          <w:rFonts w:ascii="Cambria" w:eastAsia="Times New Roman" w:hAnsi="Cambria" w:cs="Times New Roman"/>
          <w:lang w:val="en-GB"/>
        </w:rPr>
      </w:pPr>
    </w:p>
    <w:p w:rsidR="006C1521" w:rsidRDefault="006C1521" w:rsidP="006C1521">
      <w:pPr>
        <w:pStyle w:val="ListParagraph"/>
        <w:bidi w:val="0"/>
        <w:rPr>
          <w:lang w:bidi="ar-LY"/>
        </w:rPr>
      </w:pPr>
    </w:p>
    <w:p w:rsidR="002F2F99" w:rsidRPr="00904961" w:rsidRDefault="006B019B" w:rsidP="00904961">
      <w:pPr>
        <w:pStyle w:val="ListParagraph"/>
        <w:numPr>
          <w:ilvl w:val="0"/>
          <w:numId w:val="16"/>
        </w:numPr>
        <w:bidi w:val="0"/>
        <w:rPr>
          <w:b/>
          <w:bCs/>
          <w:sz w:val="28"/>
          <w:szCs w:val="28"/>
          <w:lang w:bidi="ar-LY"/>
        </w:rPr>
      </w:pPr>
      <w:r w:rsidRPr="006B019B">
        <w:rPr>
          <w:b/>
          <w:bCs/>
          <w:sz w:val="28"/>
          <w:szCs w:val="28"/>
          <w:lang w:bidi="ar-LY"/>
        </w:rPr>
        <w:t>R</w:t>
      </w:r>
      <w:r w:rsidR="00F23A5B" w:rsidRPr="006B019B">
        <w:rPr>
          <w:b/>
          <w:bCs/>
          <w:sz w:val="28"/>
          <w:szCs w:val="28"/>
          <w:lang w:bidi="ar-LY"/>
        </w:rPr>
        <w:t>elevance o</w:t>
      </w:r>
      <w:r w:rsidR="00EC4303" w:rsidRPr="006B019B">
        <w:rPr>
          <w:b/>
          <w:bCs/>
          <w:sz w:val="28"/>
          <w:szCs w:val="28"/>
          <w:lang w:bidi="ar-LY"/>
        </w:rPr>
        <w:t xml:space="preserve">f international </w:t>
      </w:r>
      <w:r w:rsidR="00B930C8" w:rsidRPr="006B019B">
        <w:rPr>
          <w:b/>
          <w:bCs/>
          <w:sz w:val="28"/>
          <w:szCs w:val="28"/>
          <w:lang w:bidi="ar-LY"/>
        </w:rPr>
        <w:t>Human rights fr</w:t>
      </w:r>
      <w:r w:rsidR="00EF1B01" w:rsidRPr="006B019B">
        <w:rPr>
          <w:b/>
          <w:bCs/>
          <w:sz w:val="28"/>
          <w:szCs w:val="28"/>
          <w:lang w:bidi="ar-LY"/>
        </w:rPr>
        <w:t>amework</w:t>
      </w:r>
      <w:r w:rsidR="005C152D" w:rsidRPr="006B019B">
        <w:rPr>
          <w:b/>
          <w:bCs/>
          <w:sz w:val="28"/>
          <w:szCs w:val="28"/>
          <w:lang w:bidi="ar-LY"/>
        </w:rPr>
        <w:t xml:space="preserve"> : </w:t>
      </w:r>
    </w:p>
    <w:p w:rsidR="00AB46AE" w:rsidRDefault="00AB46AE" w:rsidP="00AB46AE">
      <w:pPr>
        <w:autoSpaceDE w:val="0"/>
        <w:autoSpaceDN w:val="0"/>
        <w:bidi w:val="0"/>
        <w:adjustRightInd w:val="0"/>
        <w:spacing w:after="0" w:line="240" w:lineRule="auto"/>
        <w:rPr>
          <w:rFonts w:ascii="Cambria" w:eastAsia="Times New Roman" w:hAnsi="Cambria" w:cs="Times New Roman"/>
          <w:sz w:val="24"/>
          <w:szCs w:val="24"/>
          <w:lang w:val="en-GB"/>
        </w:rPr>
      </w:pPr>
      <w:r w:rsidRPr="00AB46AE">
        <w:rPr>
          <w:rFonts w:ascii="Cambria" w:eastAsia="Times New Roman" w:hAnsi="Cambria" w:cs="Times New Roman"/>
          <w:sz w:val="24"/>
          <w:szCs w:val="24"/>
          <w:lang w:val="en-GB"/>
        </w:rPr>
        <w:t xml:space="preserve">The CRPD, agreed in </w:t>
      </w:r>
      <w:proofErr w:type="gramStart"/>
      <w:r w:rsidRPr="00AB46AE">
        <w:rPr>
          <w:rFonts w:ascii="Cambria" w:eastAsia="Times New Roman" w:hAnsi="Cambria" w:cs="Times New Roman"/>
          <w:sz w:val="24"/>
          <w:szCs w:val="24"/>
          <w:lang w:val="en-GB"/>
        </w:rPr>
        <w:t xml:space="preserve">2006 </w:t>
      </w:r>
      <w:r>
        <w:rPr>
          <w:rFonts w:ascii="Cambria" w:eastAsia="Times New Roman" w:hAnsi="Cambria" w:cs="Times New Roman"/>
          <w:sz w:val="24"/>
          <w:szCs w:val="24"/>
          <w:lang w:val="en-GB"/>
        </w:rPr>
        <w:t xml:space="preserve"> the</w:t>
      </w:r>
      <w:proofErr w:type="gramEnd"/>
      <w:r>
        <w:rPr>
          <w:rFonts w:ascii="Cambria" w:eastAsia="Times New Roman" w:hAnsi="Cambria" w:cs="Times New Roman"/>
          <w:sz w:val="24"/>
          <w:szCs w:val="24"/>
          <w:lang w:val="en-GB"/>
        </w:rPr>
        <w:t xml:space="preserve"> right to education</w:t>
      </w:r>
      <w:r w:rsidRPr="00AB46AE">
        <w:rPr>
          <w:rFonts w:ascii="Cambria" w:eastAsia="Times New Roman" w:hAnsi="Cambria" w:cs="Times New Roman"/>
          <w:sz w:val="24"/>
          <w:szCs w:val="24"/>
          <w:lang w:val="en-GB"/>
        </w:rPr>
        <w:t>. It goes further than the CRC, in specifying that t</w:t>
      </w:r>
      <w:r>
        <w:rPr>
          <w:rFonts w:ascii="Cambria" w:eastAsia="Times New Roman" w:hAnsi="Cambria" w:cs="Times New Roman"/>
          <w:sz w:val="24"/>
          <w:szCs w:val="24"/>
          <w:lang w:val="en-GB"/>
        </w:rPr>
        <w:t xml:space="preserve">he right to education means the right to inclusive education, </w:t>
      </w:r>
      <w:r w:rsidRPr="00AB46AE">
        <w:rPr>
          <w:rFonts w:ascii="Cambria" w:eastAsia="Times New Roman" w:hAnsi="Cambria" w:cs="Times New Roman"/>
          <w:sz w:val="24"/>
          <w:szCs w:val="24"/>
          <w:lang w:val="en-GB"/>
        </w:rPr>
        <w:t>meaning that they are not excluded from mainstream</w:t>
      </w:r>
      <w:r>
        <w:rPr>
          <w:rFonts w:ascii="Cambria" w:eastAsia="Times New Roman" w:hAnsi="Cambria" w:cs="Times New Roman"/>
          <w:sz w:val="24"/>
          <w:szCs w:val="24"/>
          <w:lang w:val="en-GB"/>
        </w:rPr>
        <w:t xml:space="preserve"> </w:t>
      </w:r>
      <w:r w:rsidRPr="00AB46AE">
        <w:rPr>
          <w:rFonts w:ascii="Cambria" w:eastAsia="Times New Roman" w:hAnsi="Cambria" w:cs="Times New Roman"/>
          <w:sz w:val="24"/>
          <w:szCs w:val="24"/>
          <w:lang w:val="en-GB"/>
        </w:rPr>
        <w:t>schooling on the basis of disability.</w:t>
      </w:r>
    </w:p>
    <w:p w:rsidR="00AB46AE" w:rsidRDefault="00AB46AE" w:rsidP="00AB46AE">
      <w:pPr>
        <w:autoSpaceDE w:val="0"/>
        <w:autoSpaceDN w:val="0"/>
        <w:bidi w:val="0"/>
        <w:adjustRightInd w:val="0"/>
        <w:spacing w:after="0" w:line="240" w:lineRule="auto"/>
        <w:rPr>
          <w:rFonts w:ascii="Cambria" w:eastAsia="Times New Roman" w:hAnsi="Cambria" w:cs="Times New Roman"/>
          <w:sz w:val="24"/>
          <w:szCs w:val="24"/>
          <w:lang w:val="en-GB"/>
        </w:rPr>
      </w:pPr>
      <w:r w:rsidRPr="00AB46AE">
        <w:rPr>
          <w:rFonts w:ascii="Cambria" w:eastAsia="Times New Roman" w:hAnsi="Cambria" w:cs="Times New Roman"/>
          <w:sz w:val="24"/>
          <w:szCs w:val="24"/>
          <w:lang w:val="en-GB"/>
        </w:rPr>
        <w:t>This means that</w:t>
      </w:r>
      <w:r>
        <w:rPr>
          <w:rFonts w:ascii="Cambria" w:eastAsia="Times New Roman" w:hAnsi="Cambria" w:cs="Times New Roman"/>
          <w:sz w:val="24"/>
          <w:szCs w:val="24"/>
          <w:lang w:val="en-GB"/>
        </w:rPr>
        <w:t xml:space="preserve"> they should receive reasonable </w:t>
      </w:r>
      <w:r w:rsidRPr="00AB46AE">
        <w:rPr>
          <w:rFonts w:ascii="Cambria" w:eastAsia="Times New Roman" w:hAnsi="Cambria" w:cs="Times New Roman"/>
          <w:sz w:val="24"/>
          <w:szCs w:val="24"/>
          <w:lang w:val="en-GB"/>
        </w:rPr>
        <w:t>accommodation in schools, and be provided with support to help them remain with</w:t>
      </w:r>
      <w:r>
        <w:rPr>
          <w:rFonts w:ascii="Cambria" w:eastAsia="Times New Roman" w:hAnsi="Cambria" w:cs="Times New Roman"/>
          <w:sz w:val="24"/>
          <w:szCs w:val="24"/>
          <w:lang w:val="en-GB"/>
        </w:rPr>
        <w:t xml:space="preserve">in the general education </w:t>
      </w:r>
      <w:r w:rsidRPr="00AB46AE">
        <w:rPr>
          <w:rFonts w:ascii="Cambria" w:eastAsia="Times New Roman" w:hAnsi="Cambria" w:cs="Times New Roman"/>
          <w:sz w:val="24"/>
          <w:szCs w:val="24"/>
          <w:lang w:val="en-GB"/>
        </w:rPr>
        <w:t>system.</w:t>
      </w:r>
    </w:p>
    <w:p w:rsidR="00AB46AE" w:rsidRPr="00AB46AE" w:rsidRDefault="00AB46AE" w:rsidP="00AB46AE">
      <w:pPr>
        <w:autoSpaceDE w:val="0"/>
        <w:autoSpaceDN w:val="0"/>
        <w:bidi w:val="0"/>
        <w:adjustRightInd w:val="0"/>
        <w:spacing w:after="0" w:line="240" w:lineRule="auto"/>
        <w:rPr>
          <w:rFonts w:ascii="Cambria" w:eastAsia="Times New Roman" w:hAnsi="Cambria" w:cs="Times New Roman"/>
          <w:sz w:val="24"/>
          <w:szCs w:val="24"/>
          <w:lang w:val="en-GB"/>
        </w:rPr>
      </w:pPr>
      <w:r w:rsidRPr="00AB46AE">
        <w:rPr>
          <w:rFonts w:ascii="Cambria" w:eastAsia="Times New Roman" w:hAnsi="Cambria" w:cs="Times New Roman"/>
          <w:sz w:val="24"/>
          <w:szCs w:val="24"/>
          <w:lang w:val="en-GB"/>
        </w:rPr>
        <w:t>In order for this</w:t>
      </w:r>
      <w:r>
        <w:rPr>
          <w:rFonts w:ascii="Cambria" w:eastAsia="Times New Roman" w:hAnsi="Cambria" w:cs="Times New Roman"/>
          <w:sz w:val="24"/>
          <w:szCs w:val="24"/>
          <w:lang w:val="en-GB"/>
        </w:rPr>
        <w:t xml:space="preserve"> to happen, the CRPD encourages </w:t>
      </w:r>
      <w:r w:rsidRPr="00AB46AE">
        <w:rPr>
          <w:rFonts w:ascii="Cambria" w:eastAsia="Times New Roman" w:hAnsi="Cambria" w:cs="Times New Roman"/>
          <w:sz w:val="24"/>
          <w:szCs w:val="24"/>
          <w:lang w:val="en-GB"/>
        </w:rPr>
        <w:t>countries to focus on training teachers in skills which will ensure that children with</w:t>
      </w:r>
    </w:p>
    <w:p w:rsidR="007C3B6E" w:rsidRPr="00AB46AE" w:rsidRDefault="00AB46AE" w:rsidP="00AB46AE">
      <w:pPr>
        <w:autoSpaceDE w:val="0"/>
        <w:autoSpaceDN w:val="0"/>
        <w:bidi w:val="0"/>
        <w:adjustRightInd w:val="0"/>
        <w:spacing w:after="0" w:line="240" w:lineRule="auto"/>
        <w:rPr>
          <w:rFonts w:ascii="Cambria" w:eastAsia="Times New Roman" w:hAnsi="Cambria" w:cs="Times New Roman"/>
          <w:sz w:val="24"/>
          <w:szCs w:val="24"/>
          <w:lang w:val="en-GB"/>
        </w:rPr>
      </w:pPr>
      <w:proofErr w:type="gramStart"/>
      <w:r w:rsidRPr="00AB46AE">
        <w:rPr>
          <w:rFonts w:ascii="Cambria" w:eastAsia="Times New Roman" w:hAnsi="Cambria" w:cs="Times New Roman"/>
          <w:sz w:val="24"/>
          <w:szCs w:val="24"/>
          <w:lang w:val="en-GB"/>
        </w:rPr>
        <w:t>disabilities</w:t>
      </w:r>
      <w:proofErr w:type="gramEnd"/>
      <w:r w:rsidRPr="00AB46AE">
        <w:rPr>
          <w:rFonts w:ascii="Cambria" w:eastAsia="Times New Roman" w:hAnsi="Cambria" w:cs="Times New Roman"/>
          <w:sz w:val="24"/>
          <w:szCs w:val="24"/>
          <w:lang w:val="en-GB"/>
        </w:rPr>
        <w:t xml:space="preserve"> receive appropriate education</w:t>
      </w:r>
      <w:r>
        <w:rPr>
          <w:rFonts w:ascii="ArialMT" w:cs="ArialMT"/>
        </w:rPr>
        <w:t>.</w:t>
      </w:r>
    </w:p>
    <w:p w:rsidR="00D66C16" w:rsidRDefault="00D66C16" w:rsidP="00D66C16">
      <w:pPr>
        <w:pStyle w:val="ListParagraph"/>
        <w:bidi w:val="0"/>
        <w:rPr>
          <w:lang w:bidi="ar-LY"/>
        </w:rPr>
      </w:pPr>
    </w:p>
    <w:p w:rsidR="005C152D" w:rsidRDefault="005C152D" w:rsidP="005C152D">
      <w:pPr>
        <w:pStyle w:val="ListParagraph"/>
        <w:bidi w:val="0"/>
        <w:rPr>
          <w:lang w:bidi="ar-LY"/>
        </w:rPr>
      </w:pPr>
    </w:p>
    <w:p w:rsidR="00EF1B01" w:rsidRPr="006B019B" w:rsidRDefault="006B019B" w:rsidP="006B019B">
      <w:pPr>
        <w:pStyle w:val="ListParagraph"/>
        <w:numPr>
          <w:ilvl w:val="0"/>
          <w:numId w:val="17"/>
        </w:numPr>
        <w:bidi w:val="0"/>
        <w:rPr>
          <w:lang w:bidi="ar-LY"/>
        </w:rPr>
      </w:pPr>
      <w:r w:rsidRPr="006B019B">
        <w:rPr>
          <w:b/>
          <w:bCs/>
          <w:sz w:val="28"/>
          <w:szCs w:val="28"/>
          <w:lang w:bidi="ar-LY"/>
        </w:rPr>
        <w:t>Recommendations:</w:t>
      </w:r>
    </w:p>
    <w:p w:rsidR="00AD2AEC" w:rsidRPr="00AB46AE" w:rsidRDefault="00AD2AEC" w:rsidP="007C3B6E">
      <w:pPr>
        <w:bidi w:val="0"/>
        <w:ind w:left="360"/>
        <w:rPr>
          <w:rFonts w:ascii="Cambria" w:eastAsia="Times New Roman" w:hAnsi="Cambria" w:cs="Times New Roman"/>
          <w:b/>
          <w:bCs/>
          <w:sz w:val="24"/>
          <w:szCs w:val="24"/>
          <w:u w:val="single"/>
          <w:lang w:val="en-GB"/>
        </w:rPr>
      </w:pPr>
      <w:r w:rsidRPr="00AB46AE">
        <w:rPr>
          <w:rFonts w:ascii="Cambria" w:eastAsia="Times New Roman" w:hAnsi="Cambria" w:cs="Times New Roman"/>
          <w:b/>
          <w:bCs/>
          <w:sz w:val="24"/>
          <w:szCs w:val="24"/>
          <w:u w:val="single"/>
          <w:lang w:val="en-GB"/>
        </w:rPr>
        <w:t xml:space="preserve">Proposed policies </w:t>
      </w:r>
      <w:r w:rsidR="00AB402D" w:rsidRPr="00AB46AE">
        <w:rPr>
          <w:rFonts w:ascii="Cambria" w:eastAsia="Times New Roman" w:hAnsi="Cambria" w:cs="Times New Roman"/>
          <w:b/>
          <w:bCs/>
          <w:sz w:val="24"/>
          <w:szCs w:val="24"/>
          <w:u w:val="single"/>
          <w:lang w:val="en-GB"/>
        </w:rPr>
        <w:t>for the</w:t>
      </w:r>
      <w:r w:rsidRPr="00AB46AE">
        <w:rPr>
          <w:rFonts w:ascii="Cambria" w:eastAsia="Times New Roman" w:hAnsi="Cambria" w:cs="Times New Roman"/>
          <w:b/>
          <w:bCs/>
          <w:sz w:val="24"/>
          <w:szCs w:val="24"/>
          <w:u w:val="single"/>
          <w:lang w:val="en-GB"/>
        </w:rPr>
        <w:t xml:space="preserve"> </w:t>
      </w:r>
      <w:proofErr w:type="gramStart"/>
      <w:r w:rsidR="007C3B6E" w:rsidRPr="00AB46AE">
        <w:rPr>
          <w:rFonts w:ascii="Cambria" w:eastAsia="Times New Roman" w:hAnsi="Cambria" w:cs="Times New Roman"/>
          <w:b/>
          <w:bCs/>
          <w:sz w:val="24"/>
          <w:szCs w:val="24"/>
          <w:u w:val="single"/>
          <w:lang w:val="en-GB"/>
        </w:rPr>
        <w:t xml:space="preserve">inclusion </w:t>
      </w:r>
      <w:r w:rsidRPr="00AB46AE">
        <w:rPr>
          <w:rFonts w:ascii="Cambria" w:eastAsia="Times New Roman" w:hAnsi="Cambria" w:cs="Times New Roman"/>
          <w:b/>
          <w:bCs/>
          <w:sz w:val="24"/>
          <w:szCs w:val="24"/>
          <w:u w:val="single"/>
          <w:lang w:val="en-GB"/>
        </w:rPr>
        <w:t xml:space="preserve"> of</w:t>
      </w:r>
      <w:proofErr w:type="gramEnd"/>
      <w:r w:rsidRPr="00AB46AE">
        <w:rPr>
          <w:rFonts w:ascii="Cambria" w:eastAsia="Times New Roman" w:hAnsi="Cambria" w:cs="Times New Roman"/>
          <w:b/>
          <w:bCs/>
          <w:sz w:val="24"/>
          <w:szCs w:val="24"/>
          <w:u w:val="single"/>
          <w:lang w:val="en-GB"/>
        </w:rPr>
        <w:t xml:space="preserve"> children with </w:t>
      </w:r>
      <w:r w:rsidR="007C3B6E" w:rsidRPr="00AB46AE">
        <w:rPr>
          <w:rFonts w:ascii="Cambria" w:eastAsia="Times New Roman" w:hAnsi="Cambria" w:cs="Times New Roman"/>
          <w:b/>
          <w:bCs/>
          <w:sz w:val="24"/>
          <w:szCs w:val="24"/>
          <w:u w:val="single"/>
          <w:lang w:val="en-GB"/>
        </w:rPr>
        <w:t xml:space="preserve">disabilities </w:t>
      </w:r>
      <w:r w:rsidRPr="00AB46AE">
        <w:rPr>
          <w:rFonts w:ascii="Cambria" w:eastAsia="Times New Roman" w:hAnsi="Cambria" w:cs="Times New Roman"/>
          <w:b/>
          <w:bCs/>
          <w:sz w:val="24"/>
          <w:szCs w:val="24"/>
          <w:u w:val="single"/>
          <w:lang w:val="en-GB"/>
        </w:rPr>
        <w:t xml:space="preserve"> in </w:t>
      </w:r>
      <w:r w:rsidR="007C3B6E" w:rsidRPr="00AB46AE">
        <w:rPr>
          <w:rFonts w:ascii="Cambria" w:eastAsia="Times New Roman" w:hAnsi="Cambria" w:cs="Times New Roman"/>
          <w:b/>
          <w:bCs/>
          <w:sz w:val="24"/>
          <w:szCs w:val="24"/>
          <w:u w:val="single"/>
          <w:lang w:val="en-GB"/>
        </w:rPr>
        <w:t xml:space="preserve">the mainstream </w:t>
      </w:r>
      <w:r w:rsidRPr="00AB46AE">
        <w:rPr>
          <w:rFonts w:ascii="Cambria" w:eastAsia="Times New Roman" w:hAnsi="Cambria" w:cs="Times New Roman"/>
          <w:b/>
          <w:bCs/>
          <w:sz w:val="24"/>
          <w:szCs w:val="24"/>
          <w:u w:val="single"/>
          <w:lang w:val="en-GB"/>
        </w:rPr>
        <w:t xml:space="preserve">education: </w:t>
      </w:r>
    </w:p>
    <w:p w:rsidR="00AD2AEC" w:rsidRPr="006E6A9B" w:rsidRDefault="006E6A9B" w:rsidP="007C3B6E">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"Rights</w:t>
      </w:r>
      <w:r w:rsidR="00AD2AEC" w:rsidRPr="006E6A9B">
        <w:rPr>
          <w:rFonts w:ascii="Cambria" w:eastAsia="Times New Roman" w:hAnsi="Cambria" w:cs="Times New Roman"/>
          <w:sz w:val="24"/>
          <w:szCs w:val="24"/>
          <w:lang w:val="en-GB"/>
        </w:rPr>
        <w:t xml:space="preserve"> for All" adopts the following policies for the care of people with special needs </w:t>
      </w:r>
      <w:r w:rsidR="007C3B6E" w:rsidRPr="006E6A9B">
        <w:rPr>
          <w:rFonts w:ascii="Cambria" w:eastAsia="Times New Roman" w:hAnsi="Cambria" w:cs="Times New Roman"/>
          <w:sz w:val="24"/>
          <w:szCs w:val="24"/>
          <w:lang w:val="en-GB"/>
        </w:rPr>
        <w:t>and disabilities to include them with</w:t>
      </w:r>
      <w:r w:rsidR="00AD2AEC" w:rsidRPr="006E6A9B">
        <w:rPr>
          <w:rFonts w:ascii="Cambria" w:eastAsia="Times New Roman" w:hAnsi="Cambria" w:cs="Times New Roman"/>
          <w:sz w:val="24"/>
          <w:szCs w:val="24"/>
          <w:lang w:val="en-GB"/>
        </w:rPr>
        <w:t xml:space="preserve">in </w:t>
      </w:r>
      <w:r w:rsidR="007C3B6E" w:rsidRPr="006E6A9B">
        <w:rPr>
          <w:rFonts w:ascii="Cambria" w:eastAsia="Times New Roman" w:hAnsi="Cambria" w:cs="Times New Roman"/>
          <w:sz w:val="24"/>
          <w:szCs w:val="24"/>
          <w:lang w:val="en-GB"/>
        </w:rPr>
        <w:t xml:space="preserve">general </w:t>
      </w:r>
      <w:r w:rsidR="00AD2AEC" w:rsidRPr="006E6A9B">
        <w:rPr>
          <w:rFonts w:ascii="Cambria" w:eastAsia="Times New Roman" w:hAnsi="Cambria" w:cs="Times New Roman"/>
          <w:sz w:val="24"/>
          <w:szCs w:val="24"/>
          <w:lang w:val="en-GB"/>
        </w:rPr>
        <w:t>education</w:t>
      </w:r>
      <w:r w:rsidR="007C3B6E" w:rsidRPr="006E6A9B">
        <w:rPr>
          <w:rFonts w:ascii="Cambria" w:eastAsia="Times New Roman" w:hAnsi="Cambria" w:cs="Times New Roman"/>
          <w:sz w:val="24"/>
          <w:szCs w:val="24"/>
          <w:lang w:val="en-GB"/>
        </w:rPr>
        <w:t xml:space="preserve"> </w:t>
      </w:r>
      <w:proofErr w:type="gramStart"/>
      <w:r w:rsidR="007C3B6E" w:rsidRPr="006E6A9B">
        <w:rPr>
          <w:rFonts w:ascii="Cambria" w:eastAsia="Times New Roman" w:hAnsi="Cambria" w:cs="Times New Roman"/>
          <w:sz w:val="24"/>
          <w:szCs w:val="24"/>
          <w:lang w:val="en-GB"/>
        </w:rPr>
        <w:t xml:space="preserve">system </w:t>
      </w:r>
      <w:r w:rsidR="00AD2AEC" w:rsidRPr="006E6A9B">
        <w:rPr>
          <w:rFonts w:ascii="Cambria" w:eastAsia="Times New Roman" w:hAnsi="Cambria" w:cs="Times New Roman"/>
          <w:sz w:val="24"/>
          <w:szCs w:val="24"/>
          <w:lang w:val="en-GB"/>
        </w:rPr>
        <w:t>:</w:t>
      </w:r>
      <w:proofErr w:type="gramEnd"/>
      <w:r w:rsidR="00AD2AEC" w:rsidRPr="006E6A9B">
        <w:rPr>
          <w:rFonts w:ascii="Cambria" w:eastAsia="Times New Roman" w:hAnsi="Cambria" w:cs="Times New Roman"/>
          <w:sz w:val="24"/>
          <w:szCs w:val="24"/>
          <w:lang w:val="en-GB"/>
        </w:rPr>
        <w:t xml:space="preserve"> </w:t>
      </w:r>
    </w:p>
    <w:p w:rsidR="00AD2AEC" w:rsidRPr="006E6A9B" w:rsidRDefault="00AD2AEC"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1 – </w:t>
      </w:r>
      <w:r w:rsidR="006E6A9B" w:rsidRPr="006E6A9B">
        <w:rPr>
          <w:rFonts w:ascii="Cambria" w:eastAsia="Times New Roman" w:hAnsi="Cambria" w:cs="Times New Roman"/>
          <w:sz w:val="24"/>
          <w:szCs w:val="24"/>
          <w:lang w:val="en-GB"/>
        </w:rPr>
        <w:t>Inclusion of the</w:t>
      </w:r>
      <w:r w:rsidRPr="006E6A9B">
        <w:rPr>
          <w:rFonts w:ascii="Cambria" w:eastAsia="Times New Roman" w:hAnsi="Cambria" w:cs="Times New Roman"/>
          <w:sz w:val="24"/>
          <w:szCs w:val="24"/>
          <w:lang w:val="en-GB"/>
        </w:rPr>
        <w:t xml:space="preserve"> people with special needs in different life stages in all educational activities, cultural, educational, sports and entertainment, among others. </w:t>
      </w:r>
    </w:p>
    <w:p w:rsidR="00AD2AEC" w:rsidRPr="006E6A9B" w:rsidRDefault="00AD2AEC" w:rsidP="00AD2AEC">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lastRenderedPageBreak/>
        <w:t xml:space="preserve">2 - </w:t>
      </w:r>
      <w:r w:rsidR="006E6A9B" w:rsidRPr="006E6A9B">
        <w:rPr>
          <w:rFonts w:ascii="Cambria" w:eastAsia="Times New Roman" w:hAnsi="Cambria" w:cs="Times New Roman"/>
          <w:sz w:val="24"/>
          <w:szCs w:val="24"/>
          <w:lang w:val="en-GB"/>
        </w:rPr>
        <w:t>Activate</w:t>
      </w:r>
      <w:r w:rsidRPr="006E6A9B">
        <w:rPr>
          <w:rFonts w:ascii="Cambria" w:eastAsia="Times New Roman" w:hAnsi="Cambria" w:cs="Times New Roman"/>
          <w:sz w:val="24"/>
          <w:szCs w:val="24"/>
          <w:lang w:val="en-GB"/>
        </w:rPr>
        <w:t xml:space="preserve"> the work of the departments of special education at the Ministry of Education to include all types of disabilities, and to facilitate the integration</w:t>
      </w:r>
      <w:r w:rsidR="003D37F5" w:rsidRPr="006E6A9B">
        <w:rPr>
          <w:rFonts w:ascii="Cambria" w:eastAsia="Times New Roman" w:hAnsi="Cambria" w:cs="Times New Roman"/>
          <w:sz w:val="24"/>
          <w:szCs w:val="24"/>
          <w:lang w:val="en-GB"/>
        </w:rPr>
        <w:t xml:space="preserve"> and inclusion</w:t>
      </w:r>
      <w:r w:rsidRPr="006E6A9B">
        <w:rPr>
          <w:rFonts w:ascii="Cambria" w:eastAsia="Times New Roman" w:hAnsi="Cambria" w:cs="Times New Roman"/>
          <w:sz w:val="24"/>
          <w:szCs w:val="24"/>
          <w:lang w:val="en-GB"/>
        </w:rPr>
        <w:t xml:space="preserve"> of people with special needs in education. </w:t>
      </w:r>
    </w:p>
    <w:p w:rsidR="00AD2AEC" w:rsidRPr="006E6A9B" w:rsidRDefault="00AD2AEC"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3 - </w:t>
      </w:r>
      <w:r w:rsidR="006E6A9B" w:rsidRPr="006E6A9B">
        <w:rPr>
          <w:rFonts w:ascii="Cambria" w:eastAsia="Times New Roman" w:hAnsi="Cambria" w:cs="Times New Roman"/>
          <w:sz w:val="24"/>
          <w:szCs w:val="24"/>
          <w:lang w:val="en-GB"/>
        </w:rPr>
        <w:t xml:space="preserve">Development of the </w:t>
      </w:r>
      <w:r w:rsidRPr="006E6A9B">
        <w:rPr>
          <w:rFonts w:ascii="Cambria" w:eastAsia="Times New Roman" w:hAnsi="Cambria" w:cs="Times New Roman"/>
          <w:sz w:val="24"/>
          <w:szCs w:val="24"/>
          <w:lang w:val="en-GB"/>
        </w:rPr>
        <w:t xml:space="preserve">infrastructure, design and processing of the classroom and provide techniques and prosthetic devices and necessary means of support for people with special </w:t>
      </w:r>
      <w:r w:rsidR="006E6A9B" w:rsidRPr="006E6A9B">
        <w:rPr>
          <w:rFonts w:ascii="Cambria" w:eastAsia="Times New Roman" w:hAnsi="Cambria" w:cs="Times New Roman"/>
          <w:sz w:val="24"/>
          <w:szCs w:val="24"/>
          <w:lang w:val="en-GB"/>
        </w:rPr>
        <w:t>needs,</w:t>
      </w:r>
      <w:r w:rsidRPr="006E6A9B">
        <w:rPr>
          <w:rFonts w:ascii="Cambria" w:eastAsia="Times New Roman" w:hAnsi="Cambria" w:cs="Times New Roman"/>
          <w:sz w:val="24"/>
          <w:szCs w:val="24"/>
          <w:lang w:val="en-GB"/>
        </w:rPr>
        <w:t xml:space="preserve"> to ensure the comprehensive </w:t>
      </w:r>
      <w:r w:rsidR="003D37F5" w:rsidRPr="006E6A9B">
        <w:rPr>
          <w:rFonts w:ascii="Cambria" w:eastAsia="Times New Roman" w:hAnsi="Cambria" w:cs="Times New Roman"/>
          <w:sz w:val="24"/>
          <w:szCs w:val="24"/>
          <w:lang w:val="en-GB"/>
        </w:rPr>
        <w:t>inclusion and</w:t>
      </w:r>
      <w:r w:rsidRPr="006E6A9B">
        <w:rPr>
          <w:rFonts w:ascii="Cambria" w:eastAsia="Times New Roman" w:hAnsi="Cambria" w:cs="Times New Roman"/>
          <w:sz w:val="24"/>
          <w:szCs w:val="24"/>
          <w:lang w:val="en-GB"/>
        </w:rPr>
        <w:t xml:space="preserve"> to ensure their </w:t>
      </w:r>
      <w:r w:rsidR="003D37F5" w:rsidRPr="006E6A9B">
        <w:rPr>
          <w:rFonts w:ascii="Cambria" w:eastAsia="Times New Roman" w:hAnsi="Cambria" w:cs="Times New Roman"/>
          <w:sz w:val="24"/>
          <w:szCs w:val="24"/>
          <w:lang w:val="en-GB"/>
        </w:rPr>
        <w:t xml:space="preserve">full </w:t>
      </w:r>
      <w:r w:rsidRPr="006E6A9B">
        <w:rPr>
          <w:rFonts w:ascii="Cambria" w:eastAsia="Times New Roman" w:hAnsi="Cambria" w:cs="Times New Roman"/>
          <w:sz w:val="24"/>
          <w:szCs w:val="24"/>
          <w:lang w:val="en-GB"/>
        </w:rPr>
        <w:t xml:space="preserve">participation in all educational activities. </w:t>
      </w:r>
    </w:p>
    <w:p w:rsidR="00AD2AEC" w:rsidRPr="006E6A9B" w:rsidRDefault="00AD2AEC" w:rsidP="003D37F5">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4 - </w:t>
      </w:r>
      <w:r w:rsidR="009E40E9" w:rsidRPr="006E6A9B">
        <w:rPr>
          <w:rFonts w:ascii="Cambria" w:eastAsia="Times New Roman" w:hAnsi="Cambria" w:cs="Times New Roman"/>
          <w:sz w:val="24"/>
          <w:szCs w:val="24"/>
          <w:lang w:val="en-GB"/>
        </w:rPr>
        <w:t>Curriculum</w:t>
      </w:r>
      <w:r w:rsidRPr="006E6A9B">
        <w:rPr>
          <w:rFonts w:ascii="Cambria" w:eastAsia="Times New Roman" w:hAnsi="Cambria" w:cs="Times New Roman"/>
          <w:sz w:val="24"/>
          <w:szCs w:val="24"/>
          <w:lang w:val="en-GB"/>
        </w:rPr>
        <w:t xml:space="preserve"> development and evaluation systems for people with special needs in line with all </w:t>
      </w:r>
      <w:r w:rsidR="006E6A9B" w:rsidRPr="006E6A9B">
        <w:rPr>
          <w:rFonts w:ascii="Cambria" w:eastAsia="Times New Roman" w:hAnsi="Cambria" w:cs="Times New Roman"/>
          <w:sz w:val="24"/>
          <w:szCs w:val="24"/>
          <w:lang w:val="en-GB"/>
        </w:rPr>
        <w:t xml:space="preserve">students. </w:t>
      </w:r>
    </w:p>
    <w:p w:rsidR="00AD2AEC" w:rsidRPr="006E6A9B" w:rsidRDefault="00AD2AEC" w:rsidP="009E40E9">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5 - Encourage colleges of education and teacher preparation programs to review </w:t>
      </w:r>
      <w:r w:rsidR="006E6A9B" w:rsidRPr="006E6A9B">
        <w:rPr>
          <w:rFonts w:ascii="Cambria" w:eastAsia="Times New Roman" w:hAnsi="Cambria" w:cs="Times New Roman"/>
          <w:sz w:val="24"/>
          <w:szCs w:val="24"/>
          <w:lang w:val="en-GB"/>
        </w:rPr>
        <w:t>their curriculum</w:t>
      </w:r>
      <w:r w:rsidR="009E40E9" w:rsidRPr="006E6A9B">
        <w:rPr>
          <w:rFonts w:ascii="Cambria" w:eastAsia="Times New Roman" w:hAnsi="Cambria" w:cs="Times New Roman"/>
          <w:sz w:val="24"/>
          <w:szCs w:val="24"/>
          <w:lang w:val="en-GB"/>
        </w:rPr>
        <w:t xml:space="preserve"> </w:t>
      </w:r>
      <w:r w:rsidRPr="006E6A9B">
        <w:rPr>
          <w:rFonts w:ascii="Cambria" w:eastAsia="Times New Roman" w:hAnsi="Cambria" w:cs="Times New Roman"/>
          <w:sz w:val="24"/>
          <w:szCs w:val="24"/>
          <w:lang w:val="en-GB"/>
        </w:rPr>
        <w:t xml:space="preserve">and plans in order to achieve the requirements of the </w:t>
      </w:r>
      <w:r w:rsidR="009E40E9" w:rsidRPr="006E6A9B">
        <w:rPr>
          <w:rFonts w:ascii="Cambria" w:eastAsia="Times New Roman" w:hAnsi="Cambria" w:cs="Times New Roman"/>
          <w:sz w:val="24"/>
          <w:szCs w:val="24"/>
          <w:lang w:val="en-GB"/>
        </w:rPr>
        <w:t>inclusive education</w:t>
      </w:r>
      <w:r w:rsidRPr="006E6A9B">
        <w:rPr>
          <w:rFonts w:ascii="Cambria" w:eastAsia="Times New Roman" w:hAnsi="Cambria" w:cs="Times New Roman"/>
          <w:sz w:val="24"/>
          <w:szCs w:val="24"/>
          <w:lang w:val="en-GB"/>
        </w:rPr>
        <w:t xml:space="preserve"> to enable graduates to deal with optimum </w:t>
      </w:r>
      <w:r w:rsidR="009E40E9" w:rsidRPr="006E6A9B">
        <w:rPr>
          <w:rFonts w:ascii="Cambria" w:eastAsia="Times New Roman" w:hAnsi="Cambria" w:cs="Times New Roman"/>
          <w:sz w:val="24"/>
          <w:szCs w:val="24"/>
          <w:lang w:val="en-GB"/>
        </w:rPr>
        <w:t>persons with disabilities</w:t>
      </w:r>
      <w:r w:rsidRPr="006E6A9B">
        <w:rPr>
          <w:rFonts w:ascii="Cambria" w:eastAsia="Times New Roman" w:hAnsi="Cambria" w:cs="Times New Roman"/>
          <w:sz w:val="24"/>
          <w:szCs w:val="24"/>
          <w:lang w:val="en-GB"/>
        </w:rPr>
        <w:t xml:space="preserve">. </w:t>
      </w:r>
    </w:p>
    <w:p w:rsidR="00AD2AEC" w:rsidRPr="006E6A9B" w:rsidRDefault="00AD2AEC" w:rsidP="00AD2AEC">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6 - Develop criteria for selecting and evaluating the performance of special education teachers and training. </w:t>
      </w:r>
    </w:p>
    <w:p w:rsidR="00AD2AEC" w:rsidRPr="006E6A9B" w:rsidRDefault="00AD2AEC" w:rsidP="00AD2AEC">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7 - </w:t>
      </w:r>
      <w:r w:rsidR="006E6A9B" w:rsidRPr="006E6A9B">
        <w:rPr>
          <w:rFonts w:ascii="Cambria" w:eastAsia="Times New Roman" w:hAnsi="Cambria" w:cs="Times New Roman"/>
          <w:sz w:val="24"/>
          <w:szCs w:val="24"/>
          <w:lang w:val="en-GB"/>
        </w:rPr>
        <w:t>Expansion</w:t>
      </w:r>
      <w:r w:rsidRPr="006E6A9B">
        <w:rPr>
          <w:rFonts w:ascii="Cambria" w:eastAsia="Times New Roman" w:hAnsi="Cambria" w:cs="Times New Roman"/>
          <w:sz w:val="24"/>
          <w:szCs w:val="24"/>
          <w:lang w:val="en-GB"/>
        </w:rPr>
        <w:t xml:space="preserve"> to create sections for special education on scientific grounds comprising faculty members and their assistants include all types of disabilities and is responsible for planning, development and teaching. </w:t>
      </w:r>
    </w:p>
    <w:p w:rsidR="00AD2AEC" w:rsidRPr="006E6A9B" w:rsidRDefault="00AD2AEC"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8 - </w:t>
      </w:r>
      <w:r w:rsidR="006E6A9B" w:rsidRPr="006E6A9B">
        <w:rPr>
          <w:rFonts w:ascii="Cambria" w:eastAsia="Times New Roman" w:hAnsi="Cambria" w:cs="Times New Roman"/>
          <w:sz w:val="24"/>
          <w:szCs w:val="24"/>
          <w:lang w:val="en-GB"/>
        </w:rPr>
        <w:t>A</w:t>
      </w:r>
      <w:r w:rsidRPr="006E6A9B">
        <w:rPr>
          <w:rFonts w:ascii="Cambria" w:eastAsia="Times New Roman" w:hAnsi="Cambria" w:cs="Times New Roman"/>
          <w:sz w:val="24"/>
          <w:szCs w:val="24"/>
          <w:lang w:val="en-GB"/>
        </w:rPr>
        <w:t xml:space="preserve">wareness of the </w:t>
      </w:r>
      <w:r w:rsidR="009E40E9" w:rsidRPr="006E6A9B">
        <w:rPr>
          <w:rFonts w:ascii="Cambria" w:eastAsia="Times New Roman" w:hAnsi="Cambria" w:cs="Times New Roman"/>
          <w:sz w:val="24"/>
          <w:szCs w:val="24"/>
          <w:lang w:val="en-GB"/>
        </w:rPr>
        <w:t>Libyan</w:t>
      </w:r>
      <w:r w:rsidRPr="006E6A9B">
        <w:rPr>
          <w:rFonts w:ascii="Cambria" w:eastAsia="Times New Roman" w:hAnsi="Cambria" w:cs="Times New Roman"/>
          <w:sz w:val="24"/>
          <w:szCs w:val="24"/>
          <w:lang w:val="en-GB"/>
        </w:rPr>
        <w:t xml:space="preserve"> family and the community </w:t>
      </w:r>
      <w:r w:rsidR="007C3B6E" w:rsidRPr="006E6A9B">
        <w:rPr>
          <w:rFonts w:ascii="Cambria" w:eastAsia="Times New Roman" w:hAnsi="Cambria" w:cs="Times New Roman"/>
          <w:sz w:val="24"/>
          <w:szCs w:val="24"/>
          <w:lang w:val="en-GB"/>
        </w:rPr>
        <w:t xml:space="preserve">about </w:t>
      </w:r>
      <w:r w:rsidRPr="006E6A9B">
        <w:rPr>
          <w:rFonts w:ascii="Cambria" w:eastAsia="Times New Roman" w:hAnsi="Cambria" w:cs="Times New Roman"/>
          <w:sz w:val="24"/>
          <w:szCs w:val="24"/>
          <w:lang w:val="en-GB"/>
        </w:rPr>
        <w:t xml:space="preserve"> the importance of the </w:t>
      </w:r>
      <w:r w:rsidR="009E40E9" w:rsidRPr="006E6A9B">
        <w:rPr>
          <w:rFonts w:ascii="Cambria" w:eastAsia="Times New Roman" w:hAnsi="Cambria" w:cs="Times New Roman"/>
          <w:sz w:val="24"/>
          <w:szCs w:val="24"/>
          <w:lang w:val="en-GB"/>
        </w:rPr>
        <w:t>inclusive education</w:t>
      </w:r>
      <w:r w:rsidRPr="006E6A9B">
        <w:rPr>
          <w:rFonts w:ascii="Cambria" w:eastAsia="Times New Roman" w:hAnsi="Cambria" w:cs="Times New Roman"/>
          <w:sz w:val="24"/>
          <w:szCs w:val="24"/>
          <w:lang w:val="en-GB"/>
        </w:rPr>
        <w:t xml:space="preserve"> </w:t>
      </w:r>
      <w:r w:rsidR="009E40E9" w:rsidRPr="006E6A9B">
        <w:rPr>
          <w:rFonts w:ascii="Cambria" w:eastAsia="Times New Roman" w:hAnsi="Cambria" w:cs="Times New Roman"/>
          <w:sz w:val="24"/>
          <w:szCs w:val="24"/>
          <w:lang w:val="en-GB"/>
        </w:rPr>
        <w:t>for</w:t>
      </w:r>
      <w:r w:rsidRPr="006E6A9B">
        <w:rPr>
          <w:rFonts w:ascii="Cambria" w:eastAsia="Times New Roman" w:hAnsi="Cambria" w:cs="Times New Roman"/>
          <w:sz w:val="24"/>
          <w:szCs w:val="24"/>
          <w:lang w:val="en-GB"/>
        </w:rPr>
        <w:t xml:space="preserve"> children </w:t>
      </w:r>
      <w:r w:rsidR="009E40E9" w:rsidRPr="006E6A9B">
        <w:rPr>
          <w:rFonts w:ascii="Cambria" w:eastAsia="Times New Roman" w:hAnsi="Cambria" w:cs="Times New Roman"/>
          <w:sz w:val="24"/>
          <w:szCs w:val="24"/>
          <w:lang w:val="en-GB"/>
        </w:rPr>
        <w:t xml:space="preserve">with disabilities </w:t>
      </w:r>
      <w:r w:rsidRPr="006E6A9B">
        <w:rPr>
          <w:rFonts w:ascii="Cambria" w:eastAsia="Times New Roman" w:hAnsi="Cambria" w:cs="Times New Roman"/>
          <w:sz w:val="24"/>
          <w:szCs w:val="24"/>
          <w:lang w:val="en-GB"/>
        </w:rPr>
        <w:t xml:space="preserve">in the </w:t>
      </w:r>
      <w:r w:rsidR="009E40E9" w:rsidRPr="006E6A9B">
        <w:rPr>
          <w:rFonts w:ascii="Cambria" w:eastAsia="Times New Roman" w:hAnsi="Cambria" w:cs="Times New Roman"/>
          <w:sz w:val="24"/>
          <w:szCs w:val="24"/>
          <w:lang w:val="en-GB"/>
        </w:rPr>
        <w:t xml:space="preserve">mainstream of the </w:t>
      </w:r>
      <w:r w:rsidRPr="006E6A9B">
        <w:rPr>
          <w:rFonts w:ascii="Cambria" w:eastAsia="Times New Roman" w:hAnsi="Cambria" w:cs="Times New Roman"/>
          <w:sz w:val="24"/>
          <w:szCs w:val="24"/>
          <w:lang w:val="en-GB"/>
        </w:rPr>
        <w:t xml:space="preserve">public schools and the rehabilitation of the other children, teachers and administrators to receive disabled children within the school and classrooms. </w:t>
      </w:r>
    </w:p>
    <w:p w:rsidR="00AD2AEC" w:rsidRPr="006E6A9B" w:rsidRDefault="00AD2AEC" w:rsidP="007C3B6E">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9 - Activating the role of the media in changing negative attitudes towards people with special needs in </w:t>
      </w:r>
      <w:r w:rsidR="007C3B6E" w:rsidRPr="006E6A9B">
        <w:rPr>
          <w:rFonts w:ascii="Cambria" w:eastAsia="Times New Roman" w:hAnsi="Cambria" w:cs="Times New Roman"/>
          <w:sz w:val="24"/>
          <w:szCs w:val="24"/>
          <w:lang w:val="en-GB"/>
        </w:rPr>
        <w:t>the public</w:t>
      </w:r>
      <w:r w:rsidRPr="006E6A9B">
        <w:rPr>
          <w:rFonts w:ascii="Cambria" w:eastAsia="Times New Roman" w:hAnsi="Cambria" w:cs="Times New Roman"/>
          <w:sz w:val="24"/>
          <w:szCs w:val="24"/>
          <w:lang w:val="en-GB"/>
        </w:rPr>
        <w:t xml:space="preserve"> education.</w:t>
      </w:r>
    </w:p>
    <w:p w:rsidR="007C3B6E" w:rsidRPr="00AB46AE" w:rsidRDefault="007C3B6E" w:rsidP="007C3B6E">
      <w:pPr>
        <w:bidi w:val="0"/>
        <w:ind w:left="360"/>
        <w:rPr>
          <w:rFonts w:ascii="Cambria" w:eastAsia="Times New Roman" w:hAnsi="Cambria" w:cs="Times New Roman"/>
          <w:b/>
          <w:bCs/>
          <w:sz w:val="24"/>
          <w:szCs w:val="24"/>
          <w:u w:val="single"/>
          <w:lang w:val="en-GB"/>
        </w:rPr>
      </w:pPr>
      <w:r w:rsidRPr="00AB46AE">
        <w:rPr>
          <w:rFonts w:ascii="Cambria" w:eastAsia="Times New Roman" w:hAnsi="Cambria" w:cs="Times New Roman"/>
          <w:b/>
          <w:bCs/>
          <w:sz w:val="24"/>
          <w:szCs w:val="24"/>
          <w:u w:val="single"/>
          <w:lang w:val="en-GB"/>
        </w:rPr>
        <w:t>Requirements for the success of the proposed policy</w:t>
      </w:r>
      <w:r w:rsidRPr="00AB46AE">
        <w:rPr>
          <w:rFonts w:ascii="Cambria" w:eastAsia="Times New Roman" w:hAnsi="Cambria" w:cs="Times New Roman"/>
          <w:b/>
          <w:bCs/>
          <w:sz w:val="24"/>
          <w:szCs w:val="24"/>
          <w:u w:val="single"/>
          <w:rtl/>
          <w:lang w:val="en-GB"/>
        </w:rPr>
        <w:t xml:space="preserve">: </w:t>
      </w:r>
    </w:p>
    <w:p w:rsidR="007C3B6E" w:rsidRPr="006E6A9B" w:rsidRDefault="007C3B6E"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The enactment of legislation and laws that confirm the eligibility of students with special needs in enrollment in </w:t>
      </w:r>
      <w:r w:rsidR="00051567" w:rsidRPr="006E6A9B">
        <w:rPr>
          <w:rFonts w:ascii="Cambria" w:eastAsia="Times New Roman" w:hAnsi="Cambria" w:cs="Times New Roman"/>
          <w:sz w:val="24"/>
          <w:szCs w:val="24"/>
          <w:lang w:val="en-GB"/>
        </w:rPr>
        <w:t>general</w:t>
      </w:r>
      <w:r w:rsidRPr="006E6A9B">
        <w:rPr>
          <w:rFonts w:ascii="Cambria" w:eastAsia="Times New Roman" w:hAnsi="Cambria" w:cs="Times New Roman"/>
          <w:sz w:val="24"/>
          <w:szCs w:val="24"/>
          <w:lang w:val="en-GB"/>
        </w:rPr>
        <w:t xml:space="preserve"> schools and </w:t>
      </w:r>
      <w:r w:rsidR="00051567" w:rsidRPr="006E6A9B">
        <w:rPr>
          <w:rFonts w:ascii="Cambria" w:eastAsia="Times New Roman" w:hAnsi="Cambria" w:cs="Times New Roman"/>
          <w:sz w:val="24"/>
          <w:szCs w:val="24"/>
          <w:lang w:val="en-GB"/>
        </w:rPr>
        <w:t xml:space="preserve">related </w:t>
      </w:r>
      <w:r w:rsidRPr="006E6A9B">
        <w:rPr>
          <w:rFonts w:ascii="Cambria" w:eastAsia="Times New Roman" w:hAnsi="Cambria" w:cs="Times New Roman"/>
          <w:sz w:val="24"/>
          <w:szCs w:val="24"/>
          <w:lang w:val="en-GB"/>
        </w:rPr>
        <w:t>services</w:t>
      </w:r>
      <w:r w:rsidRPr="006E6A9B">
        <w:rPr>
          <w:rFonts w:ascii="Cambria" w:eastAsia="Times New Roman" w:hAnsi="Cambria" w:cs="Times New Roman"/>
          <w:sz w:val="24"/>
          <w:szCs w:val="24"/>
          <w:rtl/>
          <w:lang w:val="en-GB"/>
        </w:rPr>
        <w:t xml:space="preserve">. </w:t>
      </w:r>
    </w:p>
    <w:p w:rsidR="007C3B6E" w:rsidRPr="006E6A9B" w:rsidRDefault="007C3B6E"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Gradual implementation of the strategy of </w:t>
      </w:r>
      <w:r w:rsidR="00051567" w:rsidRPr="006E6A9B">
        <w:rPr>
          <w:rFonts w:ascii="Cambria" w:eastAsia="Times New Roman" w:hAnsi="Cambria" w:cs="Times New Roman"/>
          <w:sz w:val="24"/>
          <w:szCs w:val="24"/>
          <w:lang w:val="en-GB"/>
        </w:rPr>
        <w:t xml:space="preserve">inclusion </w:t>
      </w:r>
      <w:r w:rsidRPr="006E6A9B">
        <w:rPr>
          <w:rFonts w:ascii="Cambria" w:eastAsia="Times New Roman" w:hAnsi="Cambria" w:cs="Times New Roman"/>
          <w:sz w:val="24"/>
          <w:szCs w:val="24"/>
          <w:lang w:val="en-GB"/>
        </w:rPr>
        <w:t>in the educational system according to the type of disability, with the development of the surrounding environment to provide opportunities for children to adapt to the lack of appropriate suffered</w:t>
      </w:r>
      <w:r w:rsidRPr="006E6A9B">
        <w:rPr>
          <w:rFonts w:ascii="Cambria" w:eastAsia="Times New Roman" w:hAnsi="Cambria" w:cs="Times New Roman"/>
          <w:sz w:val="24"/>
          <w:szCs w:val="24"/>
          <w:rtl/>
          <w:lang w:val="en-GB"/>
        </w:rPr>
        <w:t xml:space="preserve">. </w:t>
      </w:r>
    </w:p>
    <w:p w:rsidR="007C3B6E" w:rsidRPr="006E6A9B" w:rsidRDefault="007C3B6E"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Provide a </w:t>
      </w:r>
      <w:r w:rsidR="001D2362" w:rsidRPr="006E6A9B">
        <w:rPr>
          <w:rFonts w:ascii="Cambria" w:eastAsia="Times New Roman" w:hAnsi="Cambria" w:cs="Times New Roman"/>
          <w:sz w:val="24"/>
          <w:szCs w:val="24"/>
          <w:lang w:val="en-GB"/>
        </w:rPr>
        <w:t>team of experts</w:t>
      </w:r>
      <w:r w:rsidRPr="006E6A9B">
        <w:rPr>
          <w:rFonts w:ascii="Cambria" w:eastAsia="Times New Roman" w:hAnsi="Cambria" w:cs="Times New Roman"/>
          <w:sz w:val="24"/>
          <w:szCs w:val="24"/>
          <w:lang w:val="en-GB"/>
        </w:rPr>
        <w:t xml:space="preserve"> in the</w:t>
      </w:r>
      <w:r w:rsidR="001D2362" w:rsidRPr="006E6A9B">
        <w:rPr>
          <w:rFonts w:ascii="Cambria" w:eastAsia="Times New Roman" w:hAnsi="Cambria" w:cs="Times New Roman"/>
          <w:sz w:val="24"/>
          <w:szCs w:val="24"/>
          <w:lang w:val="en-GB"/>
        </w:rPr>
        <w:t xml:space="preserve"> inclusive</w:t>
      </w:r>
      <w:r w:rsidRPr="006E6A9B">
        <w:rPr>
          <w:rFonts w:ascii="Cambria" w:eastAsia="Times New Roman" w:hAnsi="Cambria" w:cs="Times New Roman"/>
          <w:sz w:val="24"/>
          <w:szCs w:val="24"/>
          <w:lang w:val="en-GB"/>
        </w:rPr>
        <w:t xml:space="preserve"> </w:t>
      </w:r>
      <w:r w:rsidR="001D2362" w:rsidRPr="006E6A9B">
        <w:rPr>
          <w:rFonts w:ascii="Cambria" w:eastAsia="Times New Roman" w:hAnsi="Cambria" w:cs="Times New Roman"/>
          <w:sz w:val="24"/>
          <w:szCs w:val="24"/>
          <w:lang w:val="en-GB"/>
        </w:rPr>
        <w:t xml:space="preserve">education to the </w:t>
      </w:r>
      <w:r w:rsidRPr="006E6A9B">
        <w:rPr>
          <w:rFonts w:ascii="Cambria" w:eastAsia="Times New Roman" w:hAnsi="Cambria" w:cs="Times New Roman"/>
          <w:sz w:val="24"/>
          <w:szCs w:val="24"/>
          <w:lang w:val="en-GB"/>
        </w:rPr>
        <w:t>institutions</w:t>
      </w:r>
      <w:r w:rsidR="001D2362" w:rsidRPr="006E6A9B">
        <w:rPr>
          <w:rFonts w:ascii="Cambria" w:eastAsia="Times New Roman" w:hAnsi="Cambria" w:cs="Times New Roman"/>
          <w:sz w:val="24"/>
          <w:szCs w:val="24"/>
          <w:lang w:val="en-GB"/>
        </w:rPr>
        <w:t xml:space="preserve"> and school</w:t>
      </w:r>
      <w:r w:rsidRPr="006E6A9B">
        <w:rPr>
          <w:rFonts w:ascii="Cambria" w:eastAsia="Times New Roman" w:hAnsi="Cambria" w:cs="Times New Roman"/>
          <w:sz w:val="24"/>
          <w:szCs w:val="24"/>
          <w:lang w:val="en-GB"/>
        </w:rPr>
        <w:t xml:space="preserve"> to ensure proper application and effective </w:t>
      </w:r>
      <w:r w:rsidR="00051567" w:rsidRPr="006E6A9B">
        <w:rPr>
          <w:rFonts w:ascii="Cambria" w:eastAsia="Times New Roman" w:hAnsi="Cambria" w:cs="Times New Roman"/>
          <w:sz w:val="24"/>
          <w:szCs w:val="24"/>
          <w:lang w:val="en-GB"/>
        </w:rPr>
        <w:t>inclusion</w:t>
      </w:r>
      <w:r w:rsidRPr="006E6A9B">
        <w:rPr>
          <w:rFonts w:ascii="Cambria" w:eastAsia="Times New Roman" w:hAnsi="Cambria" w:cs="Times New Roman"/>
          <w:sz w:val="24"/>
          <w:szCs w:val="24"/>
          <w:lang w:val="en-GB"/>
        </w:rPr>
        <w:t xml:space="preserve"> of people with special needs in the education system, with the necessary training to make the team work in schools that apply the experience of the merger</w:t>
      </w:r>
      <w:r w:rsidRPr="006E6A9B">
        <w:rPr>
          <w:rFonts w:ascii="Cambria" w:eastAsia="Times New Roman" w:hAnsi="Cambria" w:cs="Times New Roman"/>
          <w:sz w:val="24"/>
          <w:szCs w:val="24"/>
          <w:rtl/>
          <w:lang w:val="en-GB"/>
        </w:rPr>
        <w:t xml:space="preserve">. </w:t>
      </w:r>
    </w:p>
    <w:p w:rsidR="007C3B6E" w:rsidRPr="006E6A9B" w:rsidRDefault="007C3B6E"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lastRenderedPageBreak/>
        <w:t xml:space="preserve">Establish a system of incentives for teachers and specialists involved in the merger, as well as school administrators and school staff, to be listed on the Implementing Regulations of the </w:t>
      </w:r>
      <w:r w:rsidR="00051567" w:rsidRPr="006E6A9B">
        <w:rPr>
          <w:rFonts w:ascii="Cambria" w:eastAsia="Times New Roman" w:hAnsi="Cambria" w:cs="Times New Roman"/>
          <w:sz w:val="24"/>
          <w:szCs w:val="24"/>
          <w:lang w:val="en-GB"/>
        </w:rPr>
        <w:t xml:space="preserve">inclusion </w:t>
      </w:r>
      <w:r w:rsidRPr="006E6A9B">
        <w:rPr>
          <w:rFonts w:ascii="Cambria" w:eastAsia="Times New Roman" w:hAnsi="Cambria" w:cs="Times New Roman"/>
          <w:sz w:val="24"/>
          <w:szCs w:val="24"/>
          <w:lang w:val="en-GB"/>
        </w:rPr>
        <w:t>program</w:t>
      </w:r>
      <w:r w:rsidRPr="006E6A9B">
        <w:rPr>
          <w:rFonts w:ascii="Cambria" w:eastAsia="Times New Roman" w:hAnsi="Cambria" w:cs="Times New Roman"/>
          <w:sz w:val="24"/>
          <w:szCs w:val="24"/>
          <w:rtl/>
          <w:lang w:val="en-GB"/>
        </w:rPr>
        <w:t xml:space="preserve">. </w:t>
      </w:r>
    </w:p>
    <w:p w:rsidR="007C3B6E" w:rsidRPr="006E6A9B" w:rsidRDefault="00051567"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Prepare b</w:t>
      </w:r>
      <w:r w:rsidR="007C3B6E" w:rsidRPr="006E6A9B">
        <w:rPr>
          <w:rFonts w:ascii="Cambria" w:eastAsia="Times New Roman" w:hAnsi="Cambria" w:cs="Times New Roman"/>
          <w:sz w:val="24"/>
          <w:szCs w:val="24"/>
          <w:lang w:val="en-GB"/>
        </w:rPr>
        <w:t xml:space="preserve">udget </w:t>
      </w:r>
      <w:r w:rsidRPr="006E6A9B">
        <w:rPr>
          <w:rFonts w:ascii="Cambria" w:eastAsia="Times New Roman" w:hAnsi="Cambria" w:cs="Times New Roman"/>
          <w:sz w:val="24"/>
          <w:szCs w:val="24"/>
          <w:lang w:val="en-GB"/>
        </w:rPr>
        <w:t xml:space="preserve">and allocated according to the </w:t>
      </w:r>
      <w:r w:rsidR="007C3B6E" w:rsidRPr="006E6A9B">
        <w:rPr>
          <w:rFonts w:ascii="Cambria" w:eastAsia="Times New Roman" w:hAnsi="Cambria" w:cs="Times New Roman"/>
          <w:sz w:val="24"/>
          <w:szCs w:val="24"/>
          <w:lang w:val="en-GB"/>
        </w:rPr>
        <w:t xml:space="preserve">need to the schools selected for the application of experience </w:t>
      </w:r>
      <w:r w:rsidR="001D2362" w:rsidRPr="006E6A9B">
        <w:rPr>
          <w:rFonts w:ascii="Cambria" w:eastAsia="Times New Roman" w:hAnsi="Cambria" w:cs="Times New Roman"/>
          <w:sz w:val="24"/>
          <w:szCs w:val="24"/>
          <w:lang w:val="en-GB"/>
        </w:rPr>
        <w:t>inclusion</w:t>
      </w:r>
      <w:r w:rsidR="007C3B6E" w:rsidRPr="006E6A9B">
        <w:rPr>
          <w:rFonts w:ascii="Cambria" w:eastAsia="Times New Roman" w:hAnsi="Cambria" w:cs="Times New Roman"/>
          <w:sz w:val="24"/>
          <w:szCs w:val="24"/>
          <w:rtl/>
          <w:lang w:val="en-GB"/>
        </w:rPr>
        <w:t xml:space="preserve">. </w:t>
      </w:r>
    </w:p>
    <w:p w:rsidR="000303B8" w:rsidRPr="00AB46AE" w:rsidRDefault="007C3B6E" w:rsidP="00AB46AE">
      <w:pPr>
        <w:bidi w:val="0"/>
        <w:ind w:left="360"/>
        <w:rPr>
          <w:rFonts w:ascii="Cambria" w:eastAsia="Times New Roman" w:hAnsi="Cambria" w:cs="Times New Roman"/>
          <w:sz w:val="24"/>
          <w:szCs w:val="24"/>
          <w:lang w:val="en-GB"/>
        </w:rPr>
      </w:pPr>
      <w:proofErr w:type="gramStart"/>
      <w:r w:rsidRPr="006E6A9B">
        <w:rPr>
          <w:rFonts w:ascii="Cambria" w:eastAsia="Times New Roman" w:hAnsi="Cambria" w:cs="Times New Roman"/>
          <w:sz w:val="24"/>
          <w:szCs w:val="24"/>
          <w:lang w:val="en-GB"/>
        </w:rPr>
        <w:t>Focusing on the media to increase community awareness and decision-makers the right of disabled children in the edu</w:t>
      </w:r>
      <w:r w:rsidR="00AB46AE">
        <w:rPr>
          <w:rFonts w:ascii="Cambria" w:eastAsia="Times New Roman" w:hAnsi="Cambria" w:cs="Times New Roman"/>
          <w:sz w:val="24"/>
          <w:szCs w:val="24"/>
          <w:lang w:val="en-GB"/>
        </w:rPr>
        <w:t>cation side of a healthy child.</w:t>
      </w:r>
      <w:proofErr w:type="gramEnd"/>
    </w:p>
    <w:p w:rsidR="000303B8" w:rsidRPr="00AB46AE" w:rsidRDefault="000303B8" w:rsidP="00AB46AE">
      <w:pPr>
        <w:bidi w:val="0"/>
        <w:ind w:left="360"/>
        <w:rPr>
          <w:rFonts w:ascii="Cambria" w:eastAsia="Times New Roman" w:hAnsi="Cambria" w:cs="Times New Roman"/>
          <w:b/>
          <w:bCs/>
          <w:sz w:val="24"/>
          <w:szCs w:val="24"/>
          <w:u w:val="single"/>
          <w:lang w:val="en-GB"/>
        </w:rPr>
      </w:pPr>
      <w:r w:rsidRPr="00AB46AE">
        <w:rPr>
          <w:rFonts w:ascii="Cambria" w:eastAsia="Times New Roman" w:hAnsi="Cambria" w:cs="Times New Roman"/>
          <w:b/>
          <w:bCs/>
          <w:sz w:val="24"/>
          <w:szCs w:val="24"/>
          <w:u w:val="single"/>
          <w:lang w:val="en-GB"/>
        </w:rPr>
        <w:t>The proposed schedule for implementation</w:t>
      </w:r>
      <w:r w:rsidRPr="00AB46AE">
        <w:rPr>
          <w:rFonts w:ascii="Cambria" w:eastAsia="Times New Roman" w:hAnsi="Cambria" w:cs="Times New Roman"/>
          <w:b/>
          <w:bCs/>
          <w:sz w:val="24"/>
          <w:szCs w:val="24"/>
          <w:u w:val="single"/>
          <w:rtl/>
          <w:lang w:val="en-GB"/>
        </w:rPr>
        <w:t xml:space="preserve">: </w:t>
      </w:r>
    </w:p>
    <w:p w:rsidR="000303B8" w:rsidRPr="006E6A9B" w:rsidRDefault="000303B8"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 xml:space="preserve">Children with special needs must include in general education system gradually during the period from 2015-2020, starting the process of inclusion with </w:t>
      </w:r>
      <w:r w:rsidR="002C6B9E" w:rsidRPr="006E6A9B">
        <w:rPr>
          <w:rFonts w:ascii="Cambria" w:eastAsia="Times New Roman" w:hAnsi="Cambria" w:cs="Times New Roman"/>
          <w:sz w:val="24"/>
          <w:szCs w:val="24"/>
          <w:lang w:val="en-GB"/>
        </w:rPr>
        <w:t xml:space="preserve">a </w:t>
      </w:r>
      <w:proofErr w:type="gramStart"/>
      <w:r w:rsidRPr="006E6A9B">
        <w:rPr>
          <w:rFonts w:ascii="Cambria" w:eastAsia="Times New Roman" w:hAnsi="Cambria" w:cs="Times New Roman"/>
          <w:sz w:val="24"/>
          <w:szCs w:val="24"/>
          <w:lang w:val="en-GB"/>
        </w:rPr>
        <w:t xml:space="preserve">pilot  </w:t>
      </w:r>
      <w:r w:rsidR="002C6B9E" w:rsidRPr="006E6A9B">
        <w:rPr>
          <w:rFonts w:ascii="Cambria" w:eastAsia="Times New Roman" w:hAnsi="Cambria" w:cs="Times New Roman"/>
          <w:sz w:val="24"/>
          <w:szCs w:val="24"/>
          <w:lang w:val="en-GB"/>
        </w:rPr>
        <w:t>of</w:t>
      </w:r>
      <w:proofErr w:type="gramEnd"/>
      <w:r w:rsidR="002C6B9E" w:rsidRPr="006E6A9B">
        <w:rPr>
          <w:rFonts w:ascii="Cambria" w:eastAsia="Times New Roman" w:hAnsi="Cambria" w:cs="Times New Roman"/>
          <w:sz w:val="24"/>
          <w:szCs w:val="24"/>
          <w:lang w:val="en-GB"/>
        </w:rPr>
        <w:t xml:space="preserve"> </w:t>
      </w:r>
      <w:r w:rsidRPr="006E6A9B">
        <w:rPr>
          <w:rFonts w:ascii="Cambria" w:eastAsia="Times New Roman" w:hAnsi="Cambria" w:cs="Times New Roman"/>
          <w:sz w:val="24"/>
          <w:szCs w:val="24"/>
          <w:lang w:val="en-GB"/>
        </w:rPr>
        <w:t xml:space="preserve"> specific number of schools in the municipalities of the state </w:t>
      </w:r>
      <w:r w:rsidR="002C6B9E" w:rsidRPr="006E6A9B">
        <w:rPr>
          <w:rFonts w:ascii="Cambria" w:eastAsia="Times New Roman" w:hAnsi="Cambria" w:cs="Times New Roman"/>
          <w:sz w:val="24"/>
          <w:szCs w:val="24"/>
          <w:lang w:val="en-GB"/>
        </w:rPr>
        <w:t>for</w:t>
      </w:r>
      <w:r w:rsidRPr="006E6A9B">
        <w:rPr>
          <w:rFonts w:ascii="Cambria" w:eastAsia="Times New Roman" w:hAnsi="Cambria" w:cs="Times New Roman"/>
          <w:sz w:val="24"/>
          <w:szCs w:val="24"/>
          <w:lang w:val="en-GB"/>
        </w:rPr>
        <w:t xml:space="preserve"> the following disabilities</w:t>
      </w:r>
      <w:r w:rsidRPr="006E6A9B">
        <w:rPr>
          <w:rFonts w:ascii="Cambria" w:eastAsia="Times New Roman" w:hAnsi="Cambria" w:cs="Times New Roman"/>
          <w:sz w:val="24"/>
          <w:szCs w:val="24"/>
          <w:rtl/>
          <w:lang w:val="en-GB"/>
        </w:rPr>
        <w:t xml:space="preserve">: </w:t>
      </w:r>
    </w:p>
    <w:p w:rsidR="000303B8" w:rsidRPr="006E6A9B" w:rsidRDefault="002C6B9E" w:rsidP="006E6A9B">
      <w:pPr>
        <w:pStyle w:val="ListParagraph"/>
        <w:numPr>
          <w:ilvl w:val="0"/>
          <w:numId w:val="18"/>
        </w:numPr>
        <w:bidi w:val="0"/>
        <w:rPr>
          <w:rFonts w:ascii="Cambria" w:eastAsia="Times New Roman" w:hAnsi="Cambria" w:cs="Times New Roman"/>
          <w:sz w:val="24"/>
          <w:szCs w:val="24"/>
          <w:lang w:val="en-GB"/>
        </w:rPr>
      </w:pPr>
      <w:proofErr w:type="gramStart"/>
      <w:r w:rsidRPr="006E6A9B">
        <w:rPr>
          <w:rFonts w:ascii="Cambria" w:eastAsia="Times New Roman" w:hAnsi="Cambria" w:cs="Times New Roman"/>
          <w:sz w:val="24"/>
          <w:szCs w:val="24"/>
          <w:lang w:val="en-GB"/>
        </w:rPr>
        <w:t>mild</w:t>
      </w:r>
      <w:proofErr w:type="gramEnd"/>
      <w:r w:rsidR="000303B8" w:rsidRPr="006E6A9B">
        <w:rPr>
          <w:rFonts w:ascii="Cambria" w:eastAsia="Times New Roman" w:hAnsi="Cambria" w:cs="Times New Roman"/>
          <w:sz w:val="24"/>
          <w:szCs w:val="24"/>
          <w:lang w:val="en-GB"/>
        </w:rPr>
        <w:t xml:space="preserve"> intellectual disability integration in elementary schools</w:t>
      </w:r>
      <w:r w:rsidR="000303B8" w:rsidRPr="006E6A9B">
        <w:rPr>
          <w:rFonts w:ascii="Cambria" w:eastAsia="Times New Roman" w:hAnsi="Cambria" w:cs="Times New Roman"/>
          <w:sz w:val="24"/>
          <w:szCs w:val="24"/>
          <w:rtl/>
          <w:lang w:val="en-GB"/>
        </w:rPr>
        <w:t xml:space="preserve">. </w:t>
      </w:r>
    </w:p>
    <w:p w:rsidR="000303B8" w:rsidRPr="006E6A9B" w:rsidRDefault="000303B8" w:rsidP="006E6A9B">
      <w:pPr>
        <w:pStyle w:val="ListParagraph"/>
        <w:numPr>
          <w:ilvl w:val="0"/>
          <w:numId w:val="18"/>
        </w:numPr>
        <w:bidi w:val="0"/>
        <w:rPr>
          <w:rFonts w:ascii="Cambria" w:eastAsia="Times New Roman" w:hAnsi="Cambria" w:cs="Times New Roman"/>
          <w:sz w:val="24"/>
          <w:szCs w:val="24"/>
          <w:lang w:val="en-GB"/>
        </w:rPr>
      </w:pPr>
      <w:proofErr w:type="gramStart"/>
      <w:r w:rsidRPr="006E6A9B">
        <w:rPr>
          <w:rFonts w:ascii="Cambria" w:eastAsia="Times New Roman" w:hAnsi="Cambria" w:cs="Times New Roman"/>
          <w:sz w:val="24"/>
          <w:szCs w:val="24"/>
          <w:lang w:val="en-GB"/>
        </w:rPr>
        <w:t>the</w:t>
      </w:r>
      <w:proofErr w:type="gramEnd"/>
      <w:r w:rsidRPr="006E6A9B">
        <w:rPr>
          <w:rFonts w:ascii="Cambria" w:eastAsia="Times New Roman" w:hAnsi="Cambria" w:cs="Times New Roman"/>
          <w:sz w:val="24"/>
          <w:szCs w:val="24"/>
          <w:lang w:val="en-GB"/>
        </w:rPr>
        <w:t xml:space="preserve"> hearing impaired and deaf </w:t>
      </w:r>
      <w:r w:rsidR="002C6B9E" w:rsidRPr="006E6A9B">
        <w:rPr>
          <w:rFonts w:ascii="Cambria" w:eastAsia="Times New Roman" w:hAnsi="Cambria" w:cs="Times New Roman"/>
          <w:sz w:val="24"/>
          <w:szCs w:val="24"/>
          <w:lang w:val="en-GB"/>
        </w:rPr>
        <w:t>inclusion</w:t>
      </w:r>
      <w:r w:rsidRPr="006E6A9B">
        <w:rPr>
          <w:rFonts w:ascii="Cambria" w:eastAsia="Times New Roman" w:hAnsi="Cambria" w:cs="Times New Roman"/>
          <w:sz w:val="24"/>
          <w:szCs w:val="24"/>
          <w:lang w:val="en-GB"/>
        </w:rPr>
        <w:t xml:space="preserve"> in schools, according to the stage of age and mental age of each case</w:t>
      </w:r>
      <w:r w:rsidRPr="006E6A9B">
        <w:rPr>
          <w:rFonts w:ascii="Cambria" w:eastAsia="Times New Roman" w:hAnsi="Cambria" w:cs="Times New Roman"/>
          <w:sz w:val="24"/>
          <w:szCs w:val="24"/>
          <w:rtl/>
          <w:lang w:val="en-GB"/>
        </w:rPr>
        <w:t xml:space="preserve">. </w:t>
      </w:r>
    </w:p>
    <w:p w:rsidR="000303B8" w:rsidRPr="006E6A9B" w:rsidRDefault="000303B8" w:rsidP="006E6A9B">
      <w:pPr>
        <w:pStyle w:val="ListParagraph"/>
        <w:numPr>
          <w:ilvl w:val="0"/>
          <w:numId w:val="18"/>
        </w:numPr>
        <w:bidi w:val="0"/>
        <w:rPr>
          <w:rFonts w:ascii="Cambria" w:eastAsia="Times New Roman" w:hAnsi="Cambria" w:cs="Times New Roman"/>
          <w:sz w:val="24"/>
          <w:szCs w:val="24"/>
          <w:lang w:val="en-GB"/>
        </w:rPr>
      </w:pPr>
      <w:proofErr w:type="gramStart"/>
      <w:r w:rsidRPr="006E6A9B">
        <w:rPr>
          <w:rFonts w:ascii="Cambria" w:eastAsia="Times New Roman" w:hAnsi="Cambria" w:cs="Times New Roman"/>
          <w:sz w:val="24"/>
          <w:szCs w:val="24"/>
          <w:lang w:val="en-GB"/>
        </w:rPr>
        <w:t>blindness</w:t>
      </w:r>
      <w:proofErr w:type="gramEnd"/>
      <w:r w:rsidRPr="006E6A9B">
        <w:rPr>
          <w:rFonts w:ascii="Cambria" w:eastAsia="Times New Roman" w:hAnsi="Cambria" w:cs="Times New Roman"/>
          <w:sz w:val="24"/>
          <w:szCs w:val="24"/>
          <w:lang w:val="en-GB"/>
        </w:rPr>
        <w:t xml:space="preserve"> </w:t>
      </w:r>
      <w:r w:rsidR="002C6B9E" w:rsidRPr="006E6A9B">
        <w:rPr>
          <w:rFonts w:ascii="Cambria" w:eastAsia="Times New Roman" w:hAnsi="Cambria" w:cs="Times New Roman"/>
          <w:sz w:val="24"/>
          <w:szCs w:val="24"/>
          <w:lang w:val="en-GB"/>
        </w:rPr>
        <w:t>inclusion</w:t>
      </w:r>
      <w:r w:rsidRPr="006E6A9B">
        <w:rPr>
          <w:rFonts w:ascii="Cambria" w:eastAsia="Times New Roman" w:hAnsi="Cambria" w:cs="Times New Roman"/>
          <w:sz w:val="24"/>
          <w:szCs w:val="24"/>
          <w:lang w:val="en-GB"/>
        </w:rPr>
        <w:t xml:space="preserve"> in schools, according to the stage of age and mental age of each case</w:t>
      </w:r>
      <w:r w:rsidRPr="006E6A9B">
        <w:rPr>
          <w:rFonts w:ascii="Cambria" w:eastAsia="Times New Roman" w:hAnsi="Cambria" w:cs="Times New Roman"/>
          <w:sz w:val="24"/>
          <w:szCs w:val="24"/>
          <w:rtl/>
          <w:lang w:val="en-GB"/>
        </w:rPr>
        <w:t xml:space="preserve">. </w:t>
      </w:r>
    </w:p>
    <w:p w:rsidR="000303B8" w:rsidRPr="006E6A9B" w:rsidRDefault="000303B8" w:rsidP="006E6A9B">
      <w:pPr>
        <w:bidi w:val="0"/>
        <w:ind w:left="360"/>
        <w:rPr>
          <w:rFonts w:ascii="Cambria" w:eastAsia="Times New Roman" w:hAnsi="Cambria" w:cs="Times New Roman"/>
          <w:sz w:val="24"/>
          <w:szCs w:val="24"/>
          <w:lang w:val="en-GB"/>
        </w:rPr>
      </w:pPr>
      <w:r w:rsidRPr="006E6A9B">
        <w:rPr>
          <w:rFonts w:ascii="Cambria" w:eastAsia="Times New Roman" w:hAnsi="Cambria" w:cs="Times New Roman"/>
          <w:sz w:val="24"/>
          <w:szCs w:val="24"/>
          <w:lang w:val="en-GB"/>
        </w:rPr>
        <w:t>This requires the development of rules and regulations for the in</w:t>
      </w:r>
      <w:r w:rsidR="005015DC" w:rsidRPr="006E6A9B">
        <w:rPr>
          <w:rFonts w:ascii="Cambria" w:eastAsia="Times New Roman" w:hAnsi="Cambria" w:cs="Times New Roman"/>
          <w:sz w:val="24"/>
          <w:szCs w:val="24"/>
          <w:lang w:val="en-GB"/>
        </w:rPr>
        <w:t>clusion</w:t>
      </w:r>
      <w:r w:rsidRPr="006E6A9B">
        <w:rPr>
          <w:rFonts w:ascii="Cambria" w:eastAsia="Times New Roman" w:hAnsi="Cambria" w:cs="Times New Roman"/>
          <w:sz w:val="24"/>
          <w:szCs w:val="24"/>
          <w:lang w:val="en-GB"/>
        </w:rPr>
        <w:t xml:space="preserve"> in an implementing regulation prepared by the </w:t>
      </w:r>
      <w:r w:rsidR="005015DC" w:rsidRPr="006E6A9B">
        <w:rPr>
          <w:rFonts w:ascii="Cambria" w:eastAsia="Times New Roman" w:hAnsi="Cambria" w:cs="Times New Roman"/>
          <w:sz w:val="24"/>
          <w:szCs w:val="24"/>
          <w:lang w:val="en-GB"/>
        </w:rPr>
        <w:t xml:space="preserve">General </w:t>
      </w:r>
      <w:r w:rsidRPr="006E6A9B">
        <w:rPr>
          <w:rFonts w:ascii="Cambria" w:eastAsia="Times New Roman" w:hAnsi="Cambria" w:cs="Times New Roman"/>
          <w:sz w:val="24"/>
          <w:szCs w:val="24"/>
          <w:lang w:val="en-GB"/>
        </w:rPr>
        <w:t>Directorate of Special Education and issued by the ministerial decree, to be evaluating the experiment at the end of 20</w:t>
      </w:r>
      <w:r w:rsidR="005015DC" w:rsidRPr="006E6A9B">
        <w:rPr>
          <w:rFonts w:ascii="Cambria" w:eastAsia="Times New Roman" w:hAnsi="Cambria" w:cs="Times New Roman"/>
          <w:sz w:val="24"/>
          <w:szCs w:val="24"/>
          <w:lang w:val="en-GB"/>
        </w:rPr>
        <w:t>20</w:t>
      </w:r>
      <w:r w:rsidRPr="006E6A9B">
        <w:rPr>
          <w:rFonts w:ascii="Cambria" w:eastAsia="Times New Roman" w:hAnsi="Cambria" w:cs="Times New Roman"/>
          <w:sz w:val="24"/>
          <w:szCs w:val="24"/>
          <w:lang w:val="en-GB"/>
        </w:rPr>
        <w:t xml:space="preserve">, before circulating the </w:t>
      </w:r>
      <w:r w:rsidR="005015DC" w:rsidRPr="006E6A9B">
        <w:rPr>
          <w:rFonts w:ascii="Cambria" w:eastAsia="Times New Roman" w:hAnsi="Cambria" w:cs="Times New Roman"/>
          <w:sz w:val="24"/>
          <w:szCs w:val="24"/>
          <w:lang w:val="en-GB"/>
        </w:rPr>
        <w:t>inclusive education</w:t>
      </w:r>
      <w:r w:rsidRPr="006E6A9B">
        <w:rPr>
          <w:rFonts w:ascii="Cambria" w:eastAsia="Times New Roman" w:hAnsi="Cambria" w:cs="Times New Roman"/>
          <w:sz w:val="24"/>
          <w:szCs w:val="24"/>
          <w:lang w:val="en-GB"/>
        </w:rPr>
        <w:t xml:space="preserve"> as of 201</w:t>
      </w:r>
      <w:r w:rsidR="005015DC" w:rsidRPr="006E6A9B">
        <w:rPr>
          <w:rFonts w:ascii="Cambria" w:eastAsia="Times New Roman" w:hAnsi="Cambria" w:cs="Times New Roman"/>
          <w:sz w:val="24"/>
          <w:szCs w:val="24"/>
          <w:lang w:val="en-GB"/>
        </w:rPr>
        <w:t>5</w:t>
      </w:r>
      <w:r w:rsidRPr="006E6A9B">
        <w:rPr>
          <w:rFonts w:ascii="Cambria" w:eastAsia="Times New Roman" w:hAnsi="Cambria" w:cs="Times New Roman"/>
          <w:sz w:val="24"/>
          <w:szCs w:val="24"/>
          <w:lang w:val="en-GB"/>
        </w:rPr>
        <w:t>, so as to i</w:t>
      </w:r>
      <w:r w:rsidR="005015DC" w:rsidRPr="006E6A9B">
        <w:rPr>
          <w:rFonts w:ascii="Cambria" w:eastAsia="Times New Roman" w:hAnsi="Cambria" w:cs="Times New Roman"/>
          <w:sz w:val="24"/>
          <w:szCs w:val="24"/>
          <w:lang w:val="en-GB"/>
        </w:rPr>
        <w:t>nclusion</w:t>
      </w:r>
      <w:r w:rsidRPr="006E6A9B">
        <w:rPr>
          <w:rFonts w:ascii="Cambria" w:eastAsia="Times New Roman" w:hAnsi="Cambria" w:cs="Times New Roman"/>
          <w:sz w:val="24"/>
          <w:szCs w:val="24"/>
          <w:lang w:val="en-GB"/>
        </w:rPr>
        <w:t xml:space="preserve"> the rest of the disabilities that allow in</w:t>
      </w:r>
      <w:r w:rsidR="005015DC" w:rsidRPr="006E6A9B">
        <w:rPr>
          <w:rFonts w:ascii="Cambria" w:eastAsia="Times New Roman" w:hAnsi="Cambria" w:cs="Times New Roman"/>
          <w:sz w:val="24"/>
          <w:szCs w:val="24"/>
          <w:lang w:val="en-GB"/>
        </w:rPr>
        <w:t>clusion</w:t>
      </w:r>
      <w:r w:rsidRPr="006E6A9B">
        <w:rPr>
          <w:rFonts w:ascii="Cambria" w:eastAsia="Times New Roman" w:hAnsi="Cambria" w:cs="Times New Roman"/>
          <w:sz w:val="24"/>
          <w:szCs w:val="24"/>
          <w:lang w:val="en-GB"/>
        </w:rPr>
        <w:t xml:space="preserve"> in education.</w:t>
      </w:r>
    </w:p>
    <w:p w:rsidR="00EF1B01" w:rsidRPr="006B019B" w:rsidRDefault="00EF1B01" w:rsidP="006B019B">
      <w:pPr>
        <w:pStyle w:val="ListParagraph"/>
        <w:numPr>
          <w:ilvl w:val="0"/>
          <w:numId w:val="16"/>
        </w:numPr>
        <w:bidi w:val="0"/>
        <w:rPr>
          <w:b/>
          <w:bCs/>
          <w:sz w:val="28"/>
          <w:szCs w:val="28"/>
          <w:lang w:bidi="ar-LY"/>
        </w:rPr>
      </w:pPr>
      <w:bookmarkStart w:id="0" w:name="_GoBack"/>
      <w:bookmarkEnd w:id="0"/>
      <w:r w:rsidRPr="006B019B">
        <w:rPr>
          <w:b/>
          <w:bCs/>
          <w:sz w:val="28"/>
          <w:szCs w:val="28"/>
          <w:lang w:bidi="ar-LY"/>
        </w:rPr>
        <w:t xml:space="preserve">Analysis of </w:t>
      </w:r>
      <w:r w:rsidR="00F15918" w:rsidRPr="006B019B">
        <w:rPr>
          <w:b/>
          <w:bCs/>
          <w:sz w:val="28"/>
          <w:szCs w:val="28"/>
          <w:lang w:bidi="ar-LY"/>
        </w:rPr>
        <w:t xml:space="preserve">the </w:t>
      </w:r>
      <w:r w:rsidRPr="006B019B">
        <w:rPr>
          <w:b/>
          <w:bCs/>
          <w:sz w:val="28"/>
          <w:szCs w:val="28"/>
          <w:lang w:bidi="ar-LY"/>
        </w:rPr>
        <w:t xml:space="preserve">obligations </w:t>
      </w:r>
      <w:r w:rsidR="00AB46AE">
        <w:rPr>
          <w:b/>
          <w:bCs/>
          <w:sz w:val="28"/>
          <w:szCs w:val="28"/>
          <w:lang w:bidi="ar-LY"/>
        </w:rPr>
        <w:t>to include civil society</w:t>
      </w:r>
      <w:r w:rsidR="006B019B">
        <w:rPr>
          <w:b/>
          <w:bCs/>
          <w:sz w:val="28"/>
          <w:szCs w:val="28"/>
          <w:lang w:bidi="ar-LY"/>
        </w:rPr>
        <w:t>:</w:t>
      </w:r>
    </w:p>
    <w:p w:rsidR="00A81E41" w:rsidRPr="003E18E4" w:rsidRDefault="003E18E4" w:rsidP="00AB46AE">
      <w:pPr>
        <w:bidi w:val="0"/>
        <w:rPr>
          <w:rFonts w:ascii="Cambria" w:eastAsia="Times New Roman" w:hAnsi="Cambria" w:cs="Times New Roman"/>
          <w:sz w:val="24"/>
          <w:szCs w:val="24"/>
          <w:lang w:val="en-GB"/>
        </w:rPr>
      </w:pPr>
      <w:r w:rsidRPr="003E18E4">
        <w:rPr>
          <w:rFonts w:ascii="Cambria" w:eastAsia="Times New Roman" w:hAnsi="Cambria" w:cs="Times New Roman"/>
          <w:sz w:val="24"/>
          <w:szCs w:val="24"/>
          <w:lang w:val="en-GB"/>
        </w:rPr>
        <w:t xml:space="preserve">Civil society organizations have played a major role in the face of </w:t>
      </w:r>
      <w:r w:rsidR="00AB46AE">
        <w:rPr>
          <w:rFonts w:ascii="Cambria" w:eastAsia="Times New Roman" w:hAnsi="Cambria" w:cs="Times New Roman"/>
          <w:sz w:val="24"/>
          <w:szCs w:val="24"/>
          <w:lang w:val="en-GB"/>
        </w:rPr>
        <w:t xml:space="preserve"> the </w:t>
      </w:r>
      <w:r w:rsidRPr="003E18E4">
        <w:rPr>
          <w:rFonts w:ascii="Cambria" w:eastAsia="Times New Roman" w:hAnsi="Cambria" w:cs="Times New Roman"/>
          <w:sz w:val="24"/>
          <w:szCs w:val="24"/>
          <w:lang w:val="en-GB"/>
        </w:rPr>
        <w:t xml:space="preserve">lack of formal institutions of the state and </w:t>
      </w:r>
      <w:r w:rsidR="00AB46AE">
        <w:rPr>
          <w:rFonts w:ascii="Cambria" w:eastAsia="Times New Roman" w:hAnsi="Cambria" w:cs="Times New Roman"/>
          <w:sz w:val="24"/>
          <w:szCs w:val="24"/>
          <w:lang w:val="en-GB"/>
        </w:rPr>
        <w:t xml:space="preserve">in </w:t>
      </w:r>
      <w:r w:rsidRPr="003E18E4">
        <w:rPr>
          <w:rFonts w:ascii="Cambria" w:eastAsia="Times New Roman" w:hAnsi="Cambria" w:cs="Times New Roman"/>
          <w:sz w:val="24"/>
          <w:szCs w:val="24"/>
          <w:lang w:val="en-GB"/>
        </w:rPr>
        <w:t xml:space="preserve">the development </w:t>
      </w:r>
      <w:r w:rsidR="00AB46AE">
        <w:rPr>
          <w:rFonts w:ascii="Cambria" w:eastAsia="Times New Roman" w:hAnsi="Cambria" w:cs="Times New Roman"/>
          <w:sz w:val="24"/>
          <w:szCs w:val="24"/>
          <w:lang w:val="en-GB"/>
        </w:rPr>
        <w:t xml:space="preserve">and supporting </w:t>
      </w:r>
      <w:r w:rsidRPr="003E18E4">
        <w:rPr>
          <w:rFonts w:ascii="Cambria" w:eastAsia="Times New Roman" w:hAnsi="Cambria" w:cs="Times New Roman"/>
          <w:sz w:val="24"/>
          <w:szCs w:val="24"/>
          <w:lang w:val="en-GB"/>
        </w:rPr>
        <w:t>of initiatives community-based rehabilitation programs and advocacy for human rights</w:t>
      </w:r>
      <w:r w:rsidR="00AB46AE">
        <w:rPr>
          <w:rFonts w:ascii="Cambria" w:eastAsia="Times New Roman" w:hAnsi="Cambria" w:cs="Times New Roman"/>
          <w:sz w:val="24"/>
          <w:szCs w:val="24"/>
          <w:lang w:val="en-GB"/>
        </w:rPr>
        <w:t xml:space="preserve"> of </w:t>
      </w:r>
      <w:r w:rsidR="00AB46AE" w:rsidRPr="003E18E4">
        <w:rPr>
          <w:rFonts w:ascii="Cambria" w:eastAsia="Times New Roman" w:hAnsi="Cambria" w:cs="Times New Roman"/>
          <w:sz w:val="24"/>
          <w:szCs w:val="24"/>
          <w:lang w:val="en-GB"/>
        </w:rPr>
        <w:t>persons with disabilities</w:t>
      </w:r>
      <w:r w:rsidRPr="003E18E4">
        <w:rPr>
          <w:rFonts w:ascii="Cambria" w:eastAsia="Times New Roman" w:hAnsi="Cambria" w:cs="Times New Roman"/>
          <w:sz w:val="24"/>
          <w:szCs w:val="24"/>
          <w:lang w:val="en-GB"/>
        </w:rPr>
        <w:t xml:space="preserve">, and aims </w:t>
      </w:r>
      <w:r w:rsidR="00AB46AE" w:rsidRPr="003E18E4">
        <w:rPr>
          <w:rFonts w:ascii="Cambria" w:eastAsia="Times New Roman" w:hAnsi="Cambria" w:cs="Times New Roman"/>
          <w:sz w:val="24"/>
          <w:szCs w:val="24"/>
          <w:lang w:val="en-GB"/>
        </w:rPr>
        <w:t>community</w:t>
      </w:r>
      <w:r w:rsidR="00AB46AE" w:rsidRPr="003E18E4">
        <w:rPr>
          <w:rFonts w:ascii="Cambria" w:eastAsia="Times New Roman" w:hAnsi="Cambria" w:cs="Times New Roman"/>
          <w:sz w:val="24"/>
          <w:szCs w:val="24"/>
          <w:lang w:val="en-GB"/>
        </w:rPr>
        <w:t xml:space="preserve"> </w:t>
      </w:r>
      <w:r w:rsidRPr="003E18E4">
        <w:rPr>
          <w:rFonts w:ascii="Cambria" w:eastAsia="Times New Roman" w:hAnsi="Cambria" w:cs="Times New Roman"/>
          <w:sz w:val="24"/>
          <w:szCs w:val="24"/>
          <w:lang w:val="en-GB"/>
        </w:rPr>
        <w:t xml:space="preserve">rehabilitation to provide support and training programs at the community level just as it is commonly known </w:t>
      </w:r>
      <w:r w:rsidR="00AB46AE" w:rsidRPr="00AB46AE">
        <w:rPr>
          <w:rFonts w:ascii="Cambria" w:eastAsia="Times New Roman" w:hAnsi="Cambria" w:cs="Times New Roman"/>
          <w:sz w:val="24"/>
          <w:szCs w:val="24"/>
          <w:lang w:val="en-GB"/>
        </w:rPr>
        <w:t>rehabilitation</w:t>
      </w:r>
      <w:r w:rsidRPr="003E18E4">
        <w:rPr>
          <w:rFonts w:ascii="Cambria" w:eastAsia="Times New Roman" w:hAnsi="Cambria" w:cs="Times New Roman"/>
          <w:sz w:val="24"/>
          <w:szCs w:val="24"/>
          <w:lang w:val="en-GB"/>
        </w:rPr>
        <w:t xml:space="preserve"> institutional government supports a very small percentage of people with disabilities at a high cost so there in the major cities and do not care programs, detection and early prevention and the integration of the disabled in the community while rehabilitation in the community through the institutions of civil society through the work of seminars and workshops, and the media and coordination with other bodies and local authorities in the areas helps to effectively and significantly limit the needy and evaluation and training and do home visits and work programs within the community to help in the integration of persons with disabilities</w:t>
      </w:r>
    </w:p>
    <w:p w:rsidR="00A81E41" w:rsidRDefault="00A81E41" w:rsidP="006E6A9B">
      <w:pPr>
        <w:bidi w:val="0"/>
        <w:jc w:val="both"/>
        <w:rPr>
          <w:lang w:bidi="ar-LY"/>
        </w:rPr>
      </w:pPr>
    </w:p>
    <w:sectPr w:rsidR="00A81E41" w:rsidSect="003833E6">
      <w:pgSz w:w="11906" w:h="16838"/>
      <w:pgMar w:top="1440" w:right="1800" w:bottom="1440" w:left="180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5pt;height:11.5pt" o:bullet="t">
        <v:imagedata r:id="rId1" o:title="msoC934"/>
      </v:shape>
    </w:pict>
  </w:numPicBullet>
  <w:abstractNum w:abstractNumId="0">
    <w:nsid w:val="0289737E"/>
    <w:multiLevelType w:val="hybridMultilevel"/>
    <w:tmpl w:val="E86E80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37A90"/>
    <w:multiLevelType w:val="hybridMultilevel"/>
    <w:tmpl w:val="6F9E8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5D7D12"/>
    <w:multiLevelType w:val="hybridMultilevel"/>
    <w:tmpl w:val="E6BE9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10D4C"/>
    <w:multiLevelType w:val="hybridMultilevel"/>
    <w:tmpl w:val="A70C2968"/>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70C96"/>
    <w:multiLevelType w:val="hybridMultilevel"/>
    <w:tmpl w:val="15EEB2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822CCA"/>
    <w:multiLevelType w:val="hybridMultilevel"/>
    <w:tmpl w:val="1BC6E47C"/>
    <w:lvl w:ilvl="0" w:tplc="2032A52C">
      <w:start w:val="1"/>
      <w:numFmt w:val="bullet"/>
      <w:lvlText w:val=""/>
      <w:lvlJc w:val="left"/>
      <w:pPr>
        <w:ind w:left="1429" w:hanging="360"/>
      </w:pPr>
      <w:rPr>
        <w:rFonts w:ascii="Symbol" w:hAnsi="Symbol" w:hint="default"/>
        <w:lang w:val="en-U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31D329D0"/>
    <w:multiLevelType w:val="hybridMultilevel"/>
    <w:tmpl w:val="851283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1D517C"/>
    <w:multiLevelType w:val="hybridMultilevel"/>
    <w:tmpl w:val="A014C1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B04AA"/>
    <w:multiLevelType w:val="hybridMultilevel"/>
    <w:tmpl w:val="428A3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91FCD"/>
    <w:multiLevelType w:val="hybridMultilevel"/>
    <w:tmpl w:val="464E6E7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nsid w:val="526777D3"/>
    <w:multiLevelType w:val="hybridMultilevel"/>
    <w:tmpl w:val="F5EE4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0F4BFE"/>
    <w:multiLevelType w:val="hybridMultilevel"/>
    <w:tmpl w:val="186E93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527829"/>
    <w:multiLevelType w:val="hybridMultilevel"/>
    <w:tmpl w:val="2864EB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E6152C"/>
    <w:multiLevelType w:val="hybridMultilevel"/>
    <w:tmpl w:val="C826F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25932"/>
    <w:multiLevelType w:val="hybridMultilevel"/>
    <w:tmpl w:val="31BA02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49484F"/>
    <w:multiLevelType w:val="hybridMultilevel"/>
    <w:tmpl w:val="9A067B1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79046EEC"/>
    <w:multiLevelType w:val="hybridMultilevel"/>
    <w:tmpl w:val="6B3EA3CC"/>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926FD"/>
    <w:multiLevelType w:val="hybridMultilevel"/>
    <w:tmpl w:val="F89E75F8"/>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3"/>
  </w:num>
  <w:num w:numId="4">
    <w:abstractNumId w:val="2"/>
  </w:num>
  <w:num w:numId="5">
    <w:abstractNumId w:val="7"/>
  </w:num>
  <w:num w:numId="6">
    <w:abstractNumId w:val="10"/>
  </w:num>
  <w:num w:numId="7">
    <w:abstractNumId w:val="5"/>
  </w:num>
  <w:num w:numId="8">
    <w:abstractNumId w:val="12"/>
  </w:num>
  <w:num w:numId="9">
    <w:abstractNumId w:val="4"/>
  </w:num>
  <w:num w:numId="10">
    <w:abstractNumId w:val="14"/>
  </w:num>
  <w:num w:numId="11">
    <w:abstractNumId w:val="1"/>
  </w:num>
  <w:num w:numId="12">
    <w:abstractNumId w:val="15"/>
  </w:num>
  <w:num w:numId="13">
    <w:abstractNumId w:val="11"/>
  </w:num>
  <w:num w:numId="14">
    <w:abstractNumId w:val="16"/>
  </w:num>
  <w:num w:numId="15">
    <w:abstractNumId w:val="9"/>
  </w:num>
  <w:num w:numId="16">
    <w:abstractNumId w:val="3"/>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C8"/>
    <w:rsid w:val="000303B8"/>
    <w:rsid w:val="00051567"/>
    <w:rsid w:val="00083C6B"/>
    <w:rsid w:val="001D2362"/>
    <w:rsid w:val="00256B46"/>
    <w:rsid w:val="002C6B9E"/>
    <w:rsid w:val="002F2F99"/>
    <w:rsid w:val="003833E6"/>
    <w:rsid w:val="003A76BF"/>
    <w:rsid w:val="003D37F5"/>
    <w:rsid w:val="003E18E4"/>
    <w:rsid w:val="00471BC8"/>
    <w:rsid w:val="004A0FCB"/>
    <w:rsid w:val="004A41B9"/>
    <w:rsid w:val="004B49EB"/>
    <w:rsid w:val="004D5E37"/>
    <w:rsid w:val="005015DC"/>
    <w:rsid w:val="00542A58"/>
    <w:rsid w:val="005536FD"/>
    <w:rsid w:val="0059667B"/>
    <w:rsid w:val="005C152D"/>
    <w:rsid w:val="005E7B74"/>
    <w:rsid w:val="0062486E"/>
    <w:rsid w:val="00680222"/>
    <w:rsid w:val="006B019B"/>
    <w:rsid w:val="006C1521"/>
    <w:rsid w:val="006E6A9B"/>
    <w:rsid w:val="00747B52"/>
    <w:rsid w:val="007C3B6E"/>
    <w:rsid w:val="007E7F98"/>
    <w:rsid w:val="0081790A"/>
    <w:rsid w:val="00904961"/>
    <w:rsid w:val="0093730B"/>
    <w:rsid w:val="009E40E9"/>
    <w:rsid w:val="00A81E41"/>
    <w:rsid w:val="00A84B3A"/>
    <w:rsid w:val="00AB402D"/>
    <w:rsid w:val="00AB46AE"/>
    <w:rsid w:val="00AD2AEC"/>
    <w:rsid w:val="00B21825"/>
    <w:rsid w:val="00B930C8"/>
    <w:rsid w:val="00D20852"/>
    <w:rsid w:val="00D66C16"/>
    <w:rsid w:val="00D86AFB"/>
    <w:rsid w:val="00E83D7C"/>
    <w:rsid w:val="00EC165C"/>
    <w:rsid w:val="00EC4303"/>
    <w:rsid w:val="00EF1B01"/>
    <w:rsid w:val="00F15918"/>
    <w:rsid w:val="00F23A5B"/>
    <w:rsid w:val="00FB5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C8"/>
    <w:pPr>
      <w:ind w:left="720"/>
      <w:contextualSpacing/>
    </w:pPr>
  </w:style>
  <w:style w:type="paragraph" w:customStyle="1" w:styleId="Default">
    <w:name w:val="Default"/>
    <w:rsid w:val="003D37F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C8"/>
    <w:pPr>
      <w:ind w:left="720"/>
      <w:contextualSpacing/>
    </w:pPr>
  </w:style>
  <w:style w:type="paragraph" w:customStyle="1" w:styleId="Default">
    <w:name w:val="Default"/>
    <w:rsid w:val="003D37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7939">
      <w:bodyDiv w:val="1"/>
      <w:marLeft w:val="0"/>
      <w:marRight w:val="0"/>
      <w:marTop w:val="0"/>
      <w:marBottom w:val="0"/>
      <w:divBdr>
        <w:top w:val="none" w:sz="0" w:space="0" w:color="auto"/>
        <w:left w:val="none" w:sz="0" w:space="0" w:color="auto"/>
        <w:bottom w:val="none" w:sz="0" w:space="0" w:color="auto"/>
        <w:right w:val="none" w:sz="0" w:space="0" w:color="auto"/>
      </w:divBdr>
    </w:div>
    <w:div w:id="13495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7</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2014-06-28T08:12:00Z</dcterms:created>
  <dcterms:modified xsi:type="dcterms:W3CDTF">2014-06-30T21:53:00Z</dcterms:modified>
</cp:coreProperties>
</file>