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051" w:rsidRPr="00EB7051" w:rsidRDefault="00EB7051" w:rsidP="00EB7051">
      <w:pPr>
        <w:autoSpaceDE w:val="0"/>
        <w:autoSpaceDN w:val="0"/>
        <w:adjustRightInd w:val="0"/>
        <w:spacing w:after="0" w:line="360" w:lineRule="auto"/>
        <w:jc w:val="center"/>
        <w:rPr>
          <w:rFonts w:ascii="Verdana" w:hAnsi="Verdana" w:cs="Times New Roman"/>
          <w:b/>
          <w:sz w:val="24"/>
          <w:szCs w:val="24"/>
          <w:u w:val="single"/>
        </w:rPr>
      </w:pPr>
      <w:r w:rsidRPr="00EB7051">
        <w:rPr>
          <w:rFonts w:ascii="Verdana" w:hAnsi="Verdana" w:cs="Times New Roman"/>
          <w:b/>
          <w:sz w:val="24"/>
          <w:szCs w:val="24"/>
          <w:u w:val="single"/>
        </w:rPr>
        <w:t>Module 7 Assignment</w:t>
      </w:r>
    </w:p>
    <w:p w:rsidR="00EB7051" w:rsidRDefault="00EB7051" w:rsidP="005066D3">
      <w:pPr>
        <w:autoSpaceDE w:val="0"/>
        <w:autoSpaceDN w:val="0"/>
        <w:adjustRightInd w:val="0"/>
        <w:spacing w:after="0" w:line="360" w:lineRule="auto"/>
        <w:jc w:val="both"/>
        <w:rPr>
          <w:rFonts w:ascii="Verdana" w:hAnsi="Verdana" w:cs="Times New Roman"/>
          <w:sz w:val="24"/>
          <w:szCs w:val="24"/>
        </w:rPr>
      </w:pPr>
    </w:p>
    <w:p w:rsidR="005066D3" w:rsidRPr="001B548B" w:rsidRDefault="005066D3" w:rsidP="005066D3">
      <w:pPr>
        <w:autoSpaceDE w:val="0"/>
        <w:autoSpaceDN w:val="0"/>
        <w:adjustRightInd w:val="0"/>
        <w:spacing w:after="0" w:line="360" w:lineRule="auto"/>
        <w:jc w:val="both"/>
        <w:rPr>
          <w:rFonts w:ascii="Verdana" w:hAnsi="Verdana" w:cs="Times New Roman"/>
          <w:sz w:val="24"/>
          <w:szCs w:val="24"/>
        </w:rPr>
      </w:pPr>
      <w:r w:rsidRPr="001B548B">
        <w:rPr>
          <w:rFonts w:ascii="Verdana" w:hAnsi="Verdana" w:cs="Times New Roman"/>
          <w:sz w:val="24"/>
          <w:szCs w:val="24"/>
        </w:rPr>
        <w:t>People with disabilities are removed from the protective gaze of society to the detention in mental health and social care institutions which makes them vulnerable neglected and abused because they are</w:t>
      </w:r>
      <w:r w:rsidRPr="001B548B">
        <w:rPr>
          <w:rFonts w:ascii="Verdana" w:hAnsi="Verdana" w:cs="Times New Roman"/>
        </w:rPr>
        <w:t xml:space="preserve"> </w:t>
      </w:r>
      <w:r w:rsidRPr="001B548B">
        <w:rPr>
          <w:rFonts w:ascii="Verdana" w:hAnsi="Verdana" w:cs="Times New Roman"/>
          <w:sz w:val="24"/>
          <w:szCs w:val="24"/>
        </w:rPr>
        <w:t>labeled as having a disability. They are isolated, segregated and/or compelled to live together in an institution where these people do not have, or are not allowed to exercise control over their lives and their day-to-day decisions.</w:t>
      </w:r>
      <w:r w:rsidRPr="001B548B">
        <w:rPr>
          <w:rFonts w:ascii="Verdana" w:hAnsi="Verdana" w:cs="Times New Roman"/>
        </w:rPr>
        <w:t xml:space="preserve"> In this </w:t>
      </w:r>
      <w:r w:rsidRPr="001B548B">
        <w:rPr>
          <w:rFonts w:ascii="Verdana" w:hAnsi="Verdana" w:cs="Times New Roman"/>
          <w:sz w:val="24"/>
          <w:szCs w:val="24"/>
        </w:rPr>
        <w:t>restrictive setting their</w:t>
      </w:r>
      <w:r w:rsidRPr="001B548B">
        <w:rPr>
          <w:rFonts w:ascii="Verdana" w:hAnsi="Verdana" w:cs="Times New Roman"/>
        </w:rPr>
        <w:t xml:space="preserve"> </w:t>
      </w:r>
      <w:r w:rsidRPr="001B548B">
        <w:rPr>
          <w:rFonts w:ascii="Verdana" w:hAnsi="Verdana" w:cs="Times New Roman"/>
          <w:sz w:val="24"/>
          <w:szCs w:val="24"/>
        </w:rPr>
        <w:t>respect and protection of human rights cannot be assured unless there is monitoring mechanisms which ensure that people’s rights are implemented in practice.</w:t>
      </w:r>
      <w:r w:rsidRPr="001B548B">
        <w:rPr>
          <w:rFonts w:ascii="Verdana" w:hAnsi="Verdana" w:cs="Times New Roman"/>
        </w:rPr>
        <w:t xml:space="preserve"> </w:t>
      </w:r>
      <w:r w:rsidRPr="001B548B">
        <w:rPr>
          <w:rFonts w:ascii="Verdana" w:hAnsi="Verdana" w:cs="Times New Roman"/>
          <w:sz w:val="24"/>
          <w:szCs w:val="24"/>
        </w:rPr>
        <w:t xml:space="preserve">The most effective way of assuring their respect and protecting their human rights is through the active use of monitoring bodies like mental health inspectorates or National non-governmental organizations. Without any monitoring body neglect and abuse will continue and go unnoticed within the four walls of mental health institutions. </w:t>
      </w:r>
    </w:p>
    <w:p w:rsidR="001B548B" w:rsidRDefault="001B548B" w:rsidP="00CA6DBA">
      <w:pPr>
        <w:spacing w:line="360" w:lineRule="auto"/>
        <w:jc w:val="both"/>
        <w:rPr>
          <w:rFonts w:ascii="Verdana" w:hAnsi="Verdana"/>
          <w:sz w:val="24"/>
          <w:szCs w:val="24"/>
        </w:rPr>
      </w:pPr>
    </w:p>
    <w:p w:rsidR="005D682B" w:rsidRPr="005066D3" w:rsidRDefault="00DD4E86" w:rsidP="00CA6DBA">
      <w:pPr>
        <w:spacing w:line="360" w:lineRule="auto"/>
        <w:jc w:val="both"/>
        <w:rPr>
          <w:rFonts w:ascii="Verdana" w:hAnsi="Verdana"/>
          <w:sz w:val="24"/>
          <w:szCs w:val="24"/>
        </w:rPr>
      </w:pPr>
      <w:r w:rsidRPr="001B548B">
        <w:rPr>
          <w:rFonts w:ascii="Verdana" w:hAnsi="Verdana"/>
          <w:sz w:val="24"/>
          <w:szCs w:val="24"/>
        </w:rPr>
        <w:t>The Inspectorate of Mental</w:t>
      </w:r>
      <w:r w:rsidRPr="00FB1216">
        <w:rPr>
          <w:rFonts w:ascii="Verdana" w:hAnsi="Verdana"/>
          <w:sz w:val="24"/>
          <w:szCs w:val="24"/>
        </w:rPr>
        <w:t xml:space="preserve"> Health </w:t>
      </w:r>
      <w:r w:rsidR="00A24C3C" w:rsidRPr="00FB1216">
        <w:rPr>
          <w:rFonts w:ascii="Verdana" w:hAnsi="Verdana"/>
          <w:sz w:val="24"/>
          <w:szCs w:val="24"/>
        </w:rPr>
        <w:t>Services</w:t>
      </w:r>
      <w:r w:rsidR="00A24C3C" w:rsidRPr="00FB1216">
        <w:rPr>
          <w:rFonts w:ascii="Verdana" w:hAnsi="Verdana" w:cs="PalatinoLinotype-Roman"/>
          <w:sz w:val="24"/>
          <w:szCs w:val="24"/>
        </w:rPr>
        <w:t xml:space="preserve"> (also known as visiting bodies or commissions) </w:t>
      </w:r>
      <w:r w:rsidR="00A24C3C" w:rsidRPr="00FB1216">
        <w:rPr>
          <w:rFonts w:ascii="Verdana" w:hAnsi="Verdana"/>
          <w:sz w:val="24"/>
          <w:szCs w:val="24"/>
        </w:rPr>
        <w:t>is</w:t>
      </w:r>
      <w:r w:rsidRPr="00FB1216">
        <w:rPr>
          <w:rFonts w:ascii="Verdana" w:hAnsi="Verdana"/>
          <w:sz w:val="24"/>
          <w:szCs w:val="24"/>
        </w:rPr>
        <w:t xml:space="preserve"> required by law to visit and inspect </w:t>
      </w:r>
      <w:r w:rsidR="00A24C3C">
        <w:rPr>
          <w:rFonts w:ascii="Verdana" w:hAnsi="Verdana"/>
          <w:sz w:val="24"/>
          <w:szCs w:val="24"/>
        </w:rPr>
        <w:t xml:space="preserve">these institutions </w:t>
      </w:r>
      <w:r w:rsidRPr="00FB1216">
        <w:rPr>
          <w:rFonts w:ascii="Verdana" w:hAnsi="Verdana"/>
          <w:sz w:val="24"/>
          <w:szCs w:val="24"/>
        </w:rPr>
        <w:t>annually and as the Inspectorate think appropriate to visit and inspect any other premises where mental health services are being provided.</w:t>
      </w:r>
      <w:r w:rsidR="00033AE0" w:rsidRPr="00FB1216">
        <w:rPr>
          <w:rFonts w:ascii="Verdana" w:hAnsi="Verdana"/>
          <w:sz w:val="24"/>
          <w:szCs w:val="24"/>
        </w:rPr>
        <w:t xml:space="preserve"> As part of inspection process, the functions of the Inspectorate include ascertaining the degree of compliance by approved </w:t>
      </w:r>
      <w:r w:rsidR="00F13328" w:rsidRPr="00FB1216">
        <w:rPr>
          <w:rFonts w:ascii="Verdana" w:hAnsi="Verdana"/>
          <w:sz w:val="24"/>
          <w:szCs w:val="24"/>
        </w:rPr>
        <w:t>centers or authorities</w:t>
      </w:r>
      <w:r w:rsidR="00A24C3C">
        <w:rPr>
          <w:rFonts w:ascii="Verdana" w:hAnsi="Verdana"/>
          <w:sz w:val="24"/>
          <w:szCs w:val="24"/>
        </w:rPr>
        <w:t>.</w:t>
      </w:r>
      <w:r w:rsidR="00FB1216" w:rsidRPr="00FB1216">
        <w:rPr>
          <w:rFonts w:ascii="Verdana" w:hAnsi="Verdana" w:cs="PalatinoLinotype-Roman"/>
          <w:sz w:val="24"/>
          <w:szCs w:val="24"/>
        </w:rPr>
        <w:t xml:space="preserve"> They may also be responsible for monitoring and ensuring that the relevant legal provisions are being respected and implemented and that government policy and legislation meets international human rights standards. Service users, including former service users as well as their relatives, friends, family members and personal representatives must have the right to complain regarding any aspect of care and treatment provided</w:t>
      </w:r>
      <w:r w:rsidR="00A24C3C">
        <w:rPr>
          <w:rFonts w:ascii="Verdana" w:hAnsi="Verdana" w:cs="PalatinoLinotype-Roman"/>
          <w:sz w:val="24"/>
          <w:szCs w:val="24"/>
        </w:rPr>
        <w:t>.</w:t>
      </w:r>
    </w:p>
    <w:p w:rsidR="001B548B" w:rsidRDefault="0023634D" w:rsidP="001B548B">
      <w:pPr>
        <w:autoSpaceDE w:val="0"/>
        <w:autoSpaceDN w:val="0"/>
        <w:adjustRightInd w:val="0"/>
        <w:spacing w:after="0" w:line="360" w:lineRule="auto"/>
        <w:jc w:val="both"/>
        <w:rPr>
          <w:rFonts w:ascii="Verdana" w:hAnsi="Verdana"/>
          <w:sz w:val="24"/>
          <w:szCs w:val="24"/>
        </w:rPr>
      </w:pPr>
      <w:r w:rsidRPr="0008237B">
        <w:rPr>
          <w:rFonts w:ascii="Verdana" w:hAnsi="Verdana"/>
          <w:sz w:val="24"/>
          <w:szCs w:val="24"/>
        </w:rPr>
        <w:lastRenderedPageBreak/>
        <w:t xml:space="preserve">The Inspectorate </w:t>
      </w:r>
      <w:r w:rsidRPr="0008237B">
        <w:rPr>
          <w:rFonts w:ascii="Verdana" w:hAnsi="Verdana" w:cs="PalatinoLinotype-Roman"/>
          <w:sz w:val="24"/>
          <w:szCs w:val="24"/>
        </w:rPr>
        <w:t>is of great help in</w:t>
      </w:r>
      <w:r w:rsidR="00C20672" w:rsidRPr="0008237B">
        <w:rPr>
          <w:rFonts w:ascii="Verdana" w:hAnsi="Verdana" w:cs="PalatinoLinotype-Roman"/>
          <w:sz w:val="24"/>
          <w:szCs w:val="24"/>
        </w:rPr>
        <w:t xml:space="preserve"> highlighting </w:t>
      </w:r>
      <w:r w:rsidRPr="0008237B">
        <w:rPr>
          <w:rFonts w:ascii="Verdana" w:hAnsi="Verdana" w:cs="PalatinoLinotype-Roman"/>
          <w:sz w:val="24"/>
          <w:szCs w:val="24"/>
        </w:rPr>
        <w:t xml:space="preserve">the </w:t>
      </w:r>
      <w:r w:rsidR="00C20672" w:rsidRPr="0008237B">
        <w:rPr>
          <w:rFonts w:ascii="Verdana" w:hAnsi="Verdana"/>
          <w:sz w:val="24"/>
          <w:szCs w:val="24"/>
        </w:rPr>
        <w:t>excellence as well as po</w:t>
      </w:r>
      <w:r w:rsidRPr="0008237B">
        <w:rPr>
          <w:rFonts w:ascii="Verdana" w:hAnsi="Verdana"/>
          <w:sz w:val="24"/>
          <w:szCs w:val="24"/>
        </w:rPr>
        <w:t>inting out where improvement is</w:t>
      </w:r>
      <w:r w:rsidR="00C20672" w:rsidRPr="0008237B">
        <w:rPr>
          <w:rFonts w:ascii="Verdana" w:hAnsi="Verdana"/>
          <w:sz w:val="24"/>
          <w:szCs w:val="24"/>
        </w:rPr>
        <w:t xml:space="preserve"> needed.</w:t>
      </w:r>
      <w:r w:rsidRPr="0008237B">
        <w:rPr>
          <w:rFonts w:ascii="Verdana" w:eastAsia="Ottawa" w:hAnsi="Verdana" w:cs="Ottawa"/>
          <w:sz w:val="24"/>
          <w:szCs w:val="24"/>
        </w:rPr>
        <w:t xml:space="preserve"> Effective inspectorates can contribute to social reform by ensuring that States respect and promote the right to live independently and to be included in the community.</w:t>
      </w:r>
      <w:r w:rsidR="0008237B" w:rsidRPr="0008237B">
        <w:rPr>
          <w:rFonts w:ascii="Verdana" w:eastAsia="Ottawa" w:hAnsi="Verdana" w:cs="Ottawa"/>
          <w:sz w:val="24"/>
          <w:szCs w:val="24"/>
        </w:rPr>
        <w:t xml:space="preserve"> They can </w:t>
      </w:r>
      <w:r w:rsidR="0008237B" w:rsidRPr="0008237B">
        <w:rPr>
          <w:rFonts w:ascii="Verdana" w:hAnsi="Verdana" w:cs="PalatinoLinotype-Roman"/>
          <w:sz w:val="24"/>
          <w:szCs w:val="24"/>
        </w:rPr>
        <w:t xml:space="preserve">play an important role in exposing, protecting and advocating for rights of people with mental disabilities who are vulnerable due to </w:t>
      </w:r>
      <w:r w:rsidR="0008237B" w:rsidRPr="0008237B">
        <w:rPr>
          <w:rFonts w:ascii="Verdana" w:hAnsi="Verdana"/>
          <w:sz w:val="24"/>
          <w:szCs w:val="24"/>
        </w:rPr>
        <w:t>use of seclusion and mechanical means of bodily restraint, use of ECT and inhuman behaviors</w:t>
      </w:r>
      <w:r w:rsidR="005066D3">
        <w:rPr>
          <w:rFonts w:ascii="Verdana" w:hAnsi="Verdana"/>
          <w:sz w:val="24"/>
          <w:szCs w:val="24"/>
        </w:rPr>
        <w:t>.</w:t>
      </w:r>
    </w:p>
    <w:p w:rsidR="001B548B" w:rsidRDefault="001B548B" w:rsidP="001B548B">
      <w:pPr>
        <w:autoSpaceDE w:val="0"/>
        <w:autoSpaceDN w:val="0"/>
        <w:adjustRightInd w:val="0"/>
        <w:spacing w:after="0" w:line="360" w:lineRule="auto"/>
        <w:jc w:val="both"/>
        <w:rPr>
          <w:rFonts w:ascii="Verdana" w:hAnsi="Verdana"/>
          <w:sz w:val="24"/>
          <w:szCs w:val="24"/>
        </w:rPr>
      </w:pPr>
    </w:p>
    <w:p w:rsidR="001B548B" w:rsidRDefault="00832BBA" w:rsidP="001B548B">
      <w:pPr>
        <w:autoSpaceDE w:val="0"/>
        <w:autoSpaceDN w:val="0"/>
        <w:adjustRightInd w:val="0"/>
        <w:spacing w:after="0" w:line="360" w:lineRule="auto"/>
        <w:jc w:val="both"/>
        <w:rPr>
          <w:rFonts w:ascii="Verdana" w:hAnsi="Verdana" w:cs="Times New Roman"/>
          <w:sz w:val="24"/>
          <w:szCs w:val="24"/>
        </w:rPr>
      </w:pPr>
      <w:r>
        <w:rPr>
          <w:rFonts w:ascii="Verdana" w:hAnsi="Verdana" w:cs="Times New Roman"/>
          <w:sz w:val="24"/>
          <w:szCs w:val="24"/>
        </w:rPr>
        <w:t xml:space="preserve"> </w:t>
      </w:r>
      <w:r w:rsidR="001B548B" w:rsidRPr="001B548B">
        <w:rPr>
          <w:rFonts w:ascii="Verdana" w:hAnsi="Verdana" w:cs="Times New Roman"/>
          <w:sz w:val="24"/>
          <w:szCs w:val="24"/>
        </w:rPr>
        <w:t>N</w:t>
      </w:r>
      <w:r w:rsidR="001B548B" w:rsidRPr="001B548B">
        <w:rPr>
          <w:rFonts w:ascii="Verdana" w:hAnsi="Verdana" w:cs="Times New Roman"/>
          <w:color w:val="333333"/>
          <w:sz w:val="24"/>
          <w:szCs w:val="24"/>
          <w:shd w:val="clear" w:color="auto" w:fill="FFFFFF"/>
        </w:rPr>
        <w:t>on-governmental organizations (NGOs) are generally considered to be not-for-profit groups or associations, whether local or international, acting outside political institutions. They pursue the interests of one or more groups through lobbying and/or direct action</w:t>
      </w:r>
      <w:r w:rsidR="001B548B" w:rsidRPr="001B548B">
        <w:rPr>
          <w:rFonts w:ascii="Verdana" w:hAnsi="Verdana" w:cs="Times New Roman"/>
          <w:sz w:val="24"/>
          <w:szCs w:val="24"/>
        </w:rPr>
        <w:t xml:space="preserve">. They are made up entirely of, or have some members who are mental health service users or family members who have a direct insight into the experience of human rights abuses and are thereby able to identify problem areas and advocate for change. National non-governmental organizations take up </w:t>
      </w:r>
      <w:r w:rsidR="001B548B">
        <w:rPr>
          <w:rFonts w:ascii="Verdana" w:hAnsi="Verdana" w:cs="Times New Roman"/>
          <w:sz w:val="24"/>
          <w:szCs w:val="24"/>
        </w:rPr>
        <w:t>complaints from users or care givers</w:t>
      </w:r>
      <w:r w:rsidR="001B548B" w:rsidRPr="001B548B">
        <w:rPr>
          <w:rFonts w:ascii="Verdana" w:hAnsi="Verdana" w:cs="Times New Roman"/>
          <w:sz w:val="24"/>
          <w:szCs w:val="24"/>
        </w:rPr>
        <w:t xml:space="preserve"> and assist with investigations with regard to admissions, length of stay in hospitals, treatment and living conditions in facilities for people with mental disabilities, as well as other human rights violations. </w:t>
      </w:r>
    </w:p>
    <w:p w:rsidR="001B548B" w:rsidRDefault="001B548B" w:rsidP="001B548B">
      <w:pPr>
        <w:autoSpaceDE w:val="0"/>
        <w:autoSpaceDN w:val="0"/>
        <w:adjustRightInd w:val="0"/>
        <w:spacing w:after="0" w:line="360" w:lineRule="auto"/>
        <w:jc w:val="both"/>
        <w:rPr>
          <w:rFonts w:ascii="Verdana" w:hAnsi="Verdana" w:cs="Times New Roman"/>
          <w:sz w:val="24"/>
          <w:szCs w:val="24"/>
        </w:rPr>
      </w:pPr>
    </w:p>
    <w:p w:rsidR="006C7E3C" w:rsidRDefault="001B548B" w:rsidP="006C7E3C">
      <w:pPr>
        <w:autoSpaceDE w:val="0"/>
        <w:autoSpaceDN w:val="0"/>
        <w:adjustRightInd w:val="0"/>
        <w:spacing w:after="0" w:line="360" w:lineRule="auto"/>
        <w:jc w:val="both"/>
        <w:rPr>
          <w:rFonts w:ascii="Verdana" w:hAnsi="Verdana"/>
          <w:sz w:val="24"/>
          <w:szCs w:val="24"/>
        </w:rPr>
      </w:pPr>
      <w:r w:rsidRPr="001B548B">
        <w:rPr>
          <w:rFonts w:ascii="Verdana" w:hAnsi="Verdana" w:cs="Times New Roman"/>
          <w:sz w:val="24"/>
          <w:szCs w:val="24"/>
        </w:rPr>
        <w:t xml:space="preserve">Mental health inspectorates are bodies that scrutinize all mental health facilities and any other place where mental health services are provided, and depending on the powers and functions given them by the law, may assess mental health policies and legislation and make recommendations for change on the basis of findings. Inspectorates may, for example, examine actual facilities, care pathways, referral systems; care planning, treatment interventions and discharge protocols and quality of care. They may also be responsible for monitoring and ensuring that the relevant legal provisions </w:t>
      </w:r>
      <w:r w:rsidRPr="001B548B">
        <w:rPr>
          <w:rFonts w:ascii="Verdana" w:hAnsi="Verdana" w:cs="Times New Roman"/>
          <w:sz w:val="24"/>
          <w:szCs w:val="24"/>
        </w:rPr>
        <w:lastRenderedPageBreak/>
        <w:t>are being respected and implemented and that government policy and legislation meets international rights standards.</w:t>
      </w:r>
    </w:p>
    <w:p w:rsidR="006C7E3C" w:rsidRDefault="006C7E3C" w:rsidP="006C7E3C">
      <w:pPr>
        <w:autoSpaceDE w:val="0"/>
        <w:autoSpaceDN w:val="0"/>
        <w:adjustRightInd w:val="0"/>
        <w:spacing w:after="0" w:line="360" w:lineRule="auto"/>
        <w:jc w:val="both"/>
        <w:rPr>
          <w:rFonts w:ascii="Verdana" w:hAnsi="Verdana"/>
          <w:sz w:val="24"/>
          <w:szCs w:val="24"/>
        </w:rPr>
      </w:pPr>
    </w:p>
    <w:p w:rsidR="009F2585" w:rsidRDefault="00832BBA" w:rsidP="00B0741B">
      <w:pPr>
        <w:autoSpaceDE w:val="0"/>
        <w:autoSpaceDN w:val="0"/>
        <w:adjustRightInd w:val="0"/>
        <w:spacing w:after="0" w:line="360" w:lineRule="auto"/>
        <w:jc w:val="both"/>
        <w:rPr>
          <w:rFonts w:ascii="Verdana" w:hAnsi="Verdana" w:cs="Times New Roman"/>
          <w:sz w:val="24"/>
          <w:szCs w:val="24"/>
        </w:rPr>
      </w:pPr>
      <w:r>
        <w:rPr>
          <w:rFonts w:ascii="Verdana" w:hAnsi="Verdana" w:cs="Times New Roman"/>
          <w:sz w:val="24"/>
          <w:szCs w:val="24"/>
        </w:rPr>
        <w:t>As compared to mental health</w:t>
      </w:r>
      <w:r w:rsidRPr="00832BBA">
        <w:rPr>
          <w:rFonts w:ascii="Verdana" w:hAnsi="Verdana" w:cs="Times New Roman"/>
          <w:sz w:val="24"/>
          <w:szCs w:val="24"/>
        </w:rPr>
        <w:t xml:space="preserve"> </w:t>
      </w:r>
      <w:r w:rsidRPr="00B0741B">
        <w:rPr>
          <w:rFonts w:ascii="Verdana" w:hAnsi="Verdana" w:cs="Times New Roman"/>
          <w:sz w:val="24"/>
          <w:szCs w:val="24"/>
        </w:rPr>
        <w:t>Inspectorate</w:t>
      </w:r>
      <w:r>
        <w:rPr>
          <w:rFonts w:ascii="Verdana" w:hAnsi="Verdana" w:cs="Times New Roman"/>
          <w:sz w:val="24"/>
          <w:szCs w:val="24"/>
        </w:rPr>
        <w:t xml:space="preserve">,  </w:t>
      </w:r>
      <w:r w:rsidR="00A94575" w:rsidRPr="00B0741B">
        <w:rPr>
          <w:rFonts w:ascii="Verdana" w:hAnsi="Verdana" w:cs="Times New Roman"/>
          <w:sz w:val="24"/>
          <w:szCs w:val="24"/>
        </w:rPr>
        <w:t xml:space="preserve">NGO face many issues in case they decides to conduct investigations without the permission of the government relating to free access to facilities, staff or service users to monitor and interviewing the users or </w:t>
      </w:r>
      <w:proofErr w:type="spellStart"/>
      <w:r w:rsidR="00A94575" w:rsidRPr="00B0741B">
        <w:rPr>
          <w:rFonts w:ascii="Verdana" w:hAnsi="Verdana" w:cs="Times New Roman"/>
          <w:sz w:val="24"/>
          <w:szCs w:val="24"/>
        </w:rPr>
        <w:t>carers</w:t>
      </w:r>
      <w:proofErr w:type="spellEnd"/>
      <w:r w:rsidR="00A94575" w:rsidRPr="00B0741B">
        <w:rPr>
          <w:rFonts w:ascii="Verdana" w:hAnsi="Verdana" w:cs="Times New Roman"/>
          <w:sz w:val="24"/>
          <w:szCs w:val="24"/>
        </w:rPr>
        <w:t xml:space="preserve"> and this can be a major limitation for NGOs. Whereas Inspectorate is allowed to operate independently it has the double advantage of being able to investigate without interference and has direct access to political and health authorities, service providers as well as the media and lobby groups. </w:t>
      </w:r>
    </w:p>
    <w:p w:rsidR="009F2585" w:rsidRDefault="009F2585" w:rsidP="00B0741B">
      <w:pPr>
        <w:autoSpaceDE w:val="0"/>
        <w:autoSpaceDN w:val="0"/>
        <w:adjustRightInd w:val="0"/>
        <w:spacing w:after="0" w:line="360" w:lineRule="auto"/>
        <w:jc w:val="both"/>
        <w:rPr>
          <w:rFonts w:ascii="Verdana" w:hAnsi="Verdana" w:cs="Times New Roman"/>
          <w:sz w:val="24"/>
          <w:szCs w:val="24"/>
        </w:rPr>
      </w:pPr>
    </w:p>
    <w:p w:rsidR="00A94575" w:rsidRPr="009F2585" w:rsidRDefault="00A94575" w:rsidP="00B0741B">
      <w:pPr>
        <w:autoSpaceDE w:val="0"/>
        <w:autoSpaceDN w:val="0"/>
        <w:adjustRightInd w:val="0"/>
        <w:spacing w:after="0" w:line="360" w:lineRule="auto"/>
        <w:jc w:val="both"/>
        <w:rPr>
          <w:rFonts w:ascii="Verdana" w:hAnsi="Verdana" w:cs="PalatinoLinotype-Roman"/>
          <w:sz w:val="24"/>
          <w:szCs w:val="24"/>
        </w:rPr>
      </w:pPr>
      <w:r w:rsidRPr="009F2585">
        <w:rPr>
          <w:rFonts w:ascii="Verdana" w:hAnsi="Verdana" w:cs="Times New Roman"/>
          <w:sz w:val="24"/>
          <w:szCs w:val="24"/>
        </w:rPr>
        <w:t>However</w:t>
      </w:r>
      <w:r w:rsidR="009F2585" w:rsidRPr="009F2585">
        <w:rPr>
          <w:rFonts w:ascii="Verdana" w:hAnsi="Verdana" w:cs="PalatinoLinotype-Roman"/>
          <w:sz w:val="24"/>
          <w:szCs w:val="24"/>
        </w:rPr>
        <w:t xml:space="preserve"> A significant advantage of monitoring by NGOs is their independence. Unlike bodies working for, or even appointed by, governments, nongovernmental organizations are usually able to deeply probe into violations of rights without fear of losing position or favor. Staff and service users may also feel freer to interact and discuss human rights violations with NGOs due to their independence than with government or government appointed officials</w:t>
      </w:r>
      <w:r w:rsidRPr="00B0741B">
        <w:rPr>
          <w:rFonts w:ascii="Verdana" w:hAnsi="Verdana" w:cs="Times New Roman"/>
          <w:sz w:val="24"/>
          <w:szCs w:val="24"/>
        </w:rPr>
        <w:t xml:space="preserve">. </w:t>
      </w:r>
      <w:r w:rsidR="00B0741B" w:rsidRPr="00B0741B">
        <w:rPr>
          <w:rFonts w:ascii="Verdana" w:hAnsi="Verdana" w:cs="Times New Roman"/>
          <w:sz w:val="24"/>
          <w:szCs w:val="24"/>
        </w:rPr>
        <w:t xml:space="preserve">Whereas inspectorate may be appointed by a member onto a monitoring body by a Minister which reports directly to him or her or appoints people who support him or her and who will accordingly not embarrass him or her. </w:t>
      </w:r>
      <w:r w:rsidRPr="00B0741B">
        <w:rPr>
          <w:rFonts w:ascii="Verdana" w:hAnsi="Verdana" w:cs="Times New Roman"/>
          <w:sz w:val="24"/>
          <w:szCs w:val="24"/>
        </w:rPr>
        <w:t>The</w:t>
      </w:r>
      <w:r w:rsidR="00B0741B" w:rsidRPr="00B0741B">
        <w:rPr>
          <w:rFonts w:ascii="Verdana" w:hAnsi="Verdana" w:cs="Times New Roman"/>
          <w:sz w:val="24"/>
          <w:szCs w:val="24"/>
        </w:rPr>
        <w:t xml:space="preserve"> monitoring body</w:t>
      </w:r>
      <w:r w:rsidRPr="00B0741B">
        <w:rPr>
          <w:rFonts w:ascii="Verdana" w:hAnsi="Verdana" w:cs="Times New Roman"/>
          <w:sz w:val="24"/>
          <w:szCs w:val="24"/>
        </w:rPr>
        <w:t xml:space="preserve"> must be allowed to carry out its work</w:t>
      </w:r>
      <w:r w:rsidR="00B0741B" w:rsidRPr="00B0741B">
        <w:rPr>
          <w:rFonts w:ascii="Verdana" w:hAnsi="Verdana" w:cs="Times New Roman"/>
          <w:sz w:val="24"/>
          <w:szCs w:val="24"/>
        </w:rPr>
        <w:t xml:space="preserve"> </w:t>
      </w:r>
      <w:r w:rsidRPr="00B0741B">
        <w:rPr>
          <w:rFonts w:ascii="Verdana" w:hAnsi="Verdana" w:cs="Times New Roman"/>
          <w:sz w:val="24"/>
          <w:szCs w:val="24"/>
        </w:rPr>
        <w:t>without government interference and without fear of negative</w:t>
      </w:r>
      <w:r w:rsidR="00B0741B" w:rsidRPr="00B0741B">
        <w:rPr>
          <w:rFonts w:ascii="Verdana" w:hAnsi="Verdana" w:cs="Times New Roman"/>
          <w:sz w:val="24"/>
          <w:szCs w:val="24"/>
        </w:rPr>
        <w:t xml:space="preserve"> </w:t>
      </w:r>
      <w:r w:rsidRPr="00B0741B">
        <w:rPr>
          <w:rFonts w:ascii="Verdana" w:hAnsi="Verdana" w:cs="Times New Roman"/>
          <w:sz w:val="24"/>
          <w:szCs w:val="24"/>
        </w:rPr>
        <w:t>repercussions for themselves or others who provide information to</w:t>
      </w:r>
      <w:r w:rsidR="00B0741B" w:rsidRPr="00B0741B">
        <w:rPr>
          <w:rFonts w:ascii="Verdana" w:hAnsi="Verdana" w:cs="Times New Roman"/>
          <w:sz w:val="24"/>
          <w:szCs w:val="24"/>
        </w:rPr>
        <w:t xml:space="preserve"> them no </w:t>
      </w:r>
      <w:r w:rsidRPr="00B0741B">
        <w:rPr>
          <w:rFonts w:ascii="Verdana" w:hAnsi="Verdana" w:cs="Times New Roman"/>
          <w:sz w:val="24"/>
          <w:szCs w:val="24"/>
        </w:rPr>
        <w:t>matter what their findings are</w:t>
      </w:r>
      <w:r w:rsidR="00B0741B">
        <w:rPr>
          <w:rFonts w:ascii="Verdana" w:hAnsi="Verdana" w:cs="Times New Roman"/>
          <w:sz w:val="24"/>
          <w:szCs w:val="24"/>
        </w:rPr>
        <w:t>.</w:t>
      </w:r>
    </w:p>
    <w:p w:rsidR="00A94575" w:rsidRPr="00B0741B" w:rsidRDefault="00A94575" w:rsidP="00B0741B">
      <w:pPr>
        <w:autoSpaceDE w:val="0"/>
        <w:autoSpaceDN w:val="0"/>
        <w:adjustRightInd w:val="0"/>
        <w:spacing w:after="0" w:line="360" w:lineRule="auto"/>
        <w:jc w:val="both"/>
        <w:rPr>
          <w:rFonts w:ascii="Verdana" w:hAnsi="Verdana" w:cs="Times New Roman"/>
          <w:sz w:val="24"/>
          <w:szCs w:val="24"/>
        </w:rPr>
      </w:pPr>
    </w:p>
    <w:p w:rsidR="00C20913" w:rsidRDefault="00BB175E" w:rsidP="00BB175E">
      <w:pPr>
        <w:autoSpaceDE w:val="0"/>
        <w:autoSpaceDN w:val="0"/>
        <w:adjustRightInd w:val="0"/>
        <w:spacing w:after="0" w:line="360" w:lineRule="auto"/>
        <w:jc w:val="both"/>
        <w:rPr>
          <w:rFonts w:ascii="Verdana" w:hAnsi="Verdana" w:cs="Times New Roman"/>
          <w:sz w:val="24"/>
          <w:szCs w:val="24"/>
        </w:rPr>
      </w:pPr>
      <w:r w:rsidRPr="009107E1">
        <w:rPr>
          <w:rFonts w:ascii="Verdana" w:hAnsi="Verdana" w:cs="Times New Roman"/>
          <w:sz w:val="24"/>
          <w:szCs w:val="24"/>
        </w:rPr>
        <w:t xml:space="preserve">Inspectorate can directly provide their reports, findings and recommendations to relevant establishments or may be given to a higher authority or directly to the political head concerned or to the legislative </w:t>
      </w:r>
      <w:r w:rsidRPr="009107E1">
        <w:rPr>
          <w:rFonts w:ascii="Verdana" w:hAnsi="Verdana" w:cs="Times New Roman"/>
          <w:sz w:val="24"/>
          <w:szCs w:val="24"/>
        </w:rPr>
        <w:lastRenderedPageBreak/>
        <w:t xml:space="preserve">authority such as </w:t>
      </w:r>
      <w:r w:rsidR="00EB7051" w:rsidRPr="009107E1">
        <w:rPr>
          <w:rFonts w:ascii="Verdana" w:hAnsi="Verdana" w:cs="Times New Roman"/>
          <w:sz w:val="24"/>
          <w:szCs w:val="24"/>
        </w:rPr>
        <w:t>parliament. Whereas</w:t>
      </w:r>
      <w:r w:rsidR="00832BBA" w:rsidRPr="009107E1">
        <w:rPr>
          <w:rFonts w:ascii="Verdana" w:hAnsi="Verdana" w:cs="Times New Roman"/>
          <w:sz w:val="24"/>
          <w:szCs w:val="24"/>
        </w:rPr>
        <w:t xml:space="preserve"> NGOs are sometimes treated as simply a “trouble makers” trying to undermine government or as irrelevant in case they try to provide their reports, findings and recommendations to relevant establishments. They can face lot of problem in some intense situations if their reports are found to be undermining government or embarrassing them</w:t>
      </w:r>
      <w:r w:rsidR="009107E1">
        <w:rPr>
          <w:rFonts w:ascii="Verdana" w:hAnsi="Verdana" w:cs="Times New Roman"/>
          <w:sz w:val="24"/>
          <w:szCs w:val="24"/>
        </w:rPr>
        <w:t>.</w:t>
      </w:r>
      <w:r w:rsidR="00C20913" w:rsidRPr="00C20913">
        <w:rPr>
          <w:rFonts w:ascii="Times New Roman" w:hAnsi="Times New Roman" w:cs="Times New Roman"/>
          <w:sz w:val="24"/>
          <w:szCs w:val="24"/>
        </w:rPr>
        <w:t xml:space="preserve"> </w:t>
      </w:r>
      <w:r w:rsidR="00C20913" w:rsidRPr="00C20913">
        <w:rPr>
          <w:rFonts w:ascii="Verdana" w:hAnsi="Verdana" w:cs="Times New Roman"/>
          <w:sz w:val="24"/>
          <w:szCs w:val="24"/>
        </w:rPr>
        <w:t>Inspectorates also have powers to act directly on services and may refuse accreditation to a facility, apply sanctions or even close down a hospital if abuses are found or the inspectorate can make the appropriate recommendation to the authority that can act directly against a facility. Whereas NGOs they do not have this authority or power to act directly</w:t>
      </w:r>
      <w:r w:rsidR="00C20913">
        <w:rPr>
          <w:rFonts w:ascii="Verdana" w:hAnsi="Verdana" w:cs="Times New Roman"/>
          <w:sz w:val="24"/>
          <w:szCs w:val="24"/>
        </w:rPr>
        <w:t>.</w:t>
      </w:r>
    </w:p>
    <w:p w:rsidR="00513FB8" w:rsidRDefault="00513FB8" w:rsidP="00BB175E">
      <w:pPr>
        <w:autoSpaceDE w:val="0"/>
        <w:autoSpaceDN w:val="0"/>
        <w:adjustRightInd w:val="0"/>
        <w:spacing w:after="0" w:line="360" w:lineRule="auto"/>
        <w:jc w:val="both"/>
        <w:rPr>
          <w:rFonts w:ascii="Verdana" w:hAnsi="Verdana" w:cs="Times New Roman"/>
          <w:sz w:val="24"/>
          <w:szCs w:val="24"/>
        </w:rPr>
      </w:pPr>
    </w:p>
    <w:p w:rsidR="00513FB8" w:rsidRDefault="00513FB8" w:rsidP="00513FB8">
      <w:pPr>
        <w:autoSpaceDE w:val="0"/>
        <w:autoSpaceDN w:val="0"/>
        <w:adjustRightInd w:val="0"/>
        <w:spacing w:after="0" w:line="360" w:lineRule="auto"/>
        <w:jc w:val="both"/>
        <w:rPr>
          <w:rFonts w:ascii="Verdana" w:hAnsi="Verdana" w:cs="PalatinoLinotype-Roman"/>
          <w:sz w:val="24"/>
          <w:szCs w:val="24"/>
        </w:rPr>
      </w:pPr>
      <w:r>
        <w:rPr>
          <w:rFonts w:ascii="Verdana" w:hAnsi="Verdana" w:cs="PalatinoLinotype-Roman"/>
          <w:sz w:val="24"/>
          <w:szCs w:val="24"/>
        </w:rPr>
        <w:t xml:space="preserve">Sometimes </w:t>
      </w:r>
      <w:r w:rsidRPr="00513FB8">
        <w:rPr>
          <w:rFonts w:ascii="Verdana" w:hAnsi="Verdana" w:cs="PalatinoLinotype-Roman"/>
          <w:sz w:val="24"/>
          <w:szCs w:val="24"/>
        </w:rPr>
        <w:t>NGOs can be extremely powerful in bringing about change</w:t>
      </w:r>
      <w:r>
        <w:rPr>
          <w:rFonts w:ascii="Verdana" w:hAnsi="Verdana" w:cs="PalatinoLinotype-Roman"/>
          <w:sz w:val="24"/>
          <w:szCs w:val="24"/>
        </w:rPr>
        <w:t xml:space="preserve"> as compared to </w:t>
      </w:r>
      <w:r w:rsidRPr="00C20913">
        <w:rPr>
          <w:rFonts w:ascii="Verdana" w:hAnsi="Verdana" w:cs="Times New Roman"/>
          <w:sz w:val="24"/>
          <w:szCs w:val="24"/>
        </w:rPr>
        <w:t>Inspectorates</w:t>
      </w:r>
      <w:r w:rsidRPr="00513FB8">
        <w:rPr>
          <w:rFonts w:ascii="Verdana" w:hAnsi="Verdana" w:cs="PalatinoLinotype-Roman"/>
          <w:sz w:val="24"/>
          <w:szCs w:val="24"/>
        </w:rPr>
        <w:t>. Monitoring as a consequence becomes part of comprehensive</w:t>
      </w:r>
      <w:r>
        <w:rPr>
          <w:rFonts w:ascii="Verdana" w:hAnsi="Verdana" w:cs="PalatinoLinotype-Roman"/>
          <w:sz w:val="24"/>
          <w:szCs w:val="24"/>
        </w:rPr>
        <w:t xml:space="preserve"> strategy which may involves </w:t>
      </w:r>
      <w:r w:rsidRPr="00513FB8">
        <w:rPr>
          <w:rFonts w:ascii="Verdana" w:hAnsi="Verdana" w:cs="PalatinoLinotype-Roman"/>
          <w:sz w:val="24"/>
          <w:szCs w:val="24"/>
        </w:rPr>
        <w:t>activities</w:t>
      </w:r>
      <w:r>
        <w:rPr>
          <w:rFonts w:ascii="Verdana" w:hAnsi="Verdana" w:cs="PalatinoLinotype-Roman"/>
          <w:sz w:val="24"/>
          <w:szCs w:val="24"/>
        </w:rPr>
        <w:t xml:space="preserve"> such</w:t>
      </w:r>
      <w:r w:rsidRPr="00513FB8">
        <w:rPr>
          <w:rFonts w:ascii="Verdana" w:hAnsi="Verdana" w:cs="PalatinoLinotype-Roman"/>
          <w:sz w:val="24"/>
          <w:szCs w:val="24"/>
        </w:rPr>
        <w:t xml:space="preserve"> as exposure of abuses of rights through the media, publication of photographs and videos, training and mobilizing consumers to demand their rights and so on. Such activities may bring about short-term changes to the lives of people with mental disabilities. Whereas as an inspectorate appointed by government or commission cannot expose its own government due to political and bureaucratic interference.</w:t>
      </w:r>
    </w:p>
    <w:p w:rsidR="00513FB8" w:rsidRDefault="00513FB8" w:rsidP="00513FB8">
      <w:pPr>
        <w:autoSpaceDE w:val="0"/>
        <w:autoSpaceDN w:val="0"/>
        <w:adjustRightInd w:val="0"/>
        <w:spacing w:after="0" w:line="360" w:lineRule="auto"/>
        <w:jc w:val="both"/>
        <w:rPr>
          <w:rFonts w:ascii="Verdana" w:hAnsi="Verdana" w:cs="PalatinoLinotype-Roman"/>
          <w:sz w:val="24"/>
          <w:szCs w:val="24"/>
        </w:rPr>
      </w:pPr>
    </w:p>
    <w:p w:rsidR="00C20913" w:rsidRPr="00C20913" w:rsidRDefault="00C20913" w:rsidP="00C20913">
      <w:pPr>
        <w:autoSpaceDE w:val="0"/>
        <w:autoSpaceDN w:val="0"/>
        <w:adjustRightInd w:val="0"/>
        <w:spacing w:after="0" w:line="360" w:lineRule="auto"/>
        <w:jc w:val="both"/>
        <w:rPr>
          <w:rFonts w:ascii="Verdana" w:hAnsi="Verdana" w:cs="Times New Roman"/>
          <w:sz w:val="24"/>
          <w:szCs w:val="24"/>
        </w:rPr>
      </w:pPr>
      <w:r w:rsidRPr="00C20913">
        <w:rPr>
          <w:rFonts w:ascii="Verdana" w:hAnsi="Verdana" w:cs="Times New Roman"/>
          <w:sz w:val="24"/>
          <w:szCs w:val="24"/>
        </w:rPr>
        <w:t xml:space="preserve">Mental health inspectorates can also make use of the national legal system. For example if they find that a staff member at an establishment has abused a service user, they may facilitate or take legal action against such person. Furthermore if they find that whole facilities are in violation of human rights due to poor living condition, lack of treatment and rehabilitation etc, the monitoring body or inspectorate may decide to litigate against the particular establishment or the Ministry itself rather than merely report such facts. </w:t>
      </w:r>
      <w:r w:rsidRPr="00C20913">
        <w:rPr>
          <w:rFonts w:ascii="Verdana" w:hAnsi="Verdana" w:cs="Times New Roman"/>
          <w:sz w:val="24"/>
          <w:szCs w:val="24"/>
        </w:rPr>
        <w:lastRenderedPageBreak/>
        <w:t>Whereas NGOs are concerned they can’t take legal action against such person on incident all they can do is take up complaints from users or carers and assist them with investigations and report the concerned authority.</w:t>
      </w:r>
    </w:p>
    <w:p w:rsidR="00C8503D" w:rsidRDefault="00C8503D" w:rsidP="00C8503D">
      <w:pPr>
        <w:autoSpaceDE w:val="0"/>
        <w:autoSpaceDN w:val="0"/>
        <w:adjustRightInd w:val="0"/>
        <w:spacing w:after="0" w:line="240" w:lineRule="auto"/>
        <w:jc w:val="both"/>
        <w:rPr>
          <w:rFonts w:ascii="Verdana" w:hAnsi="Verdana"/>
          <w:sz w:val="24"/>
          <w:szCs w:val="24"/>
        </w:rPr>
      </w:pPr>
    </w:p>
    <w:p w:rsidR="00EB7051" w:rsidRPr="00EB7051" w:rsidRDefault="00EB7051" w:rsidP="00C8503D">
      <w:pPr>
        <w:autoSpaceDE w:val="0"/>
        <w:autoSpaceDN w:val="0"/>
        <w:adjustRightInd w:val="0"/>
        <w:spacing w:after="0" w:line="240" w:lineRule="auto"/>
        <w:jc w:val="both"/>
        <w:rPr>
          <w:rFonts w:ascii="Verdana" w:hAnsi="Verdana"/>
          <w:b/>
          <w:sz w:val="24"/>
          <w:szCs w:val="24"/>
          <w:u w:val="single"/>
        </w:rPr>
      </w:pPr>
      <w:r w:rsidRPr="00EB7051">
        <w:rPr>
          <w:rFonts w:ascii="Verdana" w:hAnsi="Verdana"/>
          <w:b/>
          <w:sz w:val="24"/>
          <w:szCs w:val="24"/>
          <w:u w:val="single"/>
        </w:rPr>
        <w:t xml:space="preserve">Conclusion </w:t>
      </w:r>
    </w:p>
    <w:p w:rsidR="00EB7051" w:rsidRDefault="00EB7051" w:rsidP="00EB7051">
      <w:pPr>
        <w:autoSpaceDE w:val="0"/>
        <w:autoSpaceDN w:val="0"/>
        <w:adjustRightInd w:val="0"/>
        <w:spacing w:after="0" w:line="360" w:lineRule="auto"/>
        <w:jc w:val="both"/>
        <w:rPr>
          <w:rFonts w:ascii="Verdana" w:hAnsi="Verdana" w:cs="PalatinoLinotype-Roman"/>
          <w:sz w:val="24"/>
          <w:szCs w:val="24"/>
        </w:rPr>
      </w:pPr>
    </w:p>
    <w:p w:rsidR="00EB7051" w:rsidRPr="00EB7051" w:rsidRDefault="00EB7051" w:rsidP="00EB7051">
      <w:pPr>
        <w:autoSpaceDE w:val="0"/>
        <w:autoSpaceDN w:val="0"/>
        <w:adjustRightInd w:val="0"/>
        <w:spacing w:after="0" w:line="360" w:lineRule="auto"/>
        <w:jc w:val="both"/>
        <w:rPr>
          <w:rFonts w:ascii="Verdana" w:hAnsi="Verdana" w:cs="PalatinoLinotype-Roman"/>
          <w:sz w:val="24"/>
          <w:szCs w:val="24"/>
        </w:rPr>
      </w:pPr>
      <w:r w:rsidRPr="00EB7051">
        <w:rPr>
          <w:rFonts w:ascii="Verdana" w:hAnsi="Verdana" w:cs="PalatinoLinotype-Roman"/>
          <w:sz w:val="24"/>
          <w:szCs w:val="24"/>
        </w:rPr>
        <w:t>If governments co-operate and collaborate with NGOs</w:t>
      </w:r>
      <w:r w:rsidRPr="00EB7051">
        <w:rPr>
          <w:rFonts w:ascii="Verdana" w:hAnsi="Verdana" w:cs="Times New Roman"/>
          <w:sz w:val="24"/>
          <w:szCs w:val="24"/>
        </w:rPr>
        <w:t xml:space="preserve"> </w:t>
      </w:r>
      <w:proofErr w:type="gramStart"/>
      <w:r w:rsidRPr="00EB7051">
        <w:rPr>
          <w:rFonts w:ascii="Verdana" w:hAnsi="Verdana" w:cs="Times New Roman"/>
          <w:sz w:val="24"/>
          <w:szCs w:val="24"/>
        </w:rPr>
        <w:t>and  NGOs</w:t>
      </w:r>
      <w:proofErr w:type="gramEnd"/>
      <w:r w:rsidRPr="00EB7051">
        <w:rPr>
          <w:rFonts w:ascii="Verdana" w:hAnsi="Verdana" w:cs="Times New Roman"/>
          <w:sz w:val="24"/>
          <w:szCs w:val="24"/>
        </w:rPr>
        <w:t xml:space="preserve"> works exclusively with governments and strategically through close collaboration with government</w:t>
      </w:r>
      <w:r w:rsidRPr="00EB7051">
        <w:rPr>
          <w:rFonts w:ascii="Verdana" w:hAnsi="Verdana" w:cs="PalatinoLinotype-Roman"/>
          <w:sz w:val="24"/>
          <w:szCs w:val="24"/>
        </w:rPr>
        <w:t xml:space="preserve"> </w:t>
      </w:r>
      <w:r w:rsidRPr="00EB7051">
        <w:rPr>
          <w:rFonts w:ascii="Verdana" w:hAnsi="Verdana" w:cs="Times New Roman"/>
          <w:sz w:val="24"/>
          <w:szCs w:val="24"/>
        </w:rPr>
        <w:t xml:space="preserve">both can  produced damning reports.  </w:t>
      </w:r>
    </w:p>
    <w:p w:rsidR="00BB175E" w:rsidRPr="00513FB8" w:rsidRDefault="00BB175E" w:rsidP="00CA6DBA">
      <w:pPr>
        <w:spacing w:line="360" w:lineRule="auto"/>
        <w:jc w:val="both"/>
        <w:rPr>
          <w:rFonts w:ascii="Verdana" w:eastAsia="Ottawa" w:hAnsi="Verdana" w:cs="Ottawa"/>
          <w:sz w:val="24"/>
          <w:szCs w:val="24"/>
        </w:rPr>
      </w:pPr>
    </w:p>
    <w:sectPr w:rsidR="00BB175E" w:rsidRPr="00513FB8" w:rsidSect="005D68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Linotype-Roman">
    <w:panose1 w:val="00000000000000000000"/>
    <w:charset w:val="00"/>
    <w:family w:val="auto"/>
    <w:notTrueType/>
    <w:pitch w:val="default"/>
    <w:sig w:usb0="00000003" w:usb1="00000000" w:usb2="00000000" w:usb3="00000000" w:csb0="00000001" w:csb1="00000000"/>
  </w:font>
  <w:font w:name="Ottaw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4E86"/>
    <w:rsid w:val="00033AE0"/>
    <w:rsid w:val="0008237B"/>
    <w:rsid w:val="00115E9A"/>
    <w:rsid w:val="001A354B"/>
    <w:rsid w:val="001B548B"/>
    <w:rsid w:val="0023634D"/>
    <w:rsid w:val="002C3C4B"/>
    <w:rsid w:val="005066D3"/>
    <w:rsid w:val="00513FB8"/>
    <w:rsid w:val="005D682B"/>
    <w:rsid w:val="006C7E3C"/>
    <w:rsid w:val="006F4664"/>
    <w:rsid w:val="00832BBA"/>
    <w:rsid w:val="009107E1"/>
    <w:rsid w:val="009F2585"/>
    <w:rsid w:val="00A24C3C"/>
    <w:rsid w:val="00A94575"/>
    <w:rsid w:val="00AA68F8"/>
    <w:rsid w:val="00B0741B"/>
    <w:rsid w:val="00B7467B"/>
    <w:rsid w:val="00BB175E"/>
    <w:rsid w:val="00C20672"/>
    <w:rsid w:val="00C20913"/>
    <w:rsid w:val="00C8503D"/>
    <w:rsid w:val="00CA6DBA"/>
    <w:rsid w:val="00D773C0"/>
    <w:rsid w:val="00DD4E86"/>
    <w:rsid w:val="00EB7051"/>
    <w:rsid w:val="00F13328"/>
    <w:rsid w:val="00FB1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4E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5</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Ekta</dc:creator>
  <cp:lastModifiedBy>Ekta</cp:lastModifiedBy>
  <cp:revision>3</cp:revision>
  <dcterms:created xsi:type="dcterms:W3CDTF">2014-04-22T15:20:00Z</dcterms:created>
  <dcterms:modified xsi:type="dcterms:W3CDTF">2014-04-25T17:22:00Z</dcterms:modified>
</cp:coreProperties>
</file>