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01D" w:rsidRDefault="00C6501D" w:rsidP="001B4230">
      <w:pPr>
        <w:pStyle w:val="NormalWeb"/>
        <w:spacing w:after="0" w:afterAutospacing="0" w:line="288" w:lineRule="atLeast"/>
        <w:jc w:val="center"/>
        <w:rPr>
          <w:rFonts w:ascii="Verdana" w:hAnsi="Verdana"/>
          <w:b/>
          <w:bCs/>
          <w:color w:val="000000"/>
          <w:u w:val="single"/>
          <w:lang w:val="en-GB"/>
        </w:rPr>
      </w:pPr>
      <w:r w:rsidRPr="001B4230">
        <w:rPr>
          <w:rFonts w:ascii="Verdana" w:hAnsi="Verdana"/>
          <w:b/>
          <w:bCs/>
          <w:color w:val="000000"/>
          <w:u w:val="single"/>
          <w:lang w:val="en-GB"/>
        </w:rPr>
        <w:t xml:space="preserve">Assignment </w:t>
      </w:r>
      <w:r w:rsidR="000B7BF6">
        <w:rPr>
          <w:rFonts w:ascii="Verdana" w:hAnsi="Verdana"/>
          <w:b/>
          <w:bCs/>
          <w:color w:val="000000"/>
          <w:u w:val="single"/>
          <w:lang w:val="en-GB"/>
        </w:rPr>
        <w:t>– Module 6</w:t>
      </w:r>
    </w:p>
    <w:p w:rsidR="001B4230" w:rsidRPr="001B4230" w:rsidRDefault="001B4230" w:rsidP="001B4230">
      <w:pPr>
        <w:pStyle w:val="NormalWeb"/>
        <w:spacing w:after="0" w:afterAutospacing="0" w:line="288" w:lineRule="atLeast"/>
        <w:jc w:val="center"/>
        <w:rPr>
          <w:rFonts w:ascii="Verdana" w:hAnsi="Verdana"/>
          <w:b/>
          <w:bCs/>
          <w:color w:val="000000"/>
          <w:u w:val="single"/>
          <w:lang w:val="en-GB"/>
        </w:rPr>
      </w:pPr>
    </w:p>
    <w:p w:rsidR="001B4230" w:rsidRDefault="001B4230" w:rsidP="007E3F55">
      <w:pPr>
        <w:pStyle w:val="NormalWeb"/>
        <w:spacing w:after="0" w:afterAutospacing="0" w:line="288" w:lineRule="atLeast"/>
        <w:jc w:val="both"/>
        <w:rPr>
          <w:rFonts w:ascii="Verdana" w:hAnsi="Verdana"/>
          <w:color w:val="000000"/>
          <w:u w:val="single"/>
          <w:lang w:val="en-GB"/>
        </w:rPr>
      </w:pPr>
    </w:p>
    <w:p w:rsidR="00C6501D" w:rsidRPr="000B7BF6" w:rsidRDefault="00C6501D" w:rsidP="007E3F55">
      <w:pPr>
        <w:pStyle w:val="NormalWeb"/>
        <w:spacing w:after="0" w:afterAutospacing="0" w:line="288" w:lineRule="atLeast"/>
        <w:jc w:val="both"/>
        <w:rPr>
          <w:rFonts w:ascii="Verdana" w:hAnsi="Verdana"/>
          <w:b/>
          <w:bCs/>
          <w:color w:val="000000"/>
          <w:u w:val="single"/>
          <w:lang w:val="en-GB"/>
        </w:rPr>
      </w:pPr>
      <w:r w:rsidRPr="000B7BF6">
        <w:rPr>
          <w:rFonts w:ascii="Verdana" w:hAnsi="Verdana"/>
          <w:b/>
          <w:bCs/>
          <w:color w:val="000000"/>
          <w:u w:val="single"/>
          <w:lang w:val="en-GB"/>
        </w:rPr>
        <w:t xml:space="preserve">Case </w:t>
      </w:r>
      <w:proofErr w:type="spellStart"/>
      <w:proofErr w:type="gramStart"/>
      <w:r w:rsidRPr="000B7BF6">
        <w:rPr>
          <w:rFonts w:ascii="Verdana" w:hAnsi="Verdana"/>
          <w:b/>
          <w:bCs/>
          <w:color w:val="000000"/>
          <w:u w:val="single"/>
          <w:lang w:val="en-GB"/>
        </w:rPr>
        <w:t>summery</w:t>
      </w:r>
      <w:proofErr w:type="spellEnd"/>
      <w:r w:rsidRPr="000B7BF6">
        <w:rPr>
          <w:rFonts w:ascii="Verdana" w:hAnsi="Verdana"/>
          <w:b/>
          <w:bCs/>
          <w:color w:val="000000"/>
          <w:u w:val="single"/>
          <w:lang w:val="en-GB"/>
        </w:rPr>
        <w:t xml:space="preserve"> :</w:t>
      </w:r>
      <w:proofErr w:type="gramEnd"/>
      <w:r w:rsidRPr="000B7BF6">
        <w:rPr>
          <w:rFonts w:ascii="Verdana" w:hAnsi="Verdana"/>
          <w:b/>
          <w:bCs/>
          <w:color w:val="000000"/>
          <w:u w:val="single"/>
          <w:lang w:val="en-GB"/>
        </w:rPr>
        <w:t xml:space="preserve"> </w:t>
      </w:r>
    </w:p>
    <w:p w:rsidR="00F02904" w:rsidRDefault="000F525E" w:rsidP="00F02904">
      <w:pPr>
        <w:pStyle w:val="NormalWeb"/>
        <w:spacing w:after="0" w:afterAutospacing="0" w:line="288" w:lineRule="atLeast"/>
        <w:jc w:val="both"/>
        <w:rPr>
          <w:rFonts w:ascii="Verdana" w:hAnsi="Verdana"/>
          <w:color w:val="000000"/>
        </w:rPr>
      </w:pPr>
      <w:r>
        <w:rPr>
          <w:rFonts w:ascii="Verdana" w:hAnsi="Verdana"/>
          <w:color w:val="000000"/>
          <w:lang w:val="en-GB"/>
        </w:rPr>
        <w:t xml:space="preserve">From 20 years ago, </w:t>
      </w:r>
      <w:r w:rsidR="007E3F55" w:rsidRPr="00FF1265">
        <w:rPr>
          <w:rFonts w:ascii="Verdana" w:hAnsi="Verdana"/>
          <w:color w:val="000000"/>
          <w:lang w:val="en-GB"/>
        </w:rPr>
        <w:t>Mrs A</w:t>
      </w:r>
      <w:r w:rsidR="00F02904">
        <w:rPr>
          <w:rFonts w:ascii="Verdana" w:hAnsi="Verdana"/>
          <w:color w:val="000000"/>
          <w:lang w:val="en-GB"/>
        </w:rPr>
        <w:t>.</w:t>
      </w:r>
      <w:r w:rsidRPr="00FF1265">
        <w:rPr>
          <w:rFonts w:ascii="Verdana" w:hAnsi="Verdana"/>
          <w:color w:val="000000"/>
          <w:lang w:val="en-GB"/>
        </w:rPr>
        <w:t xml:space="preserve"> was diagnosed with unipolar depressive disorder</w:t>
      </w:r>
      <w:r>
        <w:rPr>
          <w:rFonts w:ascii="Verdana" w:hAnsi="Verdana"/>
          <w:color w:val="000000"/>
          <w:lang w:val="en-GB"/>
        </w:rPr>
        <w:t xml:space="preserve"> and she</w:t>
      </w:r>
      <w:r w:rsidRPr="00FF1265">
        <w:rPr>
          <w:rFonts w:ascii="Verdana" w:hAnsi="Verdana"/>
          <w:color w:val="000000"/>
          <w:lang w:val="en-GB"/>
        </w:rPr>
        <w:t xml:space="preserve"> been in treatment by the local mental health community center</w:t>
      </w:r>
      <w:r w:rsidR="00F02904">
        <w:rPr>
          <w:rFonts w:ascii="Verdana" w:hAnsi="Verdana"/>
          <w:color w:val="000000"/>
          <w:lang w:val="en-GB"/>
        </w:rPr>
        <w:t xml:space="preserve">, she is </w:t>
      </w:r>
      <w:r w:rsidR="00F02904" w:rsidRPr="00FF1265">
        <w:rPr>
          <w:rFonts w:ascii="Verdana" w:hAnsi="Verdana"/>
          <w:color w:val="000000"/>
          <w:lang w:val="en-GB"/>
        </w:rPr>
        <w:t xml:space="preserve">53-yr old married </w:t>
      </w:r>
      <w:r w:rsidR="00F02904">
        <w:rPr>
          <w:rFonts w:ascii="Verdana" w:hAnsi="Verdana"/>
          <w:color w:val="000000"/>
          <w:lang w:val="en-GB"/>
        </w:rPr>
        <w:t xml:space="preserve">and lived </w:t>
      </w:r>
      <w:r w:rsidR="00F02904" w:rsidRPr="00FF1265">
        <w:rPr>
          <w:rFonts w:ascii="Verdana" w:hAnsi="Verdana"/>
          <w:color w:val="000000"/>
          <w:lang w:val="en-GB"/>
        </w:rPr>
        <w:t xml:space="preserve">with </w:t>
      </w:r>
      <w:r w:rsidR="00F02904">
        <w:rPr>
          <w:rFonts w:ascii="Verdana" w:hAnsi="Verdana"/>
          <w:color w:val="000000"/>
          <w:lang w:val="en-GB"/>
        </w:rPr>
        <w:t>her husband</w:t>
      </w:r>
      <w:r w:rsidR="00F02904" w:rsidRPr="00FF1265">
        <w:rPr>
          <w:rFonts w:ascii="Verdana" w:hAnsi="Verdana"/>
          <w:color w:val="000000"/>
          <w:lang w:val="en-GB"/>
        </w:rPr>
        <w:t>, they have two children of 30 and 28, living independently in the same province.</w:t>
      </w:r>
    </w:p>
    <w:p w:rsidR="000F525E" w:rsidRDefault="000F525E" w:rsidP="009E40BC">
      <w:pPr>
        <w:pStyle w:val="NormalWeb"/>
        <w:spacing w:after="0" w:afterAutospacing="0" w:line="288" w:lineRule="atLeast"/>
        <w:jc w:val="both"/>
        <w:rPr>
          <w:rFonts w:ascii="Verdana" w:hAnsi="Verdana"/>
          <w:color w:val="000000"/>
          <w:lang w:val="en-GB"/>
        </w:rPr>
      </w:pPr>
      <w:r w:rsidRPr="00FA7448">
        <w:rPr>
          <w:rFonts w:ascii="Verdana" w:hAnsi="Verdana"/>
          <w:color w:val="000000"/>
        </w:rPr>
        <w:t>Recently</w:t>
      </w:r>
      <w:r>
        <w:rPr>
          <w:rFonts w:ascii="Verdana" w:hAnsi="Verdana"/>
          <w:color w:val="000000"/>
        </w:rPr>
        <w:t xml:space="preserve"> </w:t>
      </w:r>
      <w:r w:rsidRPr="00FF1265">
        <w:rPr>
          <w:rFonts w:ascii="Verdana" w:hAnsi="Verdana"/>
          <w:color w:val="000000"/>
          <w:lang w:val="en-GB"/>
        </w:rPr>
        <w:t xml:space="preserve">she has shown </w:t>
      </w:r>
      <w:r>
        <w:rPr>
          <w:rFonts w:ascii="Verdana" w:hAnsi="Verdana"/>
          <w:color w:val="000000"/>
          <w:lang w:val="en-GB"/>
        </w:rPr>
        <w:t xml:space="preserve">frequently </w:t>
      </w:r>
      <w:r w:rsidRPr="00FF1265">
        <w:rPr>
          <w:rFonts w:ascii="Verdana" w:hAnsi="Verdana"/>
          <w:color w:val="000000"/>
          <w:lang w:val="en-GB"/>
        </w:rPr>
        <w:t xml:space="preserve">symptoms of </w:t>
      </w:r>
      <w:r>
        <w:rPr>
          <w:rFonts w:ascii="Verdana" w:hAnsi="Verdana"/>
          <w:color w:val="000000"/>
          <w:lang w:val="en-GB"/>
        </w:rPr>
        <w:t>manic episode</w:t>
      </w:r>
      <w:r w:rsidR="007E3F55">
        <w:rPr>
          <w:rFonts w:ascii="Verdana" w:hAnsi="Verdana"/>
          <w:color w:val="000000"/>
          <w:lang w:val="en-GB"/>
        </w:rPr>
        <w:t xml:space="preserve">, for that </w:t>
      </w:r>
      <w:r w:rsidR="009E40BC">
        <w:rPr>
          <w:rFonts w:ascii="Verdana" w:hAnsi="Verdana"/>
          <w:color w:val="000000"/>
          <w:lang w:val="en-GB"/>
        </w:rPr>
        <w:t xml:space="preserve">reason </w:t>
      </w:r>
      <w:r w:rsidR="007E3F55" w:rsidRPr="00FF1265">
        <w:rPr>
          <w:rFonts w:ascii="Verdana" w:hAnsi="Verdana"/>
          <w:color w:val="000000"/>
          <w:lang w:val="en-GB"/>
        </w:rPr>
        <w:t>she has been evaluated twice in emergency situations followed by administration of sedatives</w:t>
      </w:r>
      <w:r w:rsidR="007E3F55">
        <w:rPr>
          <w:rFonts w:ascii="Verdana" w:hAnsi="Verdana"/>
          <w:color w:val="000000"/>
          <w:lang w:val="en-GB"/>
        </w:rPr>
        <w:t xml:space="preserve"> as well as</w:t>
      </w:r>
      <w:r w:rsidR="007E3F55" w:rsidRPr="007E3F55">
        <w:rPr>
          <w:rFonts w:ascii="Verdana" w:hAnsi="Verdana"/>
          <w:color w:val="000000"/>
          <w:lang w:val="en-GB"/>
        </w:rPr>
        <w:t xml:space="preserve"> </w:t>
      </w:r>
      <w:r w:rsidR="007E3F55" w:rsidRPr="00FF1265">
        <w:rPr>
          <w:rFonts w:ascii="Verdana" w:hAnsi="Verdana"/>
          <w:color w:val="000000"/>
          <w:lang w:val="en-GB"/>
        </w:rPr>
        <w:t>she has been evaluated</w:t>
      </w:r>
      <w:r w:rsidR="009E40BC">
        <w:rPr>
          <w:rFonts w:ascii="Verdana" w:hAnsi="Verdana"/>
          <w:color w:val="000000"/>
          <w:lang w:val="en-GB"/>
        </w:rPr>
        <w:t xml:space="preserve"> 3 times over</w:t>
      </w:r>
      <w:r w:rsidR="007E3F55">
        <w:rPr>
          <w:rFonts w:ascii="Verdana" w:hAnsi="Verdana"/>
          <w:color w:val="000000"/>
          <w:lang w:val="en-GB"/>
        </w:rPr>
        <w:t xml:space="preserve"> </w:t>
      </w:r>
      <w:r w:rsidR="009E40BC">
        <w:rPr>
          <w:rFonts w:ascii="Verdana" w:hAnsi="Verdana"/>
          <w:color w:val="000000"/>
          <w:lang w:val="en-GB"/>
        </w:rPr>
        <w:t xml:space="preserve">a </w:t>
      </w:r>
      <w:r w:rsidR="007E3F55">
        <w:rPr>
          <w:rFonts w:ascii="Verdana" w:hAnsi="Verdana"/>
          <w:color w:val="000000"/>
          <w:lang w:val="en-GB"/>
        </w:rPr>
        <w:t xml:space="preserve">month by </w:t>
      </w:r>
      <w:r w:rsidR="007E3F55" w:rsidRPr="00FF1265">
        <w:rPr>
          <w:rFonts w:ascii="Verdana" w:hAnsi="Verdana"/>
          <w:color w:val="000000"/>
          <w:lang w:val="en-GB"/>
        </w:rPr>
        <w:t>her psychiatrist</w:t>
      </w:r>
      <w:r w:rsidR="007E3F55">
        <w:rPr>
          <w:rFonts w:ascii="Verdana" w:hAnsi="Verdana"/>
          <w:color w:val="000000"/>
          <w:lang w:val="en-GB"/>
        </w:rPr>
        <w:t xml:space="preserve"> </w:t>
      </w:r>
      <w:r w:rsidR="009E40BC">
        <w:rPr>
          <w:rFonts w:ascii="Verdana" w:hAnsi="Verdana"/>
          <w:color w:val="000000"/>
          <w:lang w:val="en-GB"/>
        </w:rPr>
        <w:t xml:space="preserve">who changed her medication </w:t>
      </w:r>
      <w:r w:rsidR="007E3F55">
        <w:rPr>
          <w:rFonts w:ascii="Verdana" w:hAnsi="Verdana"/>
          <w:color w:val="000000"/>
          <w:lang w:val="en-GB"/>
        </w:rPr>
        <w:t xml:space="preserve">because </w:t>
      </w:r>
      <w:r w:rsidR="009E40BC">
        <w:rPr>
          <w:rFonts w:ascii="Verdana" w:hAnsi="Verdana"/>
          <w:color w:val="000000"/>
          <w:lang w:val="en-GB"/>
        </w:rPr>
        <w:t xml:space="preserve">of poor result due to </w:t>
      </w:r>
      <w:proofErr w:type="spellStart"/>
      <w:r w:rsidR="009E40BC" w:rsidRPr="009E40BC">
        <w:rPr>
          <w:rFonts w:ascii="Verdana" w:hAnsi="Verdana"/>
          <w:color w:val="000000"/>
          <w:lang w:val="en-GB"/>
        </w:rPr>
        <w:t>non compliance</w:t>
      </w:r>
      <w:proofErr w:type="spellEnd"/>
      <w:r w:rsidR="009E40BC">
        <w:rPr>
          <w:rFonts w:ascii="Verdana" w:hAnsi="Verdana"/>
          <w:color w:val="000000"/>
          <w:lang w:val="en-GB"/>
        </w:rPr>
        <w:t>.</w:t>
      </w:r>
    </w:p>
    <w:p w:rsidR="004635FD" w:rsidRDefault="009E40BC" w:rsidP="004635FD">
      <w:pPr>
        <w:pStyle w:val="NormalWeb"/>
        <w:spacing w:after="0" w:afterAutospacing="0" w:line="288" w:lineRule="atLeast"/>
        <w:jc w:val="both"/>
        <w:rPr>
          <w:rFonts w:ascii="Verdana" w:hAnsi="Verdana"/>
          <w:color w:val="000000"/>
          <w:lang w:val="en-GB"/>
        </w:rPr>
      </w:pPr>
      <w:r>
        <w:rPr>
          <w:rFonts w:ascii="Verdana" w:hAnsi="Verdana"/>
          <w:color w:val="000000"/>
          <w:lang w:val="en-GB"/>
        </w:rPr>
        <w:t xml:space="preserve">Her </w:t>
      </w:r>
      <w:r w:rsidRPr="004635FD">
        <w:rPr>
          <w:rFonts w:ascii="Verdana" w:hAnsi="Verdana"/>
          <w:color w:val="000000"/>
          <w:lang w:val="en-GB"/>
        </w:rPr>
        <w:t xml:space="preserve">local mental health center after 3 home visits </w:t>
      </w:r>
      <w:r w:rsidR="0043789E" w:rsidRPr="004635FD">
        <w:rPr>
          <w:rFonts w:ascii="Verdana" w:hAnsi="Verdana"/>
          <w:color w:val="000000"/>
          <w:lang w:val="en-GB"/>
        </w:rPr>
        <w:t>over</w:t>
      </w:r>
      <w:r w:rsidRPr="004635FD">
        <w:rPr>
          <w:rFonts w:ascii="Verdana" w:hAnsi="Verdana"/>
          <w:color w:val="000000"/>
          <w:lang w:val="en-GB"/>
        </w:rPr>
        <w:t xml:space="preserve"> a week </w:t>
      </w:r>
      <w:r w:rsidR="0043789E" w:rsidRPr="004635FD">
        <w:rPr>
          <w:rFonts w:ascii="Verdana" w:hAnsi="Verdana"/>
          <w:color w:val="000000"/>
          <w:lang w:val="en-GB"/>
        </w:rPr>
        <w:t xml:space="preserve">decided to admit her </w:t>
      </w:r>
      <w:r w:rsidR="0043789E" w:rsidRPr="00C858C4">
        <w:rPr>
          <w:rFonts w:ascii="Verdana" w:hAnsi="Verdana"/>
          <w:b/>
          <w:bCs/>
          <w:color w:val="000000"/>
          <w:lang w:val="en-GB"/>
        </w:rPr>
        <w:t>involuntarily</w:t>
      </w:r>
      <w:r w:rsidR="0043789E" w:rsidRPr="004635FD">
        <w:rPr>
          <w:rFonts w:ascii="Verdana" w:hAnsi="Verdana"/>
          <w:color w:val="000000"/>
          <w:lang w:val="en-GB"/>
        </w:rPr>
        <w:t xml:space="preserve"> to a psychiatric ward in a local general hospital after</w:t>
      </w:r>
      <w:r w:rsidR="004635FD" w:rsidRPr="004635FD">
        <w:rPr>
          <w:rFonts w:ascii="Verdana" w:hAnsi="Verdana"/>
          <w:color w:val="000000"/>
          <w:lang w:val="en-GB"/>
        </w:rPr>
        <w:t xml:space="preserve"> Mrs </w:t>
      </w:r>
      <w:proofErr w:type="gramStart"/>
      <w:r w:rsidR="004635FD" w:rsidRPr="004635FD">
        <w:rPr>
          <w:rFonts w:ascii="Verdana" w:hAnsi="Verdana"/>
          <w:color w:val="000000"/>
          <w:lang w:val="en-GB"/>
        </w:rPr>
        <w:t>A</w:t>
      </w:r>
      <w:proofErr w:type="gramEnd"/>
      <w:r w:rsidR="004635FD">
        <w:rPr>
          <w:rFonts w:ascii="Verdana" w:hAnsi="Verdana"/>
          <w:color w:val="000000"/>
          <w:lang w:val="en-GB"/>
        </w:rPr>
        <w:t xml:space="preserve"> refused taking medication and voluntary admission.</w:t>
      </w:r>
    </w:p>
    <w:p w:rsidR="00C858C4" w:rsidRDefault="00011446" w:rsidP="00011446">
      <w:pPr>
        <w:pStyle w:val="NormalWeb"/>
        <w:spacing w:after="0" w:afterAutospacing="0" w:line="288" w:lineRule="atLeast"/>
        <w:jc w:val="both"/>
        <w:rPr>
          <w:rFonts w:ascii="Verdana" w:hAnsi="Verdana"/>
          <w:color w:val="000000"/>
          <w:lang w:val="en-GB"/>
        </w:rPr>
      </w:pPr>
      <w:r w:rsidRPr="00011446">
        <w:rPr>
          <w:rFonts w:ascii="Verdana" w:hAnsi="Verdana"/>
          <w:color w:val="000000"/>
          <w:lang w:val="en-GB"/>
        </w:rPr>
        <w:t xml:space="preserve">Despite the divergent views between family members regarding </w:t>
      </w:r>
      <w:r>
        <w:rPr>
          <w:rFonts w:ascii="Verdana" w:hAnsi="Verdana"/>
          <w:color w:val="000000"/>
          <w:lang w:val="en-GB"/>
        </w:rPr>
        <w:t>involuntary admission</w:t>
      </w:r>
      <w:r w:rsidRPr="00011446">
        <w:rPr>
          <w:rFonts w:ascii="Verdana" w:hAnsi="Verdana"/>
          <w:color w:val="000000"/>
          <w:lang w:val="en-GB"/>
        </w:rPr>
        <w:t xml:space="preserve"> and</w:t>
      </w:r>
      <w:r>
        <w:rPr>
          <w:rFonts w:ascii="Verdana" w:hAnsi="Verdana"/>
          <w:color w:val="000000"/>
          <w:lang w:val="en-GB"/>
        </w:rPr>
        <w:t xml:space="preserve"> the </w:t>
      </w:r>
      <w:r w:rsidRPr="00011446">
        <w:rPr>
          <w:rFonts w:ascii="Verdana" w:hAnsi="Verdana"/>
          <w:color w:val="000000"/>
          <w:lang w:val="en-GB"/>
        </w:rPr>
        <w:t>patient</w:t>
      </w:r>
      <w:r>
        <w:rPr>
          <w:rFonts w:ascii="Verdana" w:hAnsi="Verdana"/>
          <w:color w:val="000000"/>
          <w:lang w:val="en-GB"/>
        </w:rPr>
        <w:t xml:space="preserve"> was so angry from this </w:t>
      </w:r>
      <w:proofErr w:type="gramStart"/>
      <w:r>
        <w:rPr>
          <w:rFonts w:ascii="Verdana" w:hAnsi="Verdana"/>
          <w:color w:val="000000"/>
          <w:lang w:val="en-GB"/>
        </w:rPr>
        <w:t xml:space="preserve">decision </w:t>
      </w:r>
      <w:r w:rsidRPr="00011446">
        <w:rPr>
          <w:rFonts w:ascii="Verdana" w:hAnsi="Verdana"/>
          <w:color w:val="000000"/>
          <w:lang w:val="en-GB"/>
        </w:rPr>
        <w:t>,</w:t>
      </w:r>
      <w:proofErr w:type="gramEnd"/>
      <w:r w:rsidRPr="00011446">
        <w:rPr>
          <w:rFonts w:ascii="Verdana" w:hAnsi="Verdana"/>
          <w:color w:val="000000"/>
          <w:lang w:val="en-GB"/>
        </w:rPr>
        <w:t xml:space="preserve"> but the </w:t>
      </w:r>
      <w:r>
        <w:rPr>
          <w:rFonts w:ascii="Verdana" w:hAnsi="Verdana"/>
          <w:color w:val="000000"/>
          <w:lang w:val="en-GB"/>
        </w:rPr>
        <w:t>admission</w:t>
      </w:r>
      <w:r w:rsidRPr="00011446">
        <w:rPr>
          <w:rFonts w:ascii="Verdana" w:hAnsi="Verdana"/>
          <w:color w:val="000000"/>
          <w:lang w:val="en-GB"/>
        </w:rPr>
        <w:t xml:space="preserve"> procedures have been implemented in accordance with the national and regional legislation</w:t>
      </w:r>
      <w:r>
        <w:rPr>
          <w:rFonts w:ascii="Verdana" w:hAnsi="Verdana"/>
          <w:color w:val="000000"/>
          <w:lang w:val="en-GB"/>
        </w:rPr>
        <w:t xml:space="preserve"> and guidelines.</w:t>
      </w:r>
    </w:p>
    <w:p w:rsidR="008A4AF0" w:rsidRDefault="001C495D" w:rsidP="008A4AF0">
      <w:pPr>
        <w:pStyle w:val="NormalWeb"/>
        <w:spacing w:after="0" w:afterAutospacing="0" w:line="288" w:lineRule="atLeast"/>
        <w:jc w:val="both"/>
        <w:rPr>
          <w:rFonts w:ascii="Verdana" w:hAnsi="Verdana"/>
          <w:color w:val="000000"/>
          <w:lang w:val="en-GB"/>
        </w:rPr>
      </w:pPr>
      <w:r>
        <w:rPr>
          <w:rFonts w:ascii="Verdana" w:hAnsi="Verdana"/>
          <w:color w:val="000000"/>
          <w:lang w:val="en-GB"/>
        </w:rPr>
        <w:t xml:space="preserve">During her first 5 days of admission Mrs. A putt </w:t>
      </w:r>
      <w:r w:rsidR="00F02904">
        <w:rPr>
          <w:rFonts w:ascii="Verdana" w:hAnsi="Verdana"/>
          <w:color w:val="000000"/>
          <w:lang w:val="en-GB"/>
        </w:rPr>
        <w:t>under</w:t>
      </w:r>
      <w:r>
        <w:rPr>
          <w:rFonts w:ascii="Verdana" w:hAnsi="Verdana"/>
          <w:color w:val="000000"/>
          <w:lang w:val="en-GB"/>
        </w:rPr>
        <w:t xml:space="preserve"> ant</w:t>
      </w:r>
      <w:r w:rsidR="00F02904">
        <w:rPr>
          <w:rFonts w:ascii="Verdana" w:hAnsi="Verdana"/>
          <w:color w:val="000000"/>
          <w:lang w:val="en-GB"/>
        </w:rPr>
        <w:t>i</w:t>
      </w:r>
      <w:r>
        <w:rPr>
          <w:rFonts w:ascii="Verdana" w:hAnsi="Verdana"/>
          <w:color w:val="000000"/>
          <w:lang w:val="en-GB"/>
        </w:rPr>
        <w:t xml:space="preserve">psychotic and chemically restrained with high dose of sedatives but </w:t>
      </w:r>
      <w:r w:rsidR="00F02904">
        <w:rPr>
          <w:rFonts w:ascii="Verdana" w:hAnsi="Verdana"/>
          <w:color w:val="000000"/>
          <w:lang w:val="en-GB"/>
        </w:rPr>
        <w:t xml:space="preserve">unfortunately </w:t>
      </w:r>
      <w:r>
        <w:rPr>
          <w:rFonts w:ascii="Verdana" w:hAnsi="Verdana"/>
          <w:color w:val="000000"/>
          <w:lang w:val="en-GB"/>
        </w:rPr>
        <w:t>without any improvement in her condition</w:t>
      </w:r>
      <w:r w:rsidR="00F02904">
        <w:rPr>
          <w:rFonts w:ascii="Verdana" w:hAnsi="Verdana"/>
          <w:color w:val="000000"/>
          <w:lang w:val="en-GB"/>
        </w:rPr>
        <w:t>,</w:t>
      </w:r>
      <w:r>
        <w:rPr>
          <w:rFonts w:ascii="Verdana" w:hAnsi="Verdana"/>
          <w:color w:val="000000"/>
          <w:lang w:val="en-GB"/>
        </w:rPr>
        <w:t xml:space="preserve"> she still agitated and</w:t>
      </w:r>
      <w:r w:rsidR="00F02904">
        <w:rPr>
          <w:rFonts w:ascii="Verdana" w:hAnsi="Verdana"/>
          <w:color w:val="000000"/>
          <w:lang w:val="en-GB"/>
        </w:rPr>
        <w:t xml:space="preserve"> even confused, due to that staff of the ward decided to restrain her to bed to control her agitation attitude  and to protect her</w:t>
      </w:r>
      <w:r w:rsidR="00EC4755">
        <w:rPr>
          <w:rFonts w:ascii="Verdana" w:hAnsi="Verdana"/>
          <w:color w:val="000000"/>
          <w:lang w:val="en-GB"/>
        </w:rPr>
        <w:t xml:space="preserve"> from possible falls and aggression from other patients, although the </w:t>
      </w:r>
      <w:r w:rsidR="008A4AF0">
        <w:rPr>
          <w:rFonts w:ascii="Verdana" w:hAnsi="Verdana"/>
          <w:color w:val="000000"/>
          <w:lang w:val="en-GB"/>
        </w:rPr>
        <w:t>r</w:t>
      </w:r>
      <w:r w:rsidR="00EC4755" w:rsidRPr="00FF1265">
        <w:rPr>
          <w:rFonts w:ascii="Verdana" w:hAnsi="Verdana"/>
          <w:color w:val="000000"/>
          <w:lang w:val="en-GB"/>
        </w:rPr>
        <w:t xml:space="preserve">estraint </w:t>
      </w:r>
      <w:r w:rsidR="00EC4755">
        <w:rPr>
          <w:rFonts w:ascii="Verdana" w:hAnsi="Verdana"/>
          <w:color w:val="000000"/>
          <w:lang w:val="en-GB"/>
        </w:rPr>
        <w:t>was</w:t>
      </w:r>
      <w:r w:rsidR="00EC4755" w:rsidRPr="00FF1265">
        <w:rPr>
          <w:rFonts w:ascii="Verdana" w:hAnsi="Verdana"/>
          <w:color w:val="000000"/>
          <w:lang w:val="en-GB"/>
        </w:rPr>
        <w:t xml:space="preserve"> removed every 12 hours to allow little movement,</w:t>
      </w:r>
      <w:r w:rsidR="00EC4755">
        <w:rPr>
          <w:rFonts w:ascii="Verdana" w:hAnsi="Verdana"/>
          <w:color w:val="000000"/>
          <w:lang w:val="en-GB"/>
        </w:rPr>
        <w:t xml:space="preserve"> but Mrs. </w:t>
      </w:r>
      <w:r w:rsidR="00EC4755" w:rsidRPr="00FF1265">
        <w:rPr>
          <w:rFonts w:ascii="Verdana" w:hAnsi="Verdana"/>
          <w:color w:val="000000"/>
          <w:lang w:val="en-GB"/>
        </w:rPr>
        <w:t>found without life at</w:t>
      </w:r>
      <w:r w:rsidR="00EC4755">
        <w:rPr>
          <w:rFonts w:ascii="Verdana" w:hAnsi="Verdana"/>
          <w:color w:val="000000"/>
          <w:lang w:val="en-GB"/>
        </w:rPr>
        <w:t xml:space="preserve"> routine control every two hours a</w:t>
      </w:r>
      <w:r w:rsidR="00EC4755" w:rsidRPr="00FF1265">
        <w:rPr>
          <w:rFonts w:ascii="Verdana" w:hAnsi="Verdana"/>
          <w:color w:val="000000"/>
          <w:lang w:val="en-GB"/>
        </w:rPr>
        <w:t xml:space="preserve">fter four days of </w:t>
      </w:r>
      <w:r w:rsidR="008A4AF0">
        <w:rPr>
          <w:rFonts w:ascii="Verdana" w:hAnsi="Verdana"/>
          <w:color w:val="000000"/>
          <w:lang w:val="en-GB"/>
        </w:rPr>
        <w:t xml:space="preserve">physical </w:t>
      </w:r>
      <w:r w:rsidR="00EC4755" w:rsidRPr="00FF1265">
        <w:rPr>
          <w:rFonts w:ascii="Verdana" w:hAnsi="Verdana"/>
          <w:color w:val="000000"/>
          <w:lang w:val="en-GB"/>
        </w:rPr>
        <w:t xml:space="preserve">restraint. </w:t>
      </w:r>
    </w:p>
    <w:p w:rsidR="001C495D" w:rsidRDefault="00EC4755" w:rsidP="008A4AF0">
      <w:pPr>
        <w:pStyle w:val="NormalWeb"/>
        <w:spacing w:after="0" w:afterAutospacing="0" w:line="288" w:lineRule="atLeast"/>
        <w:jc w:val="both"/>
        <w:rPr>
          <w:rFonts w:ascii="Verdana" w:hAnsi="Verdana"/>
          <w:color w:val="000000"/>
          <w:lang w:val="en-GB"/>
        </w:rPr>
      </w:pPr>
      <w:r w:rsidRPr="00FF1265">
        <w:rPr>
          <w:rFonts w:ascii="Verdana" w:hAnsi="Verdana"/>
          <w:color w:val="000000"/>
          <w:lang w:val="en-GB"/>
        </w:rPr>
        <w:t xml:space="preserve">Resuscitation manoeuvres </w:t>
      </w:r>
      <w:r w:rsidR="008A4AF0">
        <w:rPr>
          <w:rFonts w:ascii="Verdana" w:hAnsi="Verdana"/>
          <w:color w:val="000000"/>
          <w:lang w:val="en-GB"/>
        </w:rPr>
        <w:t>were</w:t>
      </w:r>
      <w:r w:rsidRPr="00FF1265">
        <w:rPr>
          <w:rFonts w:ascii="Verdana" w:hAnsi="Verdana"/>
          <w:color w:val="000000"/>
          <w:lang w:val="en-GB"/>
        </w:rPr>
        <w:t xml:space="preserve"> unsuccessful</w:t>
      </w:r>
      <w:r w:rsidR="008A4AF0">
        <w:rPr>
          <w:rFonts w:ascii="Verdana" w:hAnsi="Verdana"/>
          <w:color w:val="000000"/>
          <w:lang w:val="en-GB"/>
        </w:rPr>
        <w:t xml:space="preserve"> and t</w:t>
      </w:r>
      <w:r w:rsidR="008A4AF0" w:rsidRPr="00FF1265">
        <w:rPr>
          <w:rFonts w:ascii="Verdana" w:hAnsi="Verdana"/>
          <w:color w:val="000000"/>
          <w:lang w:val="en-GB"/>
        </w:rPr>
        <w:t xml:space="preserve">he coroner later reports </w:t>
      </w:r>
      <w:proofErr w:type="spellStart"/>
      <w:r w:rsidR="008A4AF0" w:rsidRPr="00FF1265">
        <w:rPr>
          <w:rFonts w:ascii="Verdana" w:hAnsi="Verdana"/>
          <w:color w:val="000000"/>
          <w:lang w:val="en-GB"/>
        </w:rPr>
        <w:t>thrombo</w:t>
      </w:r>
      <w:proofErr w:type="spellEnd"/>
      <w:r w:rsidR="008A4AF0" w:rsidRPr="00FF1265">
        <w:rPr>
          <w:rFonts w:ascii="Verdana" w:hAnsi="Verdana"/>
          <w:color w:val="000000"/>
          <w:lang w:val="en-GB"/>
        </w:rPr>
        <w:t>-embolism of central pulmonary artery due to immobilization</w:t>
      </w:r>
      <w:r w:rsidR="008A4AF0">
        <w:rPr>
          <w:rFonts w:ascii="Verdana" w:hAnsi="Verdana"/>
          <w:color w:val="000000"/>
          <w:lang w:val="en-GB"/>
        </w:rPr>
        <w:t>.</w:t>
      </w:r>
    </w:p>
    <w:p w:rsidR="008A4AF0" w:rsidRDefault="008A4AF0" w:rsidP="008A4AF0">
      <w:pPr>
        <w:pStyle w:val="NormalWeb"/>
        <w:spacing w:after="0" w:afterAutospacing="0" w:line="288" w:lineRule="atLeast"/>
        <w:jc w:val="both"/>
        <w:rPr>
          <w:rFonts w:ascii="Verdana" w:hAnsi="Verdana"/>
          <w:color w:val="000000"/>
          <w:lang w:val="en-GB"/>
        </w:rPr>
      </w:pPr>
    </w:p>
    <w:p w:rsidR="008A4AF0" w:rsidRDefault="008A4AF0" w:rsidP="008A4AF0">
      <w:pPr>
        <w:pStyle w:val="NormalWeb"/>
        <w:spacing w:after="0" w:afterAutospacing="0" w:line="288" w:lineRule="atLeast"/>
        <w:jc w:val="both"/>
        <w:rPr>
          <w:rFonts w:ascii="Verdana" w:hAnsi="Verdana"/>
          <w:color w:val="000000"/>
          <w:lang w:val="en-GB"/>
        </w:rPr>
      </w:pPr>
    </w:p>
    <w:p w:rsidR="0043789E" w:rsidRDefault="0043789E" w:rsidP="004635FD">
      <w:pPr>
        <w:pStyle w:val="NormalWeb"/>
        <w:spacing w:after="0" w:afterAutospacing="0" w:line="288" w:lineRule="atLeast"/>
        <w:jc w:val="both"/>
        <w:rPr>
          <w:rFonts w:ascii="Verdana" w:hAnsi="Verdana"/>
          <w:color w:val="000000"/>
          <w:u w:val="single"/>
          <w:lang w:val="en-GB"/>
        </w:rPr>
      </w:pPr>
      <w:r>
        <w:rPr>
          <w:rFonts w:ascii="Verdana" w:hAnsi="Verdana"/>
          <w:color w:val="000000"/>
          <w:u w:val="single"/>
          <w:lang w:val="en-GB"/>
        </w:rPr>
        <w:lastRenderedPageBreak/>
        <w:t xml:space="preserve"> </w:t>
      </w:r>
    </w:p>
    <w:p w:rsidR="00597119" w:rsidRPr="000B7BF6" w:rsidRDefault="00257790" w:rsidP="0043789E">
      <w:pPr>
        <w:pStyle w:val="NormalWeb"/>
        <w:spacing w:after="0" w:afterAutospacing="0" w:line="288" w:lineRule="atLeast"/>
        <w:jc w:val="both"/>
        <w:rPr>
          <w:rFonts w:ascii="Verdana" w:hAnsi="Verdana"/>
          <w:b/>
          <w:bCs/>
          <w:color w:val="000000"/>
          <w:u w:val="single"/>
          <w:lang w:val="en-GB"/>
        </w:rPr>
      </w:pPr>
      <w:r w:rsidRPr="000B7BF6">
        <w:rPr>
          <w:rFonts w:ascii="Verdana" w:hAnsi="Verdana"/>
          <w:b/>
          <w:bCs/>
          <w:color w:val="000000"/>
          <w:u w:val="single"/>
          <w:lang w:val="en-GB"/>
        </w:rPr>
        <w:t xml:space="preserve">Case </w:t>
      </w:r>
      <w:proofErr w:type="gramStart"/>
      <w:r w:rsidR="00597119" w:rsidRPr="000B7BF6">
        <w:rPr>
          <w:rFonts w:ascii="Verdana" w:hAnsi="Verdana"/>
          <w:b/>
          <w:bCs/>
          <w:color w:val="000000"/>
          <w:u w:val="single"/>
          <w:lang w:val="en-GB"/>
        </w:rPr>
        <w:t>discussion :</w:t>
      </w:r>
      <w:proofErr w:type="gramEnd"/>
    </w:p>
    <w:p w:rsidR="00E9695F" w:rsidRDefault="00F04353" w:rsidP="00BF03E2">
      <w:pPr>
        <w:pStyle w:val="NormalWeb"/>
        <w:spacing w:after="0" w:afterAutospacing="0" w:line="288" w:lineRule="atLeast"/>
        <w:jc w:val="both"/>
        <w:rPr>
          <w:rFonts w:ascii="Verdana" w:hAnsi="Verdana"/>
          <w:color w:val="000000"/>
          <w:lang w:val="en-GB"/>
        </w:rPr>
      </w:pPr>
      <w:r w:rsidRPr="00F04353">
        <w:rPr>
          <w:rFonts w:ascii="Verdana" w:hAnsi="Verdana"/>
          <w:color w:val="000000"/>
          <w:lang w:val="en-GB"/>
        </w:rPr>
        <w:t xml:space="preserve">In </w:t>
      </w:r>
      <w:r>
        <w:rPr>
          <w:rFonts w:ascii="Verdana" w:hAnsi="Verdana"/>
          <w:color w:val="000000"/>
          <w:lang w:val="en-GB"/>
        </w:rPr>
        <w:t xml:space="preserve">Mrs. A case there is a clear human rights violations according to the CRPD </w:t>
      </w:r>
      <w:r w:rsidR="00E9695F">
        <w:rPr>
          <w:rFonts w:ascii="Verdana" w:hAnsi="Verdana"/>
          <w:color w:val="000000"/>
          <w:lang w:val="en-GB"/>
        </w:rPr>
        <w:t>and U</w:t>
      </w:r>
      <w:r w:rsidR="00BF03E2">
        <w:rPr>
          <w:rFonts w:ascii="Verdana" w:hAnsi="Verdana"/>
          <w:color w:val="000000"/>
          <w:lang w:val="en-GB"/>
        </w:rPr>
        <w:t xml:space="preserve">N </w:t>
      </w:r>
      <w:proofErr w:type="gramStart"/>
      <w:r w:rsidR="00BF03E2">
        <w:rPr>
          <w:rFonts w:ascii="Verdana" w:hAnsi="Verdana"/>
          <w:color w:val="000000"/>
          <w:lang w:val="en-GB"/>
        </w:rPr>
        <w:t>s</w:t>
      </w:r>
      <w:r w:rsidR="00E9695F">
        <w:rPr>
          <w:rFonts w:ascii="Verdana" w:hAnsi="Verdana"/>
          <w:color w:val="000000"/>
          <w:lang w:val="en-GB"/>
        </w:rPr>
        <w:t>tanders :</w:t>
      </w:r>
      <w:proofErr w:type="gramEnd"/>
    </w:p>
    <w:p w:rsidR="00F04353" w:rsidRDefault="00E9695F" w:rsidP="00BF03E2">
      <w:pPr>
        <w:pStyle w:val="NormalWeb"/>
        <w:numPr>
          <w:ilvl w:val="0"/>
          <w:numId w:val="2"/>
        </w:numPr>
        <w:spacing w:after="0" w:afterAutospacing="0" w:line="288" w:lineRule="atLeast"/>
        <w:jc w:val="both"/>
        <w:rPr>
          <w:rFonts w:ascii="Verdana" w:hAnsi="Verdana"/>
          <w:color w:val="000000"/>
          <w:lang w:val="en-GB"/>
        </w:rPr>
      </w:pPr>
      <w:r>
        <w:rPr>
          <w:rFonts w:ascii="Verdana" w:hAnsi="Verdana"/>
          <w:color w:val="000000"/>
          <w:lang w:val="en-GB"/>
        </w:rPr>
        <w:t>Involuntary admission without informed consent or support decision making &amp; there is no preparation for advance directives.</w:t>
      </w:r>
    </w:p>
    <w:p w:rsidR="00E9695F" w:rsidRPr="00F04353" w:rsidRDefault="00E9695F" w:rsidP="00BF03E2">
      <w:pPr>
        <w:pStyle w:val="NormalWeb"/>
        <w:numPr>
          <w:ilvl w:val="0"/>
          <w:numId w:val="2"/>
        </w:numPr>
        <w:spacing w:after="0" w:afterAutospacing="0" w:line="288" w:lineRule="atLeast"/>
        <w:jc w:val="both"/>
        <w:rPr>
          <w:rFonts w:ascii="Verdana" w:hAnsi="Verdana"/>
          <w:color w:val="000000"/>
          <w:lang w:val="en-GB"/>
        </w:rPr>
      </w:pPr>
      <w:r>
        <w:rPr>
          <w:rFonts w:ascii="Verdana" w:hAnsi="Verdana"/>
          <w:color w:val="000000"/>
          <w:lang w:val="en-GB"/>
        </w:rPr>
        <w:t xml:space="preserve">Involuntary treatment and using </w:t>
      </w:r>
      <w:r w:rsidRPr="00F04353">
        <w:rPr>
          <w:rFonts w:ascii="Verdana" w:hAnsi="Verdana"/>
          <w:color w:val="000000"/>
          <w:lang w:val="en-GB"/>
        </w:rPr>
        <w:t>involuntary seclusion</w:t>
      </w:r>
      <w:r>
        <w:rPr>
          <w:rFonts w:ascii="Verdana" w:hAnsi="Verdana"/>
          <w:color w:val="000000"/>
          <w:lang w:val="en-GB"/>
        </w:rPr>
        <w:t xml:space="preserve"> with</w:t>
      </w:r>
      <w:r w:rsidR="005D4204">
        <w:rPr>
          <w:rFonts w:ascii="Verdana" w:hAnsi="Verdana"/>
          <w:color w:val="000000"/>
          <w:lang w:val="en-GB"/>
        </w:rPr>
        <w:t xml:space="preserve"> physical and chemical restrains to</w:t>
      </w:r>
      <w:r>
        <w:rPr>
          <w:rFonts w:ascii="Verdana" w:hAnsi="Verdana"/>
          <w:color w:val="000000"/>
          <w:lang w:val="en-GB"/>
        </w:rPr>
        <w:t xml:space="preserve"> the </w:t>
      </w:r>
      <w:r w:rsidRPr="00F04353">
        <w:rPr>
          <w:rFonts w:ascii="Verdana" w:hAnsi="Verdana"/>
          <w:color w:val="000000"/>
          <w:lang w:val="en-GB"/>
        </w:rPr>
        <w:t>patient</w:t>
      </w:r>
      <w:r w:rsidR="00BF03E2">
        <w:rPr>
          <w:rFonts w:ascii="Verdana" w:hAnsi="Verdana"/>
          <w:color w:val="000000"/>
          <w:lang w:val="en-GB"/>
        </w:rPr>
        <w:t>.</w:t>
      </w:r>
    </w:p>
    <w:p w:rsidR="00AC642A" w:rsidRPr="00F04353" w:rsidRDefault="00AC642A" w:rsidP="00AC642A">
      <w:pPr>
        <w:autoSpaceDE w:val="0"/>
        <w:autoSpaceDN w:val="0"/>
        <w:bidi w:val="0"/>
        <w:adjustRightInd w:val="0"/>
        <w:spacing w:after="0" w:line="240" w:lineRule="auto"/>
        <w:rPr>
          <w:rFonts w:ascii="Verdana" w:eastAsia="Times New Roman" w:hAnsi="Verdana" w:cs="Times New Roman"/>
          <w:color w:val="000000"/>
          <w:sz w:val="24"/>
          <w:szCs w:val="24"/>
          <w:lang w:val="en-GB"/>
        </w:rPr>
      </w:pPr>
    </w:p>
    <w:p w:rsidR="005D4204" w:rsidRDefault="00BF03E2" w:rsidP="005D4204">
      <w:pPr>
        <w:autoSpaceDE w:val="0"/>
        <w:autoSpaceDN w:val="0"/>
        <w:bidi w:val="0"/>
        <w:adjustRightInd w:val="0"/>
        <w:spacing w:after="0" w:line="240" w:lineRule="auto"/>
        <w:ind w:right="-341"/>
        <w:rPr>
          <w:rFonts w:ascii="Verdana" w:eastAsia="Times New Roman" w:hAnsi="Verdana" w:cs="Times New Roman"/>
          <w:color w:val="000000"/>
          <w:sz w:val="24"/>
          <w:szCs w:val="24"/>
          <w:lang w:val="en-GB"/>
        </w:rPr>
      </w:pPr>
      <w:r>
        <w:rPr>
          <w:rFonts w:ascii="Verdana" w:eastAsia="Times New Roman" w:hAnsi="Verdana" w:cs="Times New Roman"/>
          <w:color w:val="000000"/>
          <w:sz w:val="24"/>
          <w:szCs w:val="24"/>
          <w:lang w:val="en-GB"/>
        </w:rPr>
        <w:t>According to t</w:t>
      </w:r>
      <w:r w:rsidR="00AC642A" w:rsidRPr="00F04353">
        <w:rPr>
          <w:rFonts w:ascii="Verdana" w:eastAsia="Times New Roman" w:hAnsi="Verdana" w:cs="Times New Roman"/>
          <w:color w:val="000000"/>
          <w:sz w:val="24"/>
          <w:szCs w:val="24"/>
          <w:lang w:val="en-GB"/>
        </w:rPr>
        <w:t xml:space="preserve">he UN Special Rapporteur on </w:t>
      </w:r>
      <w:proofErr w:type="gramStart"/>
      <w:r w:rsidR="00AC642A" w:rsidRPr="00F04353">
        <w:rPr>
          <w:rFonts w:ascii="Verdana" w:eastAsia="Times New Roman" w:hAnsi="Verdana" w:cs="Times New Roman"/>
          <w:color w:val="000000"/>
          <w:sz w:val="24"/>
          <w:szCs w:val="24"/>
          <w:lang w:val="en-GB"/>
        </w:rPr>
        <w:t xml:space="preserve">Torture </w:t>
      </w:r>
      <w:r w:rsidR="005D4204">
        <w:rPr>
          <w:rFonts w:ascii="Verdana" w:eastAsia="Times New Roman" w:hAnsi="Verdana" w:cs="Times New Roman"/>
          <w:color w:val="000000"/>
          <w:sz w:val="24"/>
          <w:szCs w:val="24"/>
          <w:lang w:val="en-GB"/>
        </w:rPr>
        <w:t>:</w:t>
      </w:r>
      <w:proofErr w:type="gramEnd"/>
      <w:r w:rsidR="005D4204">
        <w:rPr>
          <w:rFonts w:ascii="Verdana" w:eastAsia="Times New Roman" w:hAnsi="Verdana" w:cs="Times New Roman"/>
          <w:color w:val="000000"/>
          <w:sz w:val="24"/>
          <w:szCs w:val="24"/>
          <w:lang w:val="en-GB"/>
        </w:rPr>
        <w:t xml:space="preserve"> </w:t>
      </w:r>
      <w:r w:rsidR="005D4204" w:rsidRPr="00F04353">
        <w:rPr>
          <w:rFonts w:ascii="Verdana" w:eastAsia="Times New Roman" w:hAnsi="Verdana" w:cs="Times New Roman"/>
          <w:color w:val="000000"/>
          <w:sz w:val="24"/>
          <w:szCs w:val="24"/>
          <w:lang w:val="en-GB"/>
        </w:rPr>
        <w:t>the prolonged use of restraints and of solitary confinement and seclusion, may amount to torture or ill-t</w:t>
      </w:r>
      <w:r w:rsidR="005D4204">
        <w:rPr>
          <w:rFonts w:ascii="Verdana" w:eastAsia="Times New Roman" w:hAnsi="Verdana" w:cs="Times New Roman"/>
          <w:color w:val="000000"/>
          <w:sz w:val="24"/>
          <w:szCs w:val="24"/>
          <w:lang w:val="en-GB"/>
        </w:rPr>
        <w:t>reatment.</w:t>
      </w:r>
    </w:p>
    <w:p w:rsidR="005D4204" w:rsidRDefault="00AC642A" w:rsidP="005D4204">
      <w:pPr>
        <w:autoSpaceDE w:val="0"/>
        <w:autoSpaceDN w:val="0"/>
        <w:bidi w:val="0"/>
        <w:adjustRightInd w:val="0"/>
        <w:spacing w:after="0" w:line="240" w:lineRule="auto"/>
        <w:ind w:right="-341"/>
        <w:rPr>
          <w:rFonts w:ascii="Verdana" w:eastAsia="Times New Roman" w:hAnsi="Verdana" w:cs="Times New Roman"/>
          <w:color w:val="000000"/>
          <w:sz w:val="24"/>
          <w:szCs w:val="24"/>
          <w:lang w:val="en-GB"/>
        </w:rPr>
      </w:pPr>
      <w:r w:rsidRPr="00F04353">
        <w:rPr>
          <w:rFonts w:ascii="Verdana" w:eastAsia="Times New Roman" w:hAnsi="Verdana" w:cs="Times New Roman"/>
          <w:color w:val="000000"/>
          <w:sz w:val="24"/>
          <w:szCs w:val="24"/>
          <w:lang w:val="en-GB"/>
        </w:rPr>
        <w:t>"</w:t>
      </w:r>
      <w:proofErr w:type="gramStart"/>
      <w:r w:rsidRPr="00F04353">
        <w:rPr>
          <w:rFonts w:ascii="Verdana" w:eastAsia="Times New Roman" w:hAnsi="Verdana" w:cs="Times New Roman"/>
          <w:color w:val="000000"/>
          <w:sz w:val="24"/>
          <w:szCs w:val="24"/>
          <w:lang w:val="en-GB"/>
        </w:rPr>
        <w:t>poor</w:t>
      </w:r>
      <w:proofErr w:type="gramEnd"/>
      <w:r w:rsidRPr="00F04353">
        <w:rPr>
          <w:rFonts w:ascii="Verdana" w:eastAsia="Times New Roman" w:hAnsi="Verdana" w:cs="Times New Roman"/>
          <w:color w:val="000000"/>
          <w:sz w:val="24"/>
          <w:szCs w:val="24"/>
          <w:lang w:val="en-GB"/>
        </w:rPr>
        <w:t xml:space="preserve"> condi</w:t>
      </w:r>
      <w:r w:rsidR="00F04353" w:rsidRPr="00F04353">
        <w:rPr>
          <w:rFonts w:ascii="Verdana" w:eastAsia="Times New Roman" w:hAnsi="Verdana" w:cs="Times New Roman"/>
          <w:color w:val="000000"/>
          <w:sz w:val="24"/>
          <w:szCs w:val="24"/>
          <w:lang w:val="en-GB"/>
        </w:rPr>
        <w:t xml:space="preserve">tions in institutions are often </w:t>
      </w:r>
      <w:r w:rsidRPr="00F04353">
        <w:rPr>
          <w:rFonts w:ascii="Verdana" w:eastAsia="Times New Roman" w:hAnsi="Verdana" w:cs="Times New Roman"/>
          <w:color w:val="000000"/>
          <w:sz w:val="24"/>
          <w:szCs w:val="24"/>
          <w:lang w:val="en-GB"/>
        </w:rPr>
        <w:t>coupled wit</w:t>
      </w:r>
      <w:r w:rsidR="005D4204">
        <w:rPr>
          <w:rFonts w:ascii="Verdana" w:eastAsia="Times New Roman" w:hAnsi="Verdana" w:cs="Times New Roman"/>
          <w:color w:val="000000"/>
          <w:sz w:val="24"/>
          <w:szCs w:val="24"/>
          <w:lang w:val="en-GB"/>
        </w:rPr>
        <w:t xml:space="preserve">h severe forms of restraint and </w:t>
      </w:r>
      <w:r w:rsidRPr="00F04353">
        <w:rPr>
          <w:rFonts w:ascii="Verdana" w:eastAsia="Times New Roman" w:hAnsi="Verdana" w:cs="Times New Roman"/>
          <w:color w:val="000000"/>
          <w:sz w:val="24"/>
          <w:szCs w:val="24"/>
          <w:lang w:val="en-GB"/>
        </w:rPr>
        <w:t xml:space="preserve">seclusion. </w:t>
      </w:r>
    </w:p>
    <w:p w:rsidR="005D4204" w:rsidRDefault="00AC642A" w:rsidP="005D4204">
      <w:pPr>
        <w:autoSpaceDE w:val="0"/>
        <w:autoSpaceDN w:val="0"/>
        <w:bidi w:val="0"/>
        <w:adjustRightInd w:val="0"/>
        <w:spacing w:after="0" w:line="240" w:lineRule="auto"/>
        <w:ind w:right="-341"/>
        <w:rPr>
          <w:rFonts w:ascii="Verdana" w:eastAsia="Times New Roman" w:hAnsi="Verdana" w:cs="Times New Roman"/>
          <w:color w:val="000000"/>
          <w:sz w:val="24"/>
          <w:szCs w:val="24"/>
          <w:lang w:val="en-GB"/>
        </w:rPr>
      </w:pPr>
      <w:r w:rsidRPr="00F04353">
        <w:rPr>
          <w:rFonts w:ascii="Verdana" w:eastAsia="Times New Roman" w:hAnsi="Verdana" w:cs="Times New Roman"/>
          <w:color w:val="000000"/>
          <w:sz w:val="24"/>
          <w:szCs w:val="24"/>
          <w:lang w:val="en-GB"/>
        </w:rPr>
        <w:t>Childr</w:t>
      </w:r>
      <w:r w:rsidR="00F04353" w:rsidRPr="00F04353">
        <w:rPr>
          <w:rFonts w:ascii="Verdana" w:eastAsia="Times New Roman" w:hAnsi="Verdana" w:cs="Times New Roman"/>
          <w:color w:val="000000"/>
          <w:sz w:val="24"/>
          <w:szCs w:val="24"/>
          <w:lang w:val="en-GB"/>
        </w:rPr>
        <w:t xml:space="preserve">en and adults with disabilities </w:t>
      </w:r>
      <w:r w:rsidRPr="00F04353">
        <w:rPr>
          <w:rFonts w:ascii="Verdana" w:eastAsia="Times New Roman" w:hAnsi="Verdana" w:cs="Times New Roman"/>
          <w:color w:val="000000"/>
          <w:sz w:val="24"/>
          <w:szCs w:val="24"/>
          <w:lang w:val="en-GB"/>
        </w:rPr>
        <w:t>may be tied to their beds, cribs or chairs for prolonged per</w:t>
      </w:r>
      <w:r w:rsidR="00F04353" w:rsidRPr="00F04353">
        <w:rPr>
          <w:rFonts w:ascii="Verdana" w:eastAsia="Times New Roman" w:hAnsi="Verdana" w:cs="Times New Roman"/>
          <w:color w:val="000000"/>
          <w:sz w:val="24"/>
          <w:szCs w:val="24"/>
          <w:lang w:val="en-GB"/>
        </w:rPr>
        <w:t xml:space="preserve">iods, including with chains and </w:t>
      </w:r>
      <w:r w:rsidRPr="00F04353">
        <w:rPr>
          <w:rFonts w:ascii="Verdana" w:eastAsia="Times New Roman" w:hAnsi="Verdana" w:cs="Times New Roman"/>
          <w:color w:val="000000"/>
          <w:sz w:val="24"/>
          <w:szCs w:val="24"/>
          <w:lang w:val="en-GB"/>
        </w:rPr>
        <w:t xml:space="preserve">handcuffs; they may be locked in </w:t>
      </w:r>
      <w:r w:rsidRPr="00F04353">
        <w:rPr>
          <w:rFonts w:ascii="Verdana" w:eastAsia="Times New Roman" w:hAnsi="Verdana" w:cs="Times New Roman" w:hint="cs"/>
          <w:color w:val="000000"/>
          <w:sz w:val="24"/>
          <w:szCs w:val="24"/>
          <w:lang w:val="en-GB"/>
        </w:rPr>
        <w:t>“</w:t>
      </w:r>
      <w:r w:rsidRPr="00F04353">
        <w:rPr>
          <w:rFonts w:ascii="Verdana" w:eastAsia="Times New Roman" w:hAnsi="Verdana" w:cs="Times New Roman"/>
          <w:color w:val="000000"/>
          <w:sz w:val="24"/>
          <w:szCs w:val="24"/>
          <w:lang w:val="en-GB"/>
        </w:rPr>
        <w:t>cage</w:t>
      </w:r>
      <w:r w:rsidRPr="00F04353">
        <w:rPr>
          <w:rFonts w:ascii="Verdana" w:eastAsia="Times New Roman" w:hAnsi="Verdana" w:cs="Times New Roman" w:hint="cs"/>
          <w:color w:val="000000"/>
          <w:sz w:val="24"/>
          <w:szCs w:val="24"/>
          <w:lang w:val="en-GB"/>
        </w:rPr>
        <w:t>”</w:t>
      </w:r>
      <w:r w:rsidRPr="00F04353">
        <w:rPr>
          <w:rFonts w:ascii="Verdana" w:eastAsia="Times New Roman" w:hAnsi="Verdana" w:cs="Times New Roman"/>
          <w:color w:val="000000"/>
          <w:sz w:val="24"/>
          <w:szCs w:val="24"/>
          <w:lang w:val="en-GB"/>
        </w:rPr>
        <w:t xml:space="preserve"> or </w:t>
      </w:r>
      <w:r w:rsidRPr="00F04353">
        <w:rPr>
          <w:rFonts w:ascii="Verdana" w:eastAsia="Times New Roman" w:hAnsi="Verdana" w:cs="Times New Roman" w:hint="cs"/>
          <w:color w:val="000000"/>
          <w:sz w:val="24"/>
          <w:szCs w:val="24"/>
          <w:lang w:val="en-GB"/>
        </w:rPr>
        <w:t>“</w:t>
      </w:r>
      <w:r w:rsidRPr="00F04353">
        <w:rPr>
          <w:rFonts w:ascii="Verdana" w:eastAsia="Times New Roman" w:hAnsi="Verdana" w:cs="Times New Roman"/>
          <w:color w:val="000000"/>
          <w:sz w:val="24"/>
          <w:szCs w:val="24"/>
          <w:lang w:val="en-GB"/>
        </w:rPr>
        <w:t>net beds</w:t>
      </w:r>
      <w:r w:rsidRPr="00F04353">
        <w:rPr>
          <w:rFonts w:ascii="Verdana" w:eastAsia="Times New Roman" w:hAnsi="Verdana" w:cs="Times New Roman" w:hint="cs"/>
          <w:color w:val="000000"/>
          <w:sz w:val="24"/>
          <w:szCs w:val="24"/>
          <w:lang w:val="en-GB"/>
        </w:rPr>
        <w:t>”</w:t>
      </w:r>
      <w:r w:rsidR="00BF03E2">
        <w:rPr>
          <w:rFonts w:ascii="Verdana" w:eastAsia="Times New Roman" w:hAnsi="Verdana" w:cs="Times New Roman"/>
          <w:color w:val="000000"/>
          <w:sz w:val="24"/>
          <w:szCs w:val="24"/>
          <w:lang w:val="en-GB"/>
        </w:rPr>
        <w:t xml:space="preserve"> and may be overmedicated as a </w:t>
      </w:r>
      <w:r w:rsidRPr="00F04353">
        <w:rPr>
          <w:rFonts w:ascii="Verdana" w:eastAsia="Times New Roman" w:hAnsi="Verdana" w:cs="Times New Roman"/>
          <w:color w:val="000000"/>
          <w:sz w:val="24"/>
          <w:szCs w:val="24"/>
          <w:lang w:val="en-GB"/>
        </w:rPr>
        <w:t xml:space="preserve">form of chemical restraint. It is important to note that </w:t>
      </w:r>
      <w:r w:rsidRPr="00F04353">
        <w:rPr>
          <w:rFonts w:ascii="Verdana" w:eastAsia="Times New Roman" w:hAnsi="Verdana" w:cs="Times New Roman" w:hint="cs"/>
          <w:color w:val="000000"/>
          <w:sz w:val="24"/>
          <w:szCs w:val="24"/>
          <w:lang w:val="en-GB"/>
        </w:rPr>
        <w:t>“</w:t>
      </w:r>
      <w:r w:rsidRPr="00F04353">
        <w:rPr>
          <w:rFonts w:ascii="Verdana" w:eastAsia="Times New Roman" w:hAnsi="Verdana" w:cs="Times New Roman"/>
          <w:color w:val="000000"/>
          <w:sz w:val="24"/>
          <w:szCs w:val="24"/>
          <w:lang w:val="en-GB"/>
        </w:rPr>
        <w:t>prol</w:t>
      </w:r>
      <w:r w:rsidR="00F04353" w:rsidRPr="00F04353">
        <w:rPr>
          <w:rFonts w:ascii="Verdana" w:eastAsia="Times New Roman" w:hAnsi="Verdana" w:cs="Times New Roman"/>
          <w:color w:val="000000"/>
          <w:sz w:val="24"/>
          <w:szCs w:val="24"/>
          <w:lang w:val="en-GB"/>
        </w:rPr>
        <w:t xml:space="preserve">onged use of restraint can lead </w:t>
      </w:r>
      <w:r w:rsidRPr="00F04353">
        <w:rPr>
          <w:rFonts w:ascii="Verdana" w:eastAsia="Times New Roman" w:hAnsi="Verdana" w:cs="Times New Roman"/>
          <w:color w:val="000000"/>
          <w:sz w:val="24"/>
          <w:szCs w:val="24"/>
          <w:lang w:val="en-GB"/>
        </w:rPr>
        <w:t>to muscle atrophy, life-threatening deformities and even organ failure</w:t>
      </w:r>
      <w:r w:rsidRPr="00F04353">
        <w:rPr>
          <w:rFonts w:ascii="Verdana" w:eastAsia="Times New Roman" w:hAnsi="Verdana" w:cs="Times New Roman" w:hint="cs"/>
          <w:color w:val="000000"/>
          <w:sz w:val="24"/>
          <w:szCs w:val="24"/>
          <w:lang w:val="en-GB"/>
        </w:rPr>
        <w:t>”</w:t>
      </w:r>
      <w:r w:rsidR="00BF03E2">
        <w:rPr>
          <w:rFonts w:ascii="Verdana" w:eastAsia="Times New Roman" w:hAnsi="Verdana" w:cs="Times New Roman"/>
          <w:color w:val="000000"/>
          <w:sz w:val="24"/>
          <w:szCs w:val="24"/>
          <w:lang w:val="en-GB"/>
        </w:rPr>
        <w:t xml:space="preserve">, and </w:t>
      </w:r>
      <w:r w:rsidRPr="00F04353">
        <w:rPr>
          <w:rFonts w:ascii="Verdana" w:eastAsia="Times New Roman" w:hAnsi="Verdana" w:cs="Times New Roman"/>
          <w:color w:val="000000"/>
          <w:sz w:val="24"/>
          <w:szCs w:val="24"/>
          <w:lang w:val="en-GB"/>
        </w:rPr>
        <w:t>e</w:t>
      </w:r>
      <w:r w:rsidR="00F04353" w:rsidRPr="00F04353">
        <w:rPr>
          <w:rFonts w:ascii="Verdana" w:eastAsia="Times New Roman" w:hAnsi="Verdana" w:cs="Times New Roman"/>
          <w:color w:val="000000"/>
          <w:sz w:val="24"/>
          <w:szCs w:val="24"/>
          <w:lang w:val="en-GB"/>
        </w:rPr>
        <w:t xml:space="preserve">xacerbates </w:t>
      </w:r>
      <w:r w:rsidRPr="00F04353">
        <w:rPr>
          <w:rFonts w:ascii="Verdana" w:eastAsia="Times New Roman" w:hAnsi="Verdana" w:cs="Times New Roman"/>
          <w:color w:val="000000"/>
          <w:sz w:val="24"/>
          <w:szCs w:val="24"/>
          <w:lang w:val="en-GB"/>
        </w:rPr>
        <w:t>psychological damage.</w:t>
      </w:r>
      <w:r w:rsidR="005D4204">
        <w:rPr>
          <w:rFonts w:ascii="Verdana" w:eastAsia="Times New Roman" w:hAnsi="Verdana" w:cs="Times New Roman"/>
          <w:color w:val="000000"/>
          <w:sz w:val="24"/>
          <w:szCs w:val="24"/>
          <w:lang w:val="en-GB"/>
        </w:rPr>
        <w:t>1</w:t>
      </w:r>
    </w:p>
    <w:p w:rsidR="000B7BF6" w:rsidRDefault="000B7BF6" w:rsidP="000B7BF6">
      <w:pPr>
        <w:autoSpaceDE w:val="0"/>
        <w:autoSpaceDN w:val="0"/>
        <w:bidi w:val="0"/>
        <w:adjustRightInd w:val="0"/>
        <w:spacing w:after="0" w:line="240" w:lineRule="auto"/>
        <w:ind w:right="-341"/>
        <w:rPr>
          <w:rFonts w:ascii="Verdana" w:eastAsia="Times New Roman" w:hAnsi="Verdana" w:cs="Times New Roman"/>
          <w:color w:val="000000"/>
          <w:sz w:val="24"/>
          <w:szCs w:val="24"/>
          <w:lang w:val="en-GB"/>
        </w:rPr>
      </w:pPr>
    </w:p>
    <w:p w:rsidR="005E6281" w:rsidRPr="000B7BF6" w:rsidRDefault="005E6281" w:rsidP="000B7BF6">
      <w:pPr>
        <w:autoSpaceDE w:val="0"/>
        <w:autoSpaceDN w:val="0"/>
        <w:bidi w:val="0"/>
        <w:adjustRightInd w:val="0"/>
        <w:spacing w:after="0" w:line="240" w:lineRule="auto"/>
        <w:ind w:right="-341"/>
        <w:rPr>
          <w:rFonts w:ascii="Verdana" w:eastAsia="Times New Roman" w:hAnsi="Verdana" w:cs="Times New Roman"/>
          <w:color w:val="000000"/>
          <w:sz w:val="24"/>
          <w:szCs w:val="24"/>
          <w:lang w:val="en-GB"/>
        </w:rPr>
      </w:pPr>
      <w:r w:rsidRPr="000B7BF6">
        <w:rPr>
          <w:rFonts w:ascii="Verdana" w:eastAsia="Times New Roman" w:hAnsi="Verdana" w:cs="Times New Roman"/>
          <w:color w:val="000000"/>
          <w:sz w:val="24"/>
          <w:szCs w:val="24"/>
          <w:lang w:val="en-GB"/>
        </w:rPr>
        <w:t xml:space="preserve">Article 15 of </w:t>
      </w:r>
      <w:proofErr w:type="gramStart"/>
      <w:r w:rsidRPr="000B7BF6">
        <w:rPr>
          <w:rFonts w:ascii="Verdana" w:eastAsia="Times New Roman" w:hAnsi="Verdana" w:cs="Times New Roman"/>
          <w:color w:val="000000"/>
          <w:sz w:val="24"/>
          <w:szCs w:val="24"/>
          <w:lang w:val="en-GB"/>
        </w:rPr>
        <w:t>CRPD :</w:t>
      </w:r>
      <w:proofErr w:type="gramEnd"/>
      <w:r w:rsidRPr="000B7BF6">
        <w:rPr>
          <w:rFonts w:ascii="Verdana" w:eastAsia="Times New Roman" w:hAnsi="Verdana" w:cs="Times New Roman"/>
          <w:color w:val="000000"/>
          <w:sz w:val="24"/>
          <w:szCs w:val="24"/>
          <w:lang w:val="en-GB"/>
        </w:rPr>
        <w:t xml:space="preserve"> regarding ((Freedom from torture or cruel, inhuman or degrading treatment or punishment)) recommend the following </w:t>
      </w:r>
    </w:p>
    <w:p w:rsidR="005E6281" w:rsidRPr="005E6281" w:rsidRDefault="005E6281" w:rsidP="005E6281">
      <w:pPr>
        <w:pStyle w:val="ListParagraph"/>
        <w:numPr>
          <w:ilvl w:val="0"/>
          <w:numId w:val="9"/>
        </w:numPr>
        <w:autoSpaceDE w:val="0"/>
        <w:autoSpaceDN w:val="0"/>
        <w:bidi w:val="0"/>
        <w:adjustRightInd w:val="0"/>
        <w:spacing w:after="0" w:line="240" w:lineRule="auto"/>
        <w:ind w:right="-341"/>
        <w:rPr>
          <w:rFonts w:ascii="Verdana" w:eastAsia="Times New Roman" w:hAnsi="Verdana" w:cs="Times New Roman"/>
          <w:color w:val="000000"/>
          <w:sz w:val="24"/>
          <w:szCs w:val="24"/>
          <w:lang w:val="en-GB"/>
        </w:rPr>
      </w:pPr>
      <w:r w:rsidRPr="005E6281">
        <w:rPr>
          <w:rFonts w:ascii="Verdana" w:eastAsia="Times New Roman" w:hAnsi="Verdana" w:cs="Times New Roman"/>
          <w:color w:val="000000"/>
          <w:sz w:val="24"/>
          <w:szCs w:val="24"/>
          <w:lang w:val="en-GB"/>
        </w:rPr>
        <w:t>No one shall be subjected to torture or to cruel, inhuman or degrading treatment or punishment. In particular, no one shall be subjected without his or her free consent to medical or scientific experimentation.</w:t>
      </w:r>
    </w:p>
    <w:p w:rsidR="005E6281" w:rsidRPr="005E6281" w:rsidRDefault="005E6281" w:rsidP="005E6281">
      <w:pPr>
        <w:pStyle w:val="ListParagraph"/>
        <w:numPr>
          <w:ilvl w:val="0"/>
          <w:numId w:val="9"/>
        </w:numPr>
        <w:autoSpaceDE w:val="0"/>
        <w:autoSpaceDN w:val="0"/>
        <w:bidi w:val="0"/>
        <w:adjustRightInd w:val="0"/>
        <w:spacing w:after="0" w:line="240" w:lineRule="auto"/>
        <w:ind w:right="-341"/>
        <w:rPr>
          <w:rFonts w:ascii="Verdana" w:eastAsia="Times New Roman" w:hAnsi="Verdana" w:cs="Times New Roman"/>
          <w:color w:val="000000"/>
          <w:sz w:val="24"/>
          <w:szCs w:val="24"/>
          <w:lang w:val="en-GB"/>
        </w:rPr>
      </w:pPr>
      <w:r w:rsidRPr="005E6281">
        <w:rPr>
          <w:rFonts w:ascii="Verdana" w:eastAsia="Times New Roman" w:hAnsi="Verdana" w:cs="Times New Roman"/>
          <w:color w:val="000000"/>
          <w:sz w:val="24"/>
          <w:szCs w:val="24"/>
          <w:lang w:val="en-GB"/>
        </w:rPr>
        <w:t>States Parties shall take all effective legislative, administrative, judicial or other measures to prevent persons with disabilities, on an equal basis with others, from being subjected to torture or cruel, inhuman or degrading treatment or punishment.</w:t>
      </w:r>
    </w:p>
    <w:p w:rsidR="00F04353" w:rsidRPr="00F04353" w:rsidRDefault="00AC642A" w:rsidP="005D4204">
      <w:pPr>
        <w:autoSpaceDE w:val="0"/>
        <w:autoSpaceDN w:val="0"/>
        <w:bidi w:val="0"/>
        <w:adjustRightInd w:val="0"/>
        <w:spacing w:after="0" w:line="240" w:lineRule="auto"/>
        <w:ind w:right="-341"/>
        <w:rPr>
          <w:rFonts w:ascii="Verdana" w:eastAsia="Times New Roman" w:hAnsi="Verdana" w:cs="Times New Roman"/>
          <w:color w:val="000000"/>
          <w:sz w:val="24"/>
          <w:szCs w:val="24"/>
          <w:lang w:val="en-GB"/>
        </w:rPr>
      </w:pPr>
      <w:r w:rsidRPr="00F04353">
        <w:rPr>
          <w:rFonts w:ascii="Verdana" w:eastAsia="Times New Roman" w:hAnsi="Verdana" w:cs="Times New Roman"/>
          <w:color w:val="000000"/>
          <w:sz w:val="24"/>
          <w:szCs w:val="24"/>
          <w:lang w:val="en-GB"/>
        </w:rPr>
        <w:t xml:space="preserve"> </w:t>
      </w:r>
    </w:p>
    <w:p w:rsidR="0023055E" w:rsidRPr="00080B5E" w:rsidRDefault="00080B5E" w:rsidP="004D6BAF">
      <w:pPr>
        <w:autoSpaceDE w:val="0"/>
        <w:autoSpaceDN w:val="0"/>
        <w:bidi w:val="0"/>
        <w:adjustRightInd w:val="0"/>
        <w:spacing w:after="0"/>
        <w:rPr>
          <w:rFonts w:ascii="Verdana" w:eastAsia="Times New Roman" w:hAnsi="Verdana" w:cs="Times New Roman"/>
          <w:color w:val="000000"/>
          <w:sz w:val="24"/>
          <w:szCs w:val="24"/>
          <w:lang w:val="en-GB"/>
        </w:rPr>
      </w:pPr>
      <w:r>
        <w:rPr>
          <w:rFonts w:ascii="Verdana" w:eastAsia="Times New Roman" w:hAnsi="Verdana" w:cs="Times New Roman"/>
          <w:color w:val="000000"/>
          <w:sz w:val="24"/>
          <w:szCs w:val="24"/>
          <w:lang w:val="en-GB"/>
        </w:rPr>
        <w:t xml:space="preserve">In the 2013 </w:t>
      </w:r>
      <w:r w:rsidRPr="00F04353">
        <w:rPr>
          <w:rFonts w:ascii="Verdana" w:eastAsia="Times New Roman" w:hAnsi="Verdana" w:cs="Times New Roman"/>
          <w:color w:val="000000"/>
          <w:sz w:val="24"/>
          <w:szCs w:val="24"/>
          <w:lang w:val="en-GB"/>
        </w:rPr>
        <w:t>UN Special Rapporteur on Torture</w:t>
      </w:r>
      <w:r w:rsidRPr="00080B5E">
        <w:rPr>
          <w:rFonts w:ascii="Verdana" w:eastAsia="Times New Roman" w:hAnsi="Verdana" w:cs="Times New Roman"/>
          <w:color w:val="000000"/>
          <w:sz w:val="24"/>
          <w:szCs w:val="24"/>
          <w:lang w:val="en-GB"/>
        </w:rPr>
        <w:t xml:space="preserve"> recommend the following </w:t>
      </w:r>
      <w:r>
        <w:rPr>
          <w:rFonts w:ascii="Verdana" w:eastAsia="Times New Roman" w:hAnsi="Verdana" w:cs="Times New Roman"/>
          <w:color w:val="000000"/>
          <w:sz w:val="24"/>
          <w:szCs w:val="24"/>
          <w:lang w:val="en-GB"/>
        </w:rPr>
        <w:t>regarding</w:t>
      </w:r>
      <w:r w:rsidR="004D6BAF" w:rsidRPr="004D6BAF">
        <w:rPr>
          <w:b/>
          <w:bCs/>
          <w:sz w:val="20"/>
          <w:szCs w:val="20"/>
        </w:rPr>
        <w:t xml:space="preserve"> </w:t>
      </w:r>
      <w:r w:rsidR="004D6BAF" w:rsidRPr="004D6BAF">
        <w:rPr>
          <w:rFonts w:ascii="Verdana" w:eastAsia="Times New Roman" w:hAnsi="Verdana" w:cs="Times New Roman"/>
          <w:color w:val="000000"/>
          <w:sz w:val="24"/>
          <w:szCs w:val="24"/>
          <w:lang w:val="en-GB"/>
        </w:rPr>
        <w:t xml:space="preserve">Persons with psychosocial </w:t>
      </w:r>
      <w:proofErr w:type="gramStart"/>
      <w:r w:rsidR="004D6BAF" w:rsidRPr="004D6BAF">
        <w:rPr>
          <w:rFonts w:ascii="Verdana" w:eastAsia="Times New Roman" w:hAnsi="Verdana" w:cs="Times New Roman"/>
          <w:color w:val="000000"/>
          <w:sz w:val="24"/>
          <w:szCs w:val="24"/>
          <w:lang w:val="en-GB"/>
        </w:rPr>
        <w:t>disabilities</w:t>
      </w:r>
      <w:r>
        <w:rPr>
          <w:rFonts w:ascii="Verdana" w:eastAsia="Times New Roman" w:hAnsi="Verdana" w:cs="Times New Roman"/>
          <w:color w:val="000000"/>
          <w:sz w:val="24"/>
          <w:szCs w:val="24"/>
          <w:lang w:val="en-GB"/>
        </w:rPr>
        <w:t xml:space="preserve"> </w:t>
      </w:r>
      <w:r w:rsidRPr="00080B5E">
        <w:rPr>
          <w:rFonts w:ascii="Verdana" w:eastAsia="Times New Roman" w:hAnsi="Verdana" w:cs="Times New Roman"/>
          <w:color w:val="000000"/>
          <w:sz w:val="24"/>
          <w:szCs w:val="24"/>
          <w:lang w:val="en-GB"/>
        </w:rPr>
        <w:t>:</w:t>
      </w:r>
      <w:proofErr w:type="gramEnd"/>
      <w:r w:rsidRPr="00080B5E">
        <w:rPr>
          <w:rFonts w:ascii="Verdana" w:eastAsia="Times New Roman" w:hAnsi="Verdana" w:cs="Times New Roman"/>
          <w:color w:val="000000"/>
          <w:sz w:val="24"/>
          <w:szCs w:val="24"/>
          <w:lang w:val="en-GB"/>
        </w:rPr>
        <w:t xml:space="preserve"> </w:t>
      </w:r>
    </w:p>
    <w:p w:rsidR="00080B5E" w:rsidRDefault="00080B5E" w:rsidP="004D6BAF">
      <w:pPr>
        <w:pStyle w:val="ListParagraph"/>
        <w:numPr>
          <w:ilvl w:val="0"/>
          <w:numId w:val="5"/>
        </w:numPr>
        <w:autoSpaceDE w:val="0"/>
        <w:autoSpaceDN w:val="0"/>
        <w:bidi w:val="0"/>
        <w:adjustRightInd w:val="0"/>
        <w:spacing w:after="0"/>
        <w:rPr>
          <w:rFonts w:ascii="Verdana" w:eastAsia="Times New Roman" w:hAnsi="Verdana" w:cs="Times New Roman"/>
          <w:color w:val="000000"/>
          <w:sz w:val="24"/>
          <w:szCs w:val="24"/>
          <w:lang w:val="en-GB"/>
        </w:rPr>
      </w:pPr>
      <w:r w:rsidRPr="00080B5E">
        <w:rPr>
          <w:rFonts w:ascii="Verdana" w:eastAsia="Times New Roman" w:hAnsi="Verdana" w:cs="Times New Roman"/>
          <w:color w:val="000000"/>
          <w:sz w:val="24"/>
          <w:szCs w:val="24"/>
          <w:lang w:val="en-GB"/>
        </w:rPr>
        <w:t xml:space="preserve">Impose an absolute ban on all forced and non-consensual medical interventions against persons with disabilities, including the non-consensual administration of psychosurgery, electroshock and mind-altering drugs such as neuroleptics, the use of restraint and solitary confinement, for both long- and short-term application. The obligation to end forced psychiatric interventions based solely on grounds of disability </w:t>
      </w:r>
      <w:r w:rsidRPr="00080B5E">
        <w:rPr>
          <w:rFonts w:ascii="Verdana" w:eastAsia="Times New Roman" w:hAnsi="Verdana" w:cs="Times New Roman"/>
          <w:color w:val="000000"/>
          <w:sz w:val="24"/>
          <w:szCs w:val="24"/>
          <w:lang w:val="en-GB"/>
        </w:rPr>
        <w:lastRenderedPageBreak/>
        <w:t>is of immediate application and scarce financial resources cannot justify postponement of its implementation</w:t>
      </w:r>
      <w:r w:rsidR="004D6BAF">
        <w:rPr>
          <w:rFonts w:ascii="Verdana" w:eastAsia="Times New Roman" w:hAnsi="Verdana" w:cs="Times New Roman"/>
          <w:color w:val="000000"/>
          <w:sz w:val="24"/>
          <w:szCs w:val="24"/>
          <w:lang w:val="en-GB"/>
        </w:rPr>
        <w:t>.</w:t>
      </w:r>
    </w:p>
    <w:p w:rsidR="004D6BAF" w:rsidRDefault="004D6BAF" w:rsidP="004D6BAF">
      <w:pPr>
        <w:pStyle w:val="ListParagraph"/>
        <w:numPr>
          <w:ilvl w:val="0"/>
          <w:numId w:val="5"/>
        </w:numPr>
        <w:autoSpaceDE w:val="0"/>
        <w:autoSpaceDN w:val="0"/>
        <w:bidi w:val="0"/>
        <w:adjustRightInd w:val="0"/>
        <w:spacing w:after="0"/>
        <w:rPr>
          <w:rFonts w:ascii="Verdana" w:eastAsia="Times New Roman" w:hAnsi="Verdana" w:cs="Times New Roman"/>
          <w:color w:val="000000"/>
          <w:sz w:val="24"/>
          <w:szCs w:val="24"/>
          <w:lang w:val="en-GB"/>
        </w:rPr>
      </w:pPr>
      <w:r w:rsidRPr="004D6BAF">
        <w:rPr>
          <w:rFonts w:ascii="Verdana" w:eastAsia="Times New Roman" w:hAnsi="Verdana" w:cs="Times New Roman"/>
          <w:color w:val="000000"/>
          <w:sz w:val="24"/>
          <w:szCs w:val="24"/>
          <w:lang w:val="en-GB"/>
        </w:rPr>
        <w:t>Replace forced treatment and commitment by services in the community. Such services must meet needs expressed by persons with disabilities and respect the autonomy, choices, dignity and privacy of the person concerned, with an emphasis on alternatives to the medical model of mental health, including peer support, awareness-raising and training of mental health-care and law enforcement personnel and others;</w:t>
      </w:r>
    </w:p>
    <w:p w:rsidR="004D6BAF" w:rsidRPr="00080B5E" w:rsidRDefault="004D6BAF" w:rsidP="004D6BAF">
      <w:pPr>
        <w:pStyle w:val="ListParagraph"/>
        <w:numPr>
          <w:ilvl w:val="0"/>
          <w:numId w:val="5"/>
        </w:numPr>
        <w:autoSpaceDE w:val="0"/>
        <w:autoSpaceDN w:val="0"/>
        <w:bidi w:val="0"/>
        <w:adjustRightInd w:val="0"/>
        <w:spacing w:after="0"/>
        <w:rPr>
          <w:rFonts w:ascii="Verdana" w:eastAsia="Times New Roman" w:hAnsi="Verdana" w:cs="Times New Roman"/>
          <w:color w:val="000000"/>
          <w:sz w:val="24"/>
          <w:szCs w:val="24"/>
          <w:lang w:val="en-GB"/>
        </w:rPr>
      </w:pPr>
      <w:r w:rsidRPr="004D6BAF">
        <w:rPr>
          <w:rFonts w:ascii="Verdana" w:eastAsia="Times New Roman" w:hAnsi="Verdana" w:cs="Times New Roman"/>
          <w:color w:val="000000"/>
          <w:sz w:val="24"/>
          <w:szCs w:val="24"/>
          <w:lang w:val="en-GB"/>
        </w:rPr>
        <w:t>Revise the legal provisions that allow detention on mental health grounds or in mental health facilities, and any coercive interventions or treatments in the mental health setting without the free and informed consent by the person concerned. Legislation authorizing the institutionalization of persons with disabilities on the grounds of their disability without their free and informed consent must be abolished.</w:t>
      </w:r>
    </w:p>
    <w:p w:rsidR="00080B5E" w:rsidRPr="00080B5E" w:rsidRDefault="00080B5E" w:rsidP="00080B5E">
      <w:pPr>
        <w:autoSpaceDE w:val="0"/>
        <w:autoSpaceDN w:val="0"/>
        <w:bidi w:val="0"/>
        <w:adjustRightInd w:val="0"/>
        <w:spacing w:after="0" w:line="240" w:lineRule="auto"/>
        <w:rPr>
          <w:rFonts w:ascii="PalatinoLinotype-BoldItalic" w:cs="PalatinoLinotype-BoldItalic"/>
          <w:sz w:val="24"/>
          <w:szCs w:val="24"/>
          <w:lang w:val="en-GB"/>
        </w:rPr>
      </w:pPr>
    </w:p>
    <w:p w:rsidR="00257790" w:rsidRPr="004D6BAF" w:rsidRDefault="00733FEF" w:rsidP="008B4192">
      <w:pPr>
        <w:pStyle w:val="NormalWeb"/>
        <w:spacing w:after="0" w:afterAutospacing="0" w:line="288" w:lineRule="atLeast"/>
        <w:jc w:val="both"/>
        <w:rPr>
          <w:rFonts w:ascii="Verdana" w:hAnsi="Verdana"/>
          <w:b/>
          <w:bCs/>
          <w:color w:val="000000"/>
          <w:u w:val="single"/>
          <w:lang w:val="en-GB"/>
        </w:rPr>
      </w:pPr>
      <w:r w:rsidRPr="004D6BAF">
        <w:rPr>
          <w:rFonts w:ascii="Verdana" w:hAnsi="Verdana"/>
          <w:b/>
          <w:bCs/>
          <w:color w:val="000000"/>
          <w:u w:val="single"/>
          <w:lang w:val="en-GB"/>
        </w:rPr>
        <w:t>A</w:t>
      </w:r>
      <w:r w:rsidR="00257790" w:rsidRPr="004D6BAF">
        <w:rPr>
          <w:rFonts w:ascii="Verdana" w:hAnsi="Verdana"/>
          <w:b/>
          <w:bCs/>
          <w:color w:val="000000"/>
          <w:u w:val="single"/>
          <w:lang w:val="en-GB"/>
        </w:rPr>
        <w:t xml:space="preserve">nalysis </w:t>
      </w:r>
      <w:r w:rsidR="00982381" w:rsidRPr="004D6BAF">
        <w:rPr>
          <w:rFonts w:ascii="Verdana" w:hAnsi="Verdana"/>
          <w:b/>
          <w:bCs/>
          <w:color w:val="000000"/>
          <w:u w:val="single"/>
          <w:lang w:val="en-GB"/>
        </w:rPr>
        <w:t xml:space="preserve">according to Libyan </w:t>
      </w:r>
      <w:proofErr w:type="gramStart"/>
      <w:r w:rsidR="00982381" w:rsidRPr="004D6BAF">
        <w:rPr>
          <w:rFonts w:ascii="Verdana" w:hAnsi="Verdana"/>
          <w:b/>
          <w:bCs/>
          <w:color w:val="000000"/>
          <w:u w:val="single"/>
          <w:lang w:val="en-GB"/>
        </w:rPr>
        <w:t xml:space="preserve">context </w:t>
      </w:r>
      <w:r w:rsidR="00257790" w:rsidRPr="004D6BAF">
        <w:rPr>
          <w:rFonts w:ascii="Verdana" w:hAnsi="Verdana"/>
          <w:b/>
          <w:bCs/>
          <w:color w:val="000000"/>
          <w:u w:val="single"/>
          <w:lang w:val="en-GB"/>
        </w:rPr>
        <w:t>:</w:t>
      </w:r>
      <w:proofErr w:type="gramEnd"/>
      <w:r w:rsidR="00257790" w:rsidRPr="004D6BAF">
        <w:rPr>
          <w:rFonts w:ascii="Verdana" w:hAnsi="Verdana"/>
          <w:b/>
          <w:bCs/>
          <w:color w:val="000000"/>
          <w:u w:val="single"/>
          <w:lang w:val="en-GB"/>
        </w:rPr>
        <w:t xml:space="preserve"> </w:t>
      </w:r>
    </w:p>
    <w:p w:rsidR="00AC7B92" w:rsidRDefault="00733FEF" w:rsidP="00982381">
      <w:pPr>
        <w:pStyle w:val="NormalWeb"/>
        <w:spacing w:after="0" w:afterAutospacing="0" w:line="288" w:lineRule="atLeast"/>
        <w:jc w:val="both"/>
        <w:rPr>
          <w:rFonts w:ascii="Verdana" w:hAnsi="Verdana"/>
          <w:color w:val="000000"/>
          <w:lang w:val="en-GB"/>
        </w:rPr>
      </w:pPr>
      <w:r>
        <w:rPr>
          <w:rFonts w:ascii="Verdana" w:hAnsi="Verdana"/>
          <w:color w:val="000000"/>
          <w:lang w:val="en-GB"/>
        </w:rPr>
        <w:t>Currently,</w:t>
      </w:r>
      <w:r w:rsidRPr="00CC0F70">
        <w:rPr>
          <w:rFonts w:ascii="Verdana" w:hAnsi="Verdana"/>
          <w:color w:val="000000"/>
          <w:lang w:val="en-GB"/>
        </w:rPr>
        <w:t xml:space="preserve"> Libya</w:t>
      </w:r>
      <w:r w:rsidR="00CC0F70" w:rsidRPr="00CC0F70">
        <w:rPr>
          <w:rFonts w:ascii="Verdana" w:hAnsi="Verdana"/>
          <w:color w:val="000000"/>
          <w:lang w:val="en-GB"/>
        </w:rPr>
        <w:t xml:space="preserve"> does not have </w:t>
      </w:r>
      <w:r w:rsidR="00982381">
        <w:rPr>
          <w:rFonts w:ascii="Verdana" w:hAnsi="Verdana"/>
          <w:color w:val="000000"/>
          <w:lang w:val="en-GB"/>
        </w:rPr>
        <w:t xml:space="preserve">a </w:t>
      </w:r>
      <w:r w:rsidR="00CC0F70" w:rsidRPr="00CC0F70">
        <w:rPr>
          <w:rFonts w:ascii="Verdana" w:hAnsi="Verdana"/>
          <w:color w:val="000000"/>
          <w:lang w:val="en-GB"/>
        </w:rPr>
        <w:t xml:space="preserve">mental </w:t>
      </w:r>
      <w:r w:rsidR="00CC0F70">
        <w:rPr>
          <w:rFonts w:ascii="Verdana" w:hAnsi="Verdana"/>
          <w:color w:val="000000"/>
          <w:lang w:val="en-GB"/>
        </w:rPr>
        <w:t xml:space="preserve">health </w:t>
      </w:r>
      <w:r w:rsidR="00CC0F70" w:rsidRPr="00CC0F70">
        <w:rPr>
          <w:rFonts w:ascii="Verdana" w:hAnsi="Verdana"/>
          <w:color w:val="000000"/>
          <w:lang w:val="en-GB"/>
        </w:rPr>
        <w:t>policy, or mental health legislation</w:t>
      </w:r>
      <w:r w:rsidR="00CC0F70">
        <w:rPr>
          <w:rFonts w:ascii="Verdana" w:hAnsi="Verdana"/>
          <w:color w:val="000000"/>
          <w:lang w:val="en-GB"/>
        </w:rPr>
        <w:t xml:space="preserve">, and the criteria of detained persons with mental disabilities are included in Libyan health </w:t>
      </w:r>
      <w:r w:rsidR="00CC0F70" w:rsidRPr="00CC0F70">
        <w:rPr>
          <w:rFonts w:ascii="Verdana" w:hAnsi="Verdana"/>
          <w:color w:val="000000"/>
          <w:lang w:val="en-GB"/>
        </w:rPr>
        <w:t>Law 106 for the year 1973</w:t>
      </w:r>
      <w:r w:rsidR="00CC0F70">
        <w:rPr>
          <w:rFonts w:ascii="Verdana" w:hAnsi="Verdana"/>
          <w:color w:val="000000"/>
          <w:lang w:val="en-GB"/>
        </w:rPr>
        <w:t xml:space="preserve"> </w:t>
      </w:r>
      <w:r w:rsidR="00D25707">
        <w:rPr>
          <w:rFonts w:ascii="Verdana" w:hAnsi="Verdana"/>
          <w:color w:val="000000"/>
          <w:lang w:val="en-GB"/>
        </w:rPr>
        <w:t xml:space="preserve">chapter 3 regarding regulations </w:t>
      </w:r>
      <w:r w:rsidR="00AC7B92">
        <w:rPr>
          <w:rFonts w:ascii="Verdana" w:hAnsi="Verdana"/>
          <w:color w:val="000000"/>
          <w:lang w:val="en-GB"/>
        </w:rPr>
        <w:t xml:space="preserve">related to special health institutions : </w:t>
      </w:r>
      <w:r w:rsidR="00CC0F70">
        <w:rPr>
          <w:rFonts w:ascii="Verdana" w:hAnsi="Verdana"/>
          <w:color w:val="000000"/>
          <w:lang w:val="en-GB"/>
        </w:rPr>
        <w:t>articles ( 60 ,61,</w:t>
      </w:r>
      <w:r w:rsidR="00D25707">
        <w:rPr>
          <w:rFonts w:ascii="Verdana" w:hAnsi="Verdana"/>
          <w:color w:val="000000"/>
          <w:lang w:val="en-GB"/>
        </w:rPr>
        <w:t>6</w:t>
      </w:r>
      <w:r w:rsidR="00AC7B92">
        <w:rPr>
          <w:rFonts w:ascii="Verdana" w:hAnsi="Verdana"/>
          <w:color w:val="000000"/>
          <w:lang w:val="en-GB"/>
        </w:rPr>
        <w:t>2,63</w:t>
      </w:r>
      <w:r w:rsidR="00D25707">
        <w:rPr>
          <w:rFonts w:ascii="Verdana" w:hAnsi="Verdana"/>
          <w:color w:val="000000"/>
          <w:lang w:val="en-GB"/>
        </w:rPr>
        <w:t>)</w:t>
      </w:r>
      <w:r w:rsidR="00CC0F70">
        <w:rPr>
          <w:rFonts w:ascii="Verdana" w:hAnsi="Verdana"/>
          <w:color w:val="000000"/>
          <w:lang w:val="en-GB"/>
        </w:rPr>
        <w:t xml:space="preserve"> </w:t>
      </w:r>
      <w:r w:rsidR="00CC0F70" w:rsidRPr="00CC0F70">
        <w:rPr>
          <w:rFonts w:ascii="Verdana" w:hAnsi="Verdana"/>
          <w:color w:val="000000"/>
          <w:lang w:val="en-GB"/>
        </w:rPr>
        <w:t xml:space="preserve">. </w:t>
      </w:r>
    </w:p>
    <w:p w:rsidR="00733FEF" w:rsidRDefault="00982381" w:rsidP="005D335E">
      <w:pPr>
        <w:pStyle w:val="NormalWeb"/>
        <w:spacing w:after="0" w:afterAutospacing="0" w:line="288" w:lineRule="atLeast"/>
        <w:jc w:val="both"/>
        <w:rPr>
          <w:rFonts w:ascii="Verdana" w:hAnsi="Verdana"/>
          <w:color w:val="000000"/>
          <w:lang w:val="en-GB"/>
        </w:rPr>
      </w:pPr>
      <w:r>
        <w:rPr>
          <w:rFonts w:ascii="Verdana" w:hAnsi="Verdana"/>
          <w:color w:val="000000"/>
          <w:lang w:val="en-GB"/>
        </w:rPr>
        <w:t>T</w:t>
      </w:r>
      <w:r w:rsidR="00AC7B92">
        <w:rPr>
          <w:rFonts w:ascii="Verdana" w:hAnsi="Verdana"/>
          <w:color w:val="000000"/>
          <w:lang w:val="en-GB"/>
        </w:rPr>
        <w:t>his law give</w:t>
      </w:r>
      <w:r>
        <w:rPr>
          <w:rFonts w:ascii="Verdana" w:hAnsi="Verdana"/>
          <w:color w:val="000000"/>
          <w:lang w:val="en-GB"/>
        </w:rPr>
        <w:t>s</w:t>
      </w:r>
      <w:r w:rsidR="00AC7B92">
        <w:rPr>
          <w:rFonts w:ascii="Verdana" w:hAnsi="Verdana"/>
          <w:color w:val="000000"/>
          <w:lang w:val="en-GB"/>
        </w:rPr>
        <w:t xml:space="preserve"> the authority to family member</w:t>
      </w:r>
      <w:r w:rsidR="00B46EB8">
        <w:rPr>
          <w:rFonts w:ascii="Verdana" w:hAnsi="Verdana"/>
          <w:color w:val="000000"/>
          <w:lang w:val="en-GB"/>
        </w:rPr>
        <w:t>s</w:t>
      </w:r>
      <w:r w:rsidR="00AC7B92">
        <w:rPr>
          <w:rFonts w:ascii="Verdana" w:hAnsi="Verdana"/>
          <w:color w:val="000000"/>
          <w:lang w:val="en-GB"/>
        </w:rPr>
        <w:t xml:space="preserve"> or </w:t>
      </w:r>
      <w:r w:rsidR="00B46EB8">
        <w:rPr>
          <w:rFonts w:ascii="Verdana" w:hAnsi="Verdana"/>
          <w:color w:val="000000"/>
          <w:lang w:val="en-GB"/>
        </w:rPr>
        <w:t>the guardian to</w:t>
      </w:r>
      <w:r>
        <w:rPr>
          <w:rFonts w:ascii="Verdana" w:hAnsi="Verdana"/>
          <w:color w:val="000000"/>
          <w:lang w:val="en-GB"/>
        </w:rPr>
        <w:t xml:space="preserve"> decide over</w:t>
      </w:r>
      <w:r w:rsidR="00B46EB8">
        <w:rPr>
          <w:rFonts w:ascii="Verdana" w:hAnsi="Verdana"/>
          <w:color w:val="000000"/>
          <w:lang w:val="en-GB"/>
        </w:rPr>
        <w:t xml:space="preserve"> </w:t>
      </w:r>
      <w:r w:rsidR="001C521D">
        <w:rPr>
          <w:rFonts w:ascii="Verdana" w:hAnsi="Verdana"/>
          <w:color w:val="000000"/>
          <w:lang w:val="en-GB"/>
        </w:rPr>
        <w:t xml:space="preserve">the persons </w:t>
      </w:r>
      <w:r w:rsidR="008B4192">
        <w:rPr>
          <w:rFonts w:ascii="Verdana" w:hAnsi="Verdana"/>
          <w:color w:val="000000"/>
          <w:lang w:val="en-GB"/>
        </w:rPr>
        <w:t>who suffer from</w:t>
      </w:r>
      <w:r w:rsidR="00B46EB8">
        <w:rPr>
          <w:rFonts w:ascii="Verdana" w:hAnsi="Verdana"/>
          <w:color w:val="000000"/>
          <w:lang w:val="en-GB"/>
        </w:rPr>
        <w:t xml:space="preserve"> mental disorder </w:t>
      </w:r>
      <w:r w:rsidR="001C521D">
        <w:rPr>
          <w:rFonts w:ascii="Verdana" w:hAnsi="Verdana"/>
          <w:color w:val="000000"/>
          <w:lang w:val="en-GB"/>
        </w:rPr>
        <w:t xml:space="preserve">and </w:t>
      </w:r>
      <w:r w:rsidR="008B4192">
        <w:rPr>
          <w:rFonts w:ascii="Verdana" w:hAnsi="Verdana"/>
          <w:color w:val="000000"/>
          <w:lang w:val="en-GB"/>
        </w:rPr>
        <w:t>to take critical decision</w:t>
      </w:r>
      <w:r w:rsidR="001C521D">
        <w:rPr>
          <w:rFonts w:ascii="Verdana" w:hAnsi="Verdana"/>
          <w:color w:val="000000"/>
          <w:lang w:val="en-GB"/>
        </w:rPr>
        <w:t xml:space="preserve">s in their </w:t>
      </w:r>
      <w:r w:rsidR="009A3E64">
        <w:rPr>
          <w:rFonts w:ascii="Verdana" w:hAnsi="Verdana"/>
          <w:color w:val="000000"/>
          <w:lang w:val="en-GB"/>
        </w:rPr>
        <w:t xml:space="preserve">lives. </w:t>
      </w:r>
    </w:p>
    <w:p w:rsidR="000F45A0" w:rsidRDefault="001C521D" w:rsidP="005D335E">
      <w:pPr>
        <w:pStyle w:val="NormalWeb"/>
        <w:spacing w:after="0" w:afterAutospacing="0" w:line="288" w:lineRule="atLeast"/>
        <w:jc w:val="both"/>
        <w:rPr>
          <w:rFonts w:ascii="Verdana" w:hAnsi="Verdana"/>
          <w:color w:val="000000"/>
          <w:lang w:val="en-GB"/>
        </w:rPr>
      </w:pPr>
      <w:r>
        <w:rPr>
          <w:rFonts w:ascii="Verdana" w:hAnsi="Verdana"/>
          <w:color w:val="000000"/>
          <w:lang w:val="en-GB"/>
        </w:rPr>
        <w:t>I think</w:t>
      </w:r>
      <w:proofErr w:type="gramStart"/>
      <w:r>
        <w:rPr>
          <w:rFonts w:ascii="Verdana" w:hAnsi="Verdana"/>
          <w:color w:val="000000"/>
          <w:lang w:val="en-GB"/>
        </w:rPr>
        <w:t>,</w:t>
      </w:r>
      <w:proofErr w:type="gramEnd"/>
      <w:r>
        <w:rPr>
          <w:rFonts w:ascii="Verdana" w:hAnsi="Verdana"/>
          <w:color w:val="000000"/>
          <w:lang w:val="en-GB"/>
        </w:rPr>
        <w:t xml:space="preserve"> if Mrs. </w:t>
      </w:r>
      <w:r w:rsidR="009A3E64">
        <w:rPr>
          <w:rFonts w:ascii="Verdana" w:hAnsi="Verdana"/>
          <w:color w:val="000000"/>
          <w:lang w:val="en-GB"/>
        </w:rPr>
        <w:t>A in my country, she</w:t>
      </w:r>
      <w:r>
        <w:rPr>
          <w:rFonts w:ascii="Verdana" w:hAnsi="Verdana"/>
          <w:color w:val="000000"/>
          <w:lang w:val="en-GB"/>
        </w:rPr>
        <w:t xml:space="preserve"> will </w:t>
      </w:r>
      <w:r w:rsidR="009A3E64">
        <w:rPr>
          <w:rFonts w:ascii="Verdana" w:hAnsi="Verdana"/>
          <w:color w:val="000000"/>
          <w:lang w:val="en-GB"/>
        </w:rPr>
        <w:t>manage</w:t>
      </w:r>
      <w:r>
        <w:rPr>
          <w:rFonts w:ascii="Verdana" w:hAnsi="Verdana"/>
          <w:color w:val="000000"/>
          <w:lang w:val="en-GB"/>
        </w:rPr>
        <w:t xml:space="preserve"> in the same way</w:t>
      </w:r>
      <w:r w:rsidR="005D335E">
        <w:rPr>
          <w:rFonts w:ascii="Verdana" w:hAnsi="Verdana"/>
          <w:color w:val="000000"/>
          <w:lang w:val="en-GB"/>
        </w:rPr>
        <w:t>, due to</w:t>
      </w:r>
      <w:r w:rsidR="009A3E64">
        <w:rPr>
          <w:rFonts w:ascii="Verdana" w:hAnsi="Verdana"/>
          <w:color w:val="000000"/>
          <w:lang w:val="en-GB"/>
        </w:rPr>
        <w:t xml:space="preserve"> several reasons:</w:t>
      </w:r>
    </w:p>
    <w:p w:rsidR="001C521D" w:rsidRDefault="009A3E64" w:rsidP="009A3E64">
      <w:pPr>
        <w:pStyle w:val="NormalWeb"/>
        <w:numPr>
          <w:ilvl w:val="0"/>
          <w:numId w:val="1"/>
        </w:numPr>
        <w:spacing w:after="0" w:afterAutospacing="0" w:line="288" w:lineRule="atLeast"/>
        <w:jc w:val="both"/>
        <w:rPr>
          <w:rFonts w:ascii="Verdana" w:hAnsi="Verdana"/>
          <w:color w:val="000000"/>
          <w:lang w:val="en-GB"/>
        </w:rPr>
      </w:pPr>
      <w:r>
        <w:rPr>
          <w:rFonts w:ascii="Verdana" w:hAnsi="Verdana"/>
          <w:color w:val="000000"/>
          <w:lang w:val="en-GB"/>
        </w:rPr>
        <w:t>L</w:t>
      </w:r>
      <w:r w:rsidR="005D335E">
        <w:rPr>
          <w:rFonts w:ascii="Verdana" w:hAnsi="Verdana"/>
          <w:color w:val="000000"/>
          <w:lang w:val="en-GB"/>
        </w:rPr>
        <w:t>ack of legislation</w:t>
      </w:r>
      <w:r>
        <w:rPr>
          <w:rFonts w:ascii="Verdana" w:hAnsi="Verdana"/>
          <w:color w:val="000000"/>
          <w:lang w:val="en-GB"/>
        </w:rPr>
        <w:t>s</w:t>
      </w:r>
      <w:r w:rsidR="005D335E">
        <w:rPr>
          <w:rFonts w:ascii="Verdana" w:hAnsi="Verdana"/>
          <w:color w:val="000000"/>
          <w:lang w:val="en-GB"/>
        </w:rPr>
        <w:t xml:space="preserve"> and </w:t>
      </w:r>
      <w:r w:rsidR="000F45A0">
        <w:rPr>
          <w:rFonts w:ascii="Verdana" w:hAnsi="Verdana"/>
          <w:color w:val="000000"/>
          <w:lang w:val="en-GB"/>
        </w:rPr>
        <w:t xml:space="preserve">clear </w:t>
      </w:r>
      <w:r w:rsidR="005D335E">
        <w:rPr>
          <w:rFonts w:ascii="Verdana" w:hAnsi="Verdana"/>
          <w:color w:val="000000"/>
          <w:lang w:val="en-GB"/>
        </w:rPr>
        <w:t>guidelines</w:t>
      </w:r>
      <w:r>
        <w:rPr>
          <w:rFonts w:ascii="Verdana" w:hAnsi="Verdana"/>
          <w:color w:val="000000"/>
          <w:lang w:val="en-GB"/>
        </w:rPr>
        <w:t xml:space="preserve"> about</w:t>
      </w:r>
      <w:r w:rsidR="000F45A0">
        <w:rPr>
          <w:rFonts w:ascii="Verdana" w:hAnsi="Verdana"/>
          <w:color w:val="000000"/>
          <w:lang w:val="en-GB"/>
        </w:rPr>
        <w:t xml:space="preserve"> best practices at mental health hospitals</w:t>
      </w:r>
      <w:r>
        <w:rPr>
          <w:rFonts w:ascii="Verdana" w:hAnsi="Verdana"/>
          <w:color w:val="000000"/>
          <w:lang w:val="en-GB"/>
        </w:rPr>
        <w:t>.</w:t>
      </w:r>
    </w:p>
    <w:p w:rsidR="009A3E64" w:rsidRDefault="009A3E64" w:rsidP="009A3E64">
      <w:pPr>
        <w:pStyle w:val="NormalWeb"/>
        <w:numPr>
          <w:ilvl w:val="0"/>
          <w:numId w:val="1"/>
        </w:numPr>
        <w:spacing w:after="0" w:afterAutospacing="0" w:line="288" w:lineRule="atLeast"/>
        <w:jc w:val="both"/>
        <w:rPr>
          <w:rFonts w:ascii="Verdana" w:hAnsi="Verdana"/>
          <w:color w:val="000000"/>
          <w:lang w:val="en-GB"/>
        </w:rPr>
      </w:pPr>
      <w:r>
        <w:rPr>
          <w:rFonts w:ascii="Verdana" w:hAnsi="Verdana"/>
          <w:color w:val="000000"/>
          <w:lang w:val="en-GB"/>
        </w:rPr>
        <w:t>Absence of mental health monitoring body</w:t>
      </w:r>
    </w:p>
    <w:p w:rsidR="000F45A0" w:rsidRDefault="009A3E64" w:rsidP="009A3E64">
      <w:pPr>
        <w:pStyle w:val="NormalWeb"/>
        <w:numPr>
          <w:ilvl w:val="0"/>
          <w:numId w:val="1"/>
        </w:numPr>
        <w:spacing w:after="0" w:afterAutospacing="0" w:line="288" w:lineRule="atLeast"/>
        <w:jc w:val="both"/>
        <w:rPr>
          <w:rFonts w:ascii="Verdana" w:hAnsi="Verdana"/>
          <w:color w:val="000000"/>
          <w:lang w:val="en-GB"/>
        </w:rPr>
      </w:pPr>
      <w:r>
        <w:rPr>
          <w:rFonts w:ascii="Verdana" w:hAnsi="Verdana"/>
          <w:color w:val="000000"/>
          <w:lang w:val="en-GB"/>
        </w:rPr>
        <w:t>Absence</w:t>
      </w:r>
      <w:r w:rsidR="00793BD0">
        <w:rPr>
          <w:rFonts w:ascii="Verdana" w:hAnsi="Verdana"/>
          <w:color w:val="000000"/>
          <w:lang w:val="en-GB"/>
        </w:rPr>
        <w:t xml:space="preserve"> </w:t>
      </w:r>
      <w:r w:rsidR="000F45A0">
        <w:rPr>
          <w:rFonts w:ascii="Verdana" w:hAnsi="Verdana"/>
          <w:color w:val="000000"/>
          <w:lang w:val="en-GB"/>
        </w:rPr>
        <w:t xml:space="preserve">of alternatives such as community services which provide </w:t>
      </w:r>
      <w:r w:rsidR="00733FEF">
        <w:rPr>
          <w:rFonts w:ascii="Verdana" w:hAnsi="Verdana"/>
          <w:color w:val="000000"/>
          <w:lang w:val="en-GB"/>
        </w:rPr>
        <w:t xml:space="preserve">a </w:t>
      </w:r>
      <w:r w:rsidR="000F45A0">
        <w:rPr>
          <w:rFonts w:ascii="Verdana" w:hAnsi="Verdana"/>
          <w:color w:val="000000"/>
          <w:lang w:val="en-GB"/>
        </w:rPr>
        <w:t>mental health care</w:t>
      </w:r>
      <w:r>
        <w:rPr>
          <w:rFonts w:ascii="Verdana" w:hAnsi="Verdana"/>
          <w:color w:val="000000"/>
          <w:lang w:val="en-GB"/>
        </w:rPr>
        <w:t>.</w:t>
      </w:r>
    </w:p>
    <w:p w:rsidR="00FD14C0" w:rsidRDefault="00FD14C0" w:rsidP="009A3E64">
      <w:pPr>
        <w:pStyle w:val="NormalWeb"/>
        <w:numPr>
          <w:ilvl w:val="0"/>
          <w:numId w:val="1"/>
        </w:numPr>
        <w:spacing w:after="0" w:afterAutospacing="0" w:line="288" w:lineRule="atLeast"/>
        <w:jc w:val="both"/>
        <w:rPr>
          <w:rFonts w:ascii="Verdana" w:hAnsi="Verdana"/>
          <w:color w:val="000000"/>
          <w:lang w:val="en-GB"/>
        </w:rPr>
      </w:pPr>
      <w:r>
        <w:rPr>
          <w:rFonts w:ascii="Verdana" w:hAnsi="Verdana"/>
          <w:color w:val="000000"/>
          <w:lang w:val="en-GB"/>
        </w:rPr>
        <w:t xml:space="preserve">Lack of awareness regarding mental health issues and human rights. </w:t>
      </w:r>
    </w:p>
    <w:p w:rsidR="000B7BF6" w:rsidRDefault="000B7BF6" w:rsidP="000B7BF6">
      <w:pPr>
        <w:pStyle w:val="NormalWeb"/>
        <w:spacing w:after="0" w:afterAutospacing="0" w:line="288" w:lineRule="atLeast"/>
        <w:jc w:val="both"/>
        <w:rPr>
          <w:rFonts w:ascii="Verdana" w:hAnsi="Verdana"/>
          <w:color w:val="000000"/>
          <w:lang w:val="en-GB"/>
        </w:rPr>
      </w:pPr>
      <w:bookmarkStart w:id="0" w:name="_GoBack"/>
    </w:p>
    <w:bookmarkEnd w:id="0"/>
    <w:p w:rsidR="000B7BF6" w:rsidRDefault="000B7BF6" w:rsidP="000B7BF6">
      <w:pPr>
        <w:pStyle w:val="NormalWeb"/>
        <w:spacing w:after="0" w:afterAutospacing="0" w:line="288" w:lineRule="atLeast"/>
        <w:jc w:val="both"/>
        <w:rPr>
          <w:rFonts w:ascii="Verdana" w:hAnsi="Verdana"/>
          <w:color w:val="000000"/>
          <w:lang w:val="en-GB"/>
        </w:rPr>
      </w:pPr>
    </w:p>
    <w:p w:rsidR="000B7BF6" w:rsidRDefault="000B7BF6" w:rsidP="000B7BF6">
      <w:pPr>
        <w:pStyle w:val="NormalWeb"/>
        <w:spacing w:after="0" w:afterAutospacing="0" w:line="288" w:lineRule="atLeast"/>
        <w:jc w:val="both"/>
        <w:rPr>
          <w:rFonts w:ascii="Verdana" w:hAnsi="Verdana"/>
          <w:color w:val="000000"/>
          <w:lang w:val="en-GB"/>
        </w:rPr>
      </w:pPr>
    </w:p>
    <w:p w:rsidR="000B7BF6" w:rsidRDefault="000B7BF6" w:rsidP="000B7BF6">
      <w:pPr>
        <w:pStyle w:val="NormalWeb"/>
        <w:spacing w:after="0" w:afterAutospacing="0" w:line="288" w:lineRule="atLeast"/>
        <w:jc w:val="both"/>
        <w:rPr>
          <w:rFonts w:ascii="Verdana" w:hAnsi="Verdana"/>
          <w:color w:val="000000"/>
          <w:lang w:val="en-GB"/>
        </w:rPr>
      </w:pPr>
    </w:p>
    <w:p w:rsidR="00257790" w:rsidRPr="004D6BAF" w:rsidRDefault="00257790" w:rsidP="003B37B7">
      <w:pPr>
        <w:pStyle w:val="NormalWeb"/>
        <w:spacing w:after="0" w:afterAutospacing="0" w:line="288" w:lineRule="atLeast"/>
        <w:jc w:val="both"/>
        <w:rPr>
          <w:rFonts w:ascii="Verdana" w:hAnsi="Verdana"/>
          <w:b/>
          <w:bCs/>
          <w:color w:val="000000"/>
          <w:u w:val="single"/>
          <w:lang w:val="en-GB"/>
        </w:rPr>
      </w:pPr>
      <w:proofErr w:type="gramStart"/>
      <w:r w:rsidRPr="004D6BAF">
        <w:rPr>
          <w:rFonts w:ascii="Verdana" w:hAnsi="Verdana"/>
          <w:b/>
          <w:bCs/>
          <w:color w:val="000000"/>
          <w:u w:val="single"/>
          <w:lang w:val="en-GB"/>
        </w:rPr>
        <w:t>Recommendations</w:t>
      </w:r>
      <w:r w:rsidR="008B4192" w:rsidRPr="004D6BAF">
        <w:rPr>
          <w:rFonts w:ascii="Verdana" w:hAnsi="Verdana"/>
          <w:b/>
          <w:bCs/>
          <w:color w:val="000000"/>
          <w:u w:val="single"/>
          <w:lang w:val="en-GB"/>
        </w:rPr>
        <w:t xml:space="preserve"> </w:t>
      </w:r>
      <w:r w:rsidR="001B4230" w:rsidRPr="004D6BAF">
        <w:rPr>
          <w:rFonts w:ascii="Verdana" w:hAnsi="Verdana"/>
          <w:b/>
          <w:bCs/>
          <w:color w:val="000000"/>
          <w:u w:val="single"/>
          <w:lang w:val="en-GB"/>
        </w:rPr>
        <w:t>:</w:t>
      </w:r>
      <w:proofErr w:type="gramEnd"/>
      <w:r w:rsidR="004D6BAF" w:rsidRPr="004D6BAF">
        <w:t xml:space="preserve"> </w:t>
      </w:r>
    </w:p>
    <w:p w:rsidR="003B37B7" w:rsidRDefault="008B4192" w:rsidP="003B37B7">
      <w:pPr>
        <w:pStyle w:val="NormalWeb"/>
        <w:spacing w:after="0" w:line="288" w:lineRule="atLeast"/>
        <w:rPr>
          <w:rFonts w:ascii="Verdana" w:hAnsi="Verdana"/>
          <w:color w:val="000000"/>
          <w:lang w:val="en-GB"/>
        </w:rPr>
      </w:pPr>
      <w:r>
        <w:rPr>
          <w:rFonts w:ascii="Verdana" w:hAnsi="Verdana"/>
          <w:color w:val="000000"/>
          <w:lang w:val="en-GB"/>
        </w:rPr>
        <w:t>As I mentioned</w:t>
      </w:r>
      <w:r w:rsidRPr="008B4192">
        <w:rPr>
          <w:rFonts w:ascii="Verdana" w:hAnsi="Verdana"/>
          <w:color w:val="000000"/>
          <w:lang w:val="en-GB"/>
        </w:rPr>
        <w:t xml:space="preserve">, until </w:t>
      </w:r>
      <w:r>
        <w:rPr>
          <w:rFonts w:ascii="Verdana" w:hAnsi="Verdana"/>
          <w:color w:val="000000"/>
          <w:lang w:val="en-GB"/>
        </w:rPr>
        <w:t>now</w:t>
      </w:r>
      <w:r w:rsidRPr="008B4192">
        <w:rPr>
          <w:rFonts w:ascii="Verdana" w:hAnsi="Verdana"/>
          <w:color w:val="000000"/>
          <w:lang w:val="en-GB"/>
        </w:rPr>
        <w:t xml:space="preserve"> there is no legislation</w:t>
      </w:r>
      <w:r>
        <w:rPr>
          <w:rFonts w:ascii="Verdana" w:hAnsi="Verdana"/>
          <w:color w:val="000000"/>
          <w:lang w:val="en-GB"/>
        </w:rPr>
        <w:t>s</w:t>
      </w:r>
      <w:r w:rsidRPr="008B4192">
        <w:rPr>
          <w:rFonts w:ascii="Verdana" w:hAnsi="Verdana"/>
          <w:color w:val="000000"/>
          <w:lang w:val="en-GB"/>
        </w:rPr>
        <w:t xml:space="preserve"> re</w:t>
      </w:r>
      <w:r w:rsidR="00AC642A">
        <w:rPr>
          <w:rFonts w:ascii="Verdana" w:hAnsi="Verdana"/>
          <w:color w:val="000000"/>
          <w:lang w:val="en-GB"/>
        </w:rPr>
        <w:t xml:space="preserve">garding mental health in Libya. </w:t>
      </w:r>
    </w:p>
    <w:p w:rsidR="008B4192" w:rsidRPr="008B4192" w:rsidRDefault="003B37B7" w:rsidP="003B37B7">
      <w:pPr>
        <w:pStyle w:val="NormalWeb"/>
        <w:spacing w:after="0" w:line="288" w:lineRule="atLeast"/>
        <w:rPr>
          <w:rFonts w:ascii="Verdana" w:hAnsi="Verdana"/>
          <w:color w:val="000000"/>
          <w:lang w:val="en-GB"/>
        </w:rPr>
      </w:pPr>
      <w:r>
        <w:rPr>
          <w:rFonts w:ascii="Verdana" w:hAnsi="Verdana"/>
          <w:color w:val="000000"/>
          <w:lang w:val="en-GB"/>
        </w:rPr>
        <w:t>T</w:t>
      </w:r>
      <w:r w:rsidR="00AC642A">
        <w:rPr>
          <w:rFonts w:ascii="Verdana" w:hAnsi="Verdana"/>
          <w:color w:val="000000"/>
          <w:lang w:val="en-GB"/>
        </w:rPr>
        <w:t xml:space="preserve">he </w:t>
      </w:r>
      <w:r w:rsidR="008B4192" w:rsidRPr="008B4192">
        <w:rPr>
          <w:rFonts w:ascii="Verdana" w:hAnsi="Verdana"/>
          <w:color w:val="000000"/>
          <w:lang w:val="en-GB"/>
        </w:rPr>
        <w:t xml:space="preserve">country in a transitional phase for </w:t>
      </w:r>
      <w:r w:rsidR="004D6BAF">
        <w:rPr>
          <w:rFonts w:ascii="Verdana" w:hAnsi="Verdana"/>
          <w:color w:val="000000"/>
          <w:lang w:val="en-GB"/>
        </w:rPr>
        <w:t>about</w:t>
      </w:r>
      <w:r w:rsidR="008B4192" w:rsidRPr="008B4192">
        <w:rPr>
          <w:rFonts w:ascii="Verdana" w:hAnsi="Verdana"/>
          <w:color w:val="000000"/>
          <w:lang w:val="en-GB"/>
        </w:rPr>
        <w:t xml:space="preserve"> three years and </w:t>
      </w:r>
      <w:r>
        <w:rPr>
          <w:rFonts w:ascii="Verdana" w:hAnsi="Verdana"/>
          <w:color w:val="000000"/>
          <w:lang w:val="en-GB"/>
        </w:rPr>
        <w:t>due</w:t>
      </w:r>
      <w:r w:rsidRPr="008B4192">
        <w:rPr>
          <w:rFonts w:ascii="Verdana" w:hAnsi="Verdana"/>
          <w:color w:val="000000"/>
          <w:lang w:val="en-GB"/>
        </w:rPr>
        <w:t xml:space="preserve"> to the sensitivity of the Libyan situation after the </w:t>
      </w:r>
      <w:r>
        <w:rPr>
          <w:rFonts w:ascii="Verdana" w:hAnsi="Verdana"/>
          <w:color w:val="000000"/>
          <w:lang w:val="en-GB"/>
        </w:rPr>
        <w:t xml:space="preserve">conflict, </w:t>
      </w:r>
      <w:r w:rsidR="004D6BAF">
        <w:rPr>
          <w:rFonts w:ascii="Verdana" w:hAnsi="Verdana"/>
          <w:color w:val="000000"/>
          <w:lang w:val="en-GB"/>
        </w:rPr>
        <w:t xml:space="preserve">the political </w:t>
      </w:r>
      <w:r w:rsidR="008B4192" w:rsidRPr="008B4192">
        <w:rPr>
          <w:rFonts w:ascii="Verdana" w:hAnsi="Verdana"/>
          <w:color w:val="000000"/>
          <w:lang w:val="en-GB"/>
        </w:rPr>
        <w:t xml:space="preserve">situation </w:t>
      </w:r>
      <w:r w:rsidR="004D6BAF">
        <w:rPr>
          <w:rFonts w:ascii="Verdana" w:hAnsi="Verdana"/>
          <w:color w:val="000000"/>
          <w:lang w:val="en-GB"/>
        </w:rPr>
        <w:t xml:space="preserve">still </w:t>
      </w:r>
      <w:r w:rsidR="008B4192" w:rsidRPr="008B4192">
        <w:rPr>
          <w:rFonts w:ascii="Verdana" w:hAnsi="Verdana"/>
          <w:color w:val="000000"/>
          <w:lang w:val="en-GB"/>
        </w:rPr>
        <w:t>complicated</w:t>
      </w:r>
      <w:r>
        <w:rPr>
          <w:rFonts w:ascii="Verdana" w:hAnsi="Verdana"/>
          <w:color w:val="000000"/>
          <w:lang w:val="en-GB"/>
        </w:rPr>
        <w:t xml:space="preserve"> which make the process of changing the legislations </w:t>
      </w:r>
      <w:proofErr w:type="gramStart"/>
      <w:r>
        <w:rPr>
          <w:rFonts w:ascii="Verdana" w:hAnsi="Verdana"/>
          <w:color w:val="000000"/>
          <w:lang w:val="en-GB"/>
        </w:rPr>
        <w:t>long</w:t>
      </w:r>
      <w:r w:rsidR="008B4192" w:rsidRPr="008B4192">
        <w:rPr>
          <w:rFonts w:ascii="Verdana" w:hAnsi="Verdana"/>
          <w:color w:val="000000"/>
          <w:lang w:val="en-GB"/>
        </w:rPr>
        <w:t xml:space="preserve"> ,</w:t>
      </w:r>
      <w:proofErr w:type="gramEnd"/>
      <w:r w:rsidR="008B4192" w:rsidRPr="008B4192">
        <w:rPr>
          <w:rFonts w:ascii="Verdana" w:hAnsi="Verdana"/>
          <w:color w:val="000000"/>
          <w:lang w:val="en-GB"/>
        </w:rPr>
        <w:t xml:space="preserve"> but at the same time </w:t>
      </w:r>
      <w:r>
        <w:rPr>
          <w:rFonts w:ascii="Verdana" w:hAnsi="Verdana"/>
          <w:color w:val="000000"/>
          <w:lang w:val="en-GB"/>
        </w:rPr>
        <w:t xml:space="preserve">this situation </w:t>
      </w:r>
      <w:r w:rsidR="008B4192" w:rsidRPr="008B4192">
        <w:rPr>
          <w:rFonts w:ascii="Verdana" w:hAnsi="Verdana"/>
          <w:color w:val="000000"/>
          <w:lang w:val="en-GB"/>
        </w:rPr>
        <w:t xml:space="preserve">gives </w:t>
      </w:r>
      <w:r>
        <w:rPr>
          <w:rFonts w:ascii="Verdana" w:hAnsi="Verdana"/>
          <w:color w:val="000000"/>
          <w:lang w:val="en-GB"/>
        </w:rPr>
        <w:t xml:space="preserve">a </w:t>
      </w:r>
      <w:r w:rsidR="008B4192" w:rsidRPr="008B4192">
        <w:rPr>
          <w:rFonts w:ascii="Verdana" w:hAnsi="Verdana"/>
          <w:color w:val="000000"/>
          <w:lang w:val="en-GB"/>
        </w:rPr>
        <w:t xml:space="preserve">hope for change for the better in the field of mental health </w:t>
      </w:r>
      <w:r>
        <w:rPr>
          <w:rFonts w:ascii="Verdana" w:hAnsi="Verdana"/>
          <w:color w:val="000000"/>
          <w:lang w:val="en-GB"/>
        </w:rPr>
        <w:t>and human rights , so I suggest to</w:t>
      </w:r>
      <w:r w:rsidR="008B4192" w:rsidRPr="008B4192">
        <w:rPr>
          <w:rFonts w:ascii="Verdana" w:hAnsi="Verdana"/>
          <w:color w:val="000000"/>
          <w:lang w:val="en-GB"/>
        </w:rPr>
        <w:t xml:space="preserve"> :</w:t>
      </w:r>
    </w:p>
    <w:p w:rsidR="005E6281" w:rsidRPr="005E6281" w:rsidRDefault="008B4192" w:rsidP="005E6281">
      <w:pPr>
        <w:pStyle w:val="NormalWeb"/>
        <w:numPr>
          <w:ilvl w:val="0"/>
          <w:numId w:val="7"/>
        </w:numPr>
        <w:spacing w:after="0" w:line="288" w:lineRule="atLeast"/>
        <w:rPr>
          <w:rFonts w:ascii="Verdana" w:hAnsi="Verdana"/>
          <w:color w:val="000000"/>
          <w:lang w:val="en-GB"/>
        </w:rPr>
      </w:pPr>
      <w:r w:rsidRPr="008B4192">
        <w:rPr>
          <w:rFonts w:ascii="Verdana" w:hAnsi="Verdana"/>
          <w:color w:val="000000"/>
          <w:lang w:val="en-GB"/>
        </w:rPr>
        <w:t xml:space="preserve">Develop </w:t>
      </w:r>
      <w:r w:rsidR="003B37B7">
        <w:rPr>
          <w:rFonts w:ascii="Verdana" w:hAnsi="Verdana"/>
          <w:color w:val="000000"/>
          <w:lang w:val="en-GB"/>
        </w:rPr>
        <w:t>and renewing psychiatric hospital guidelines and</w:t>
      </w:r>
      <w:r w:rsidR="005E6281">
        <w:rPr>
          <w:rFonts w:ascii="Verdana" w:hAnsi="Verdana"/>
          <w:color w:val="000000"/>
          <w:lang w:val="en-GB"/>
        </w:rPr>
        <w:t xml:space="preserve"> regulations </w:t>
      </w:r>
      <w:r w:rsidR="003B37B7">
        <w:rPr>
          <w:rFonts w:ascii="Verdana" w:hAnsi="Verdana"/>
          <w:color w:val="000000"/>
          <w:lang w:val="en-GB"/>
        </w:rPr>
        <w:t xml:space="preserve">based on best evidence practices especially for </w:t>
      </w:r>
      <w:r w:rsidR="005E6281">
        <w:rPr>
          <w:rFonts w:ascii="Verdana" w:hAnsi="Verdana"/>
          <w:color w:val="000000"/>
          <w:lang w:val="en-GB"/>
        </w:rPr>
        <w:t>intrusive treatment interventions</w:t>
      </w:r>
      <w:r w:rsidRPr="008B4192">
        <w:rPr>
          <w:rFonts w:ascii="Verdana" w:hAnsi="Verdana"/>
          <w:color w:val="000000"/>
          <w:lang w:val="en-GB"/>
        </w:rPr>
        <w:t xml:space="preserve"> </w:t>
      </w:r>
      <w:r w:rsidR="005E6281">
        <w:rPr>
          <w:rFonts w:ascii="Verdana" w:hAnsi="Verdana"/>
          <w:color w:val="000000"/>
          <w:lang w:val="en-GB"/>
        </w:rPr>
        <w:t xml:space="preserve"> </w:t>
      </w:r>
      <w:r w:rsidR="005E6281" w:rsidRPr="005E6281">
        <w:rPr>
          <w:rFonts w:ascii="Verdana" w:hAnsi="Verdana"/>
          <w:color w:val="000000"/>
          <w:lang w:val="en-GB"/>
        </w:rPr>
        <w:t xml:space="preserve">and ensure </w:t>
      </w:r>
      <w:r w:rsidR="005E6281">
        <w:rPr>
          <w:rFonts w:ascii="Verdana" w:hAnsi="Verdana"/>
          <w:color w:val="000000"/>
          <w:lang w:val="en-GB"/>
        </w:rPr>
        <w:t xml:space="preserve">following </w:t>
      </w:r>
      <w:r w:rsidR="005E6281" w:rsidRPr="005E6281">
        <w:rPr>
          <w:rFonts w:ascii="Verdana" w:hAnsi="Verdana"/>
          <w:color w:val="000000"/>
          <w:lang w:val="en-GB"/>
        </w:rPr>
        <w:t>a</w:t>
      </w:r>
      <w:r w:rsidR="005E6281">
        <w:rPr>
          <w:rFonts w:ascii="Verdana" w:hAnsi="Verdana"/>
          <w:color w:val="000000"/>
          <w:lang w:val="en-GB"/>
        </w:rPr>
        <w:t xml:space="preserve"> </w:t>
      </w:r>
      <w:r w:rsidR="005E6281" w:rsidRPr="005E6281">
        <w:rPr>
          <w:rFonts w:ascii="Verdana" w:hAnsi="Verdana"/>
          <w:color w:val="000000"/>
          <w:lang w:val="en-GB"/>
        </w:rPr>
        <w:t>human rights</w:t>
      </w:r>
      <w:r w:rsidR="005E6281">
        <w:rPr>
          <w:rFonts w:ascii="Verdana" w:hAnsi="Verdana"/>
          <w:color w:val="000000"/>
          <w:lang w:val="en-GB"/>
        </w:rPr>
        <w:t xml:space="preserve"> recommendations " </w:t>
      </w:r>
      <w:r w:rsidR="005E6281" w:rsidRPr="005E6281">
        <w:rPr>
          <w:rFonts w:ascii="Verdana" w:hAnsi="Verdana"/>
          <w:color w:val="000000"/>
          <w:lang w:val="en-GB"/>
        </w:rPr>
        <w:t xml:space="preserve">informed consent and support decision-making </w:t>
      </w:r>
      <w:r w:rsidR="005E6281">
        <w:rPr>
          <w:rFonts w:ascii="Verdana" w:hAnsi="Verdana"/>
          <w:color w:val="000000"/>
          <w:lang w:val="en-GB"/>
        </w:rPr>
        <w:t xml:space="preserve">m advance directives " </w:t>
      </w:r>
      <w:r w:rsidR="005E6281" w:rsidRPr="005E6281">
        <w:rPr>
          <w:rFonts w:ascii="Verdana" w:hAnsi="Verdana"/>
          <w:color w:val="000000"/>
          <w:lang w:val="en-GB"/>
        </w:rPr>
        <w:t xml:space="preserve">and to take into account all the covenants and international </w:t>
      </w:r>
      <w:r w:rsidR="005E6281">
        <w:rPr>
          <w:rFonts w:ascii="Verdana" w:hAnsi="Verdana"/>
          <w:color w:val="000000"/>
          <w:lang w:val="en-GB"/>
        </w:rPr>
        <w:t>standers</w:t>
      </w:r>
      <w:r w:rsidR="005E6281" w:rsidRPr="005E6281">
        <w:rPr>
          <w:rFonts w:ascii="Verdana" w:hAnsi="Verdana"/>
          <w:color w:val="000000"/>
          <w:lang w:val="en-GB"/>
        </w:rPr>
        <w:t xml:space="preserve"> on the rights of persons with disabilities</w:t>
      </w:r>
      <w:r w:rsidR="005E6281">
        <w:rPr>
          <w:rFonts w:ascii="Verdana" w:hAnsi="Verdana"/>
          <w:color w:val="000000"/>
          <w:lang w:val="en-GB"/>
        </w:rPr>
        <w:t>.</w:t>
      </w:r>
    </w:p>
    <w:p w:rsidR="005E6281" w:rsidRDefault="005E6281" w:rsidP="000B7BF6">
      <w:pPr>
        <w:pStyle w:val="NormalWeb"/>
        <w:numPr>
          <w:ilvl w:val="0"/>
          <w:numId w:val="7"/>
        </w:numPr>
        <w:spacing w:after="0" w:line="288" w:lineRule="atLeast"/>
        <w:rPr>
          <w:rFonts w:ascii="Verdana" w:hAnsi="Verdana"/>
          <w:color w:val="000000"/>
          <w:lang w:val="en-GB"/>
        </w:rPr>
      </w:pPr>
      <w:r>
        <w:rPr>
          <w:rFonts w:ascii="Verdana" w:hAnsi="Verdana"/>
          <w:color w:val="000000"/>
          <w:lang w:val="en-GB"/>
        </w:rPr>
        <w:t>Establishing</w:t>
      </w:r>
      <w:r w:rsidRPr="005E6281">
        <w:rPr>
          <w:rFonts w:ascii="Verdana" w:hAnsi="Verdana"/>
          <w:color w:val="000000"/>
          <w:lang w:val="en-GB"/>
        </w:rPr>
        <w:t xml:space="preserve"> alternatives</w:t>
      </w:r>
      <w:r>
        <w:rPr>
          <w:rFonts w:ascii="Verdana" w:hAnsi="Verdana"/>
          <w:color w:val="000000"/>
          <w:lang w:val="en-GB"/>
        </w:rPr>
        <w:t xml:space="preserve">: </w:t>
      </w:r>
      <w:r w:rsidRPr="005E6281">
        <w:rPr>
          <w:rFonts w:ascii="Verdana" w:hAnsi="Verdana"/>
          <w:color w:val="000000"/>
          <w:lang w:val="en-GB"/>
        </w:rPr>
        <w:t xml:space="preserve"> such as community </w:t>
      </w:r>
      <w:r>
        <w:rPr>
          <w:rFonts w:ascii="Verdana" w:hAnsi="Verdana"/>
          <w:color w:val="000000"/>
          <w:lang w:val="en-GB"/>
        </w:rPr>
        <w:t>services, day care centres, P</w:t>
      </w:r>
      <w:r w:rsidR="000B7BF6">
        <w:rPr>
          <w:rFonts w:ascii="Verdana" w:hAnsi="Verdana"/>
          <w:color w:val="000000"/>
          <w:lang w:val="en-GB"/>
        </w:rPr>
        <w:t xml:space="preserve">rimary </w:t>
      </w:r>
      <w:r>
        <w:rPr>
          <w:rFonts w:ascii="Verdana" w:hAnsi="Verdana"/>
          <w:color w:val="000000"/>
          <w:lang w:val="en-GB"/>
        </w:rPr>
        <w:t>M</w:t>
      </w:r>
      <w:r w:rsidR="000B7BF6">
        <w:rPr>
          <w:rFonts w:ascii="Verdana" w:hAnsi="Verdana"/>
          <w:color w:val="000000"/>
          <w:lang w:val="en-GB"/>
        </w:rPr>
        <w:t xml:space="preserve">ental </w:t>
      </w:r>
      <w:r>
        <w:rPr>
          <w:rFonts w:ascii="Verdana" w:hAnsi="Verdana"/>
          <w:color w:val="000000"/>
          <w:lang w:val="en-GB"/>
        </w:rPr>
        <w:t>H</w:t>
      </w:r>
      <w:r w:rsidR="000B7BF6">
        <w:rPr>
          <w:rFonts w:ascii="Verdana" w:hAnsi="Verdana"/>
          <w:color w:val="000000"/>
          <w:lang w:val="en-GB"/>
        </w:rPr>
        <w:t>ealth services.</w:t>
      </w:r>
    </w:p>
    <w:p w:rsidR="00E9695F" w:rsidRDefault="00E9695F" w:rsidP="008B4192">
      <w:pPr>
        <w:pStyle w:val="NormalWeb"/>
        <w:pBdr>
          <w:bottom w:val="single" w:sz="12" w:space="1" w:color="auto"/>
        </w:pBdr>
        <w:spacing w:after="0" w:afterAutospacing="0" w:line="288" w:lineRule="atLeast"/>
        <w:jc w:val="both"/>
        <w:rPr>
          <w:rFonts w:ascii="Verdana" w:hAnsi="Verdana"/>
          <w:color w:val="000000"/>
          <w:lang w:val="en-GB"/>
        </w:rPr>
      </w:pPr>
    </w:p>
    <w:p w:rsidR="000B7BF6" w:rsidRDefault="000B7BF6" w:rsidP="008B4192">
      <w:pPr>
        <w:pStyle w:val="NormalWeb"/>
        <w:spacing w:after="0" w:afterAutospacing="0" w:line="288" w:lineRule="atLeast"/>
        <w:jc w:val="both"/>
        <w:rPr>
          <w:rFonts w:ascii="Verdana" w:hAnsi="Verdana"/>
          <w:color w:val="000000"/>
          <w:lang w:val="en-GB"/>
        </w:rPr>
      </w:pPr>
    </w:p>
    <w:p w:rsidR="00BF03E2" w:rsidRDefault="00E9695F" w:rsidP="00BF03E2">
      <w:pPr>
        <w:pStyle w:val="NormalWeb"/>
        <w:spacing w:after="0" w:afterAutospacing="0" w:line="288" w:lineRule="atLeast"/>
        <w:jc w:val="both"/>
        <w:rPr>
          <w:rFonts w:ascii="Verdana" w:hAnsi="Verdana"/>
          <w:color w:val="000000"/>
          <w:u w:val="single"/>
          <w:lang w:val="en-GB"/>
        </w:rPr>
      </w:pPr>
      <w:r w:rsidRPr="00BF03E2">
        <w:rPr>
          <w:rFonts w:ascii="Verdana" w:hAnsi="Verdana"/>
          <w:color w:val="000000"/>
          <w:u w:val="single"/>
          <w:lang w:val="en-GB"/>
        </w:rPr>
        <w:t>References</w:t>
      </w:r>
      <w:r w:rsidR="00BF03E2">
        <w:rPr>
          <w:rFonts w:ascii="Verdana" w:hAnsi="Verdana"/>
          <w:color w:val="000000"/>
          <w:u w:val="single"/>
          <w:lang w:val="en-GB"/>
        </w:rPr>
        <w:t>:</w:t>
      </w:r>
    </w:p>
    <w:p w:rsidR="000B7BF6" w:rsidRDefault="000B7BF6" w:rsidP="00BF03E2">
      <w:pPr>
        <w:pStyle w:val="NormalWeb"/>
        <w:spacing w:after="0" w:afterAutospacing="0" w:line="288" w:lineRule="atLeast"/>
        <w:jc w:val="both"/>
        <w:rPr>
          <w:rFonts w:ascii="Verdana" w:hAnsi="Verdana"/>
          <w:color w:val="000000"/>
          <w:u w:val="single"/>
          <w:lang w:val="en-GB"/>
        </w:rPr>
      </w:pPr>
    </w:p>
    <w:p w:rsidR="005D4204" w:rsidRDefault="00E9695F" w:rsidP="005D4204">
      <w:pPr>
        <w:pStyle w:val="ListParagraph"/>
        <w:numPr>
          <w:ilvl w:val="0"/>
          <w:numId w:val="3"/>
        </w:numPr>
        <w:autoSpaceDE w:val="0"/>
        <w:autoSpaceDN w:val="0"/>
        <w:bidi w:val="0"/>
        <w:adjustRightInd w:val="0"/>
        <w:spacing w:after="0" w:line="240" w:lineRule="auto"/>
        <w:rPr>
          <w:rFonts w:ascii="TimesNewRomanPSMT" w:cs="TimesNewRomanPSMT"/>
          <w:sz w:val="20"/>
          <w:szCs w:val="20"/>
        </w:rPr>
      </w:pPr>
      <w:r w:rsidRPr="005D4204">
        <w:rPr>
          <w:rFonts w:ascii="TimesNewRomanPSMT" w:cs="TimesNewRomanPSMT"/>
          <w:sz w:val="20"/>
          <w:szCs w:val="20"/>
        </w:rPr>
        <w:t>Interim report of the Special Rapporteur on torture and other cruel, inhuman or degrading treatment or punishment, July 2008 (A /63/175)</w:t>
      </w:r>
    </w:p>
    <w:p w:rsidR="000B7BF6" w:rsidRPr="000B7BF6" w:rsidRDefault="005D4204" w:rsidP="000B7BF6">
      <w:pPr>
        <w:pStyle w:val="ListParagraph"/>
        <w:numPr>
          <w:ilvl w:val="0"/>
          <w:numId w:val="3"/>
        </w:numPr>
        <w:autoSpaceDE w:val="0"/>
        <w:autoSpaceDN w:val="0"/>
        <w:bidi w:val="0"/>
        <w:adjustRightInd w:val="0"/>
        <w:spacing w:after="0" w:line="240" w:lineRule="auto"/>
        <w:rPr>
          <w:rFonts w:ascii="TimesNewRomanPSMT" w:cs="TimesNewRomanPSMT"/>
          <w:sz w:val="20"/>
          <w:szCs w:val="20"/>
        </w:rPr>
      </w:pPr>
      <w:r w:rsidRPr="005D4204">
        <w:rPr>
          <w:rFonts w:ascii="TimesNewRomanPSMT" w:cs="TimesNewRomanPSMT"/>
          <w:sz w:val="20"/>
          <w:szCs w:val="20"/>
        </w:rPr>
        <w:t xml:space="preserve">Interim report of the Special Rapporteur on torture and other cruel, inhuman or degrading treatment or punishment, </w:t>
      </w:r>
      <w:r>
        <w:t xml:space="preserve"> </w:t>
      </w:r>
      <w:r w:rsidRPr="005D4204">
        <w:rPr>
          <w:rFonts w:ascii="TimesNewRomanPSMT" w:cs="TimesNewRomanPSMT"/>
          <w:sz w:val="20"/>
          <w:szCs w:val="20"/>
        </w:rPr>
        <w:t>Juan E. M</w:t>
      </w:r>
      <w:r w:rsidRPr="005D4204">
        <w:rPr>
          <w:rFonts w:ascii="TimesNewRomanPSMT" w:cs="TimesNewRomanPSMT"/>
          <w:sz w:val="20"/>
          <w:szCs w:val="20"/>
        </w:rPr>
        <w:t>é</w:t>
      </w:r>
      <w:r w:rsidRPr="005D4204">
        <w:rPr>
          <w:rFonts w:ascii="TimesNewRomanPSMT" w:cs="TimesNewRomanPSMT"/>
          <w:sz w:val="20"/>
          <w:szCs w:val="20"/>
        </w:rPr>
        <w:t>ndez</w:t>
      </w:r>
      <w:r>
        <w:t>,</w:t>
      </w:r>
      <w:r w:rsidRPr="005D4204">
        <w:rPr>
          <w:sz w:val="20"/>
          <w:szCs w:val="20"/>
        </w:rPr>
        <w:t xml:space="preserve"> February 2013 </w:t>
      </w:r>
      <w:r>
        <w:t xml:space="preserve">. </w:t>
      </w:r>
    </w:p>
    <w:p w:rsidR="00257790" w:rsidRDefault="000B7BF6" w:rsidP="000B7BF6">
      <w:pPr>
        <w:pStyle w:val="ListParagraph"/>
        <w:numPr>
          <w:ilvl w:val="0"/>
          <w:numId w:val="3"/>
        </w:numPr>
        <w:autoSpaceDE w:val="0"/>
        <w:autoSpaceDN w:val="0"/>
        <w:bidi w:val="0"/>
        <w:adjustRightInd w:val="0"/>
        <w:spacing w:after="0" w:line="240" w:lineRule="auto"/>
        <w:rPr>
          <w:rFonts w:ascii="TimesNewRomanPSMT" w:cs="TimesNewRomanPSMT"/>
          <w:sz w:val="20"/>
          <w:szCs w:val="20"/>
        </w:rPr>
      </w:pPr>
      <w:r>
        <w:t xml:space="preserve">CRPD - </w:t>
      </w:r>
      <w:r w:rsidRPr="000B7BF6">
        <w:rPr>
          <w:rFonts w:ascii="TimesNewRomanPSMT" w:cs="TimesNewRomanPSMT"/>
          <w:sz w:val="20"/>
          <w:szCs w:val="20"/>
        </w:rPr>
        <w:t>Convention on the Rights of Persons with Disabilities and Optional Protocol</w:t>
      </w:r>
    </w:p>
    <w:p w:rsidR="000B7BF6" w:rsidRPr="000B7BF6" w:rsidRDefault="000B7BF6" w:rsidP="000B7BF6">
      <w:pPr>
        <w:pStyle w:val="ListParagraph"/>
        <w:numPr>
          <w:ilvl w:val="0"/>
          <w:numId w:val="3"/>
        </w:numPr>
        <w:autoSpaceDE w:val="0"/>
        <w:autoSpaceDN w:val="0"/>
        <w:bidi w:val="0"/>
        <w:adjustRightInd w:val="0"/>
        <w:spacing w:after="0" w:line="240" w:lineRule="auto"/>
        <w:rPr>
          <w:rFonts w:ascii="TimesNewRomanPSMT" w:cs="TimesNewRomanPSMT"/>
          <w:sz w:val="20"/>
          <w:szCs w:val="20"/>
        </w:rPr>
      </w:pPr>
      <w:r>
        <w:t>Libyan Health Law</w:t>
      </w:r>
      <w:r>
        <w:rPr>
          <w:rFonts w:ascii="TimesNewRomanPSMT" w:cs="TimesNewRomanPSMT"/>
          <w:sz w:val="20"/>
          <w:szCs w:val="20"/>
        </w:rPr>
        <w:t xml:space="preserve"> </w:t>
      </w:r>
      <w:r>
        <w:rPr>
          <w:rFonts w:ascii="TimesNewRomanPSMT" w:cs="TimesNewRomanPSMT"/>
          <w:sz w:val="20"/>
          <w:szCs w:val="20"/>
        </w:rPr>
        <w:t>–</w:t>
      </w:r>
      <w:r>
        <w:rPr>
          <w:rFonts w:ascii="TimesNewRomanPSMT" w:cs="TimesNewRomanPSMT"/>
          <w:sz w:val="20"/>
          <w:szCs w:val="20"/>
        </w:rPr>
        <w:t xml:space="preserve"> 106L1973</w:t>
      </w:r>
    </w:p>
    <w:p w:rsidR="00C213CC" w:rsidRDefault="00C213CC" w:rsidP="00C6501D">
      <w:pPr>
        <w:bidi w:val="0"/>
        <w:jc w:val="both"/>
        <w:rPr>
          <w:lang w:bidi="ar-LY"/>
        </w:rPr>
      </w:pPr>
    </w:p>
    <w:sectPr w:rsidR="00C213CC" w:rsidSect="000B7BF6">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8C" w:rsidRDefault="0006188C" w:rsidP="003B37B7">
      <w:pPr>
        <w:spacing w:after="0" w:line="240" w:lineRule="auto"/>
      </w:pPr>
      <w:r>
        <w:separator/>
      </w:r>
    </w:p>
  </w:endnote>
  <w:endnote w:type="continuationSeparator" w:id="0">
    <w:p w:rsidR="0006188C" w:rsidRDefault="0006188C" w:rsidP="003B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Linotype-BoldItalic">
    <w:panose1 w:val="00000000000000000000"/>
    <w:charset w:val="B2"/>
    <w:family w:val="auto"/>
    <w:notTrueType/>
    <w:pitch w:val="default"/>
    <w:sig w:usb0="00002001" w:usb1="00000000" w:usb2="00000000" w:usb3="00000000" w:csb0="00000040" w:csb1="00000000"/>
  </w:font>
  <w:font w:name="TimesNewRomanPSMT">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8C" w:rsidRDefault="0006188C" w:rsidP="003B37B7">
      <w:pPr>
        <w:spacing w:after="0" w:line="240" w:lineRule="auto"/>
      </w:pPr>
      <w:r>
        <w:separator/>
      </w:r>
    </w:p>
  </w:footnote>
  <w:footnote w:type="continuationSeparator" w:id="0">
    <w:p w:rsidR="0006188C" w:rsidRDefault="0006188C" w:rsidP="003B37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7F7"/>
    <w:multiLevelType w:val="hybridMultilevel"/>
    <w:tmpl w:val="B58E7746"/>
    <w:lvl w:ilvl="0" w:tplc="42540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22C22"/>
    <w:multiLevelType w:val="hybridMultilevel"/>
    <w:tmpl w:val="A6BC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F6189"/>
    <w:multiLevelType w:val="hybridMultilevel"/>
    <w:tmpl w:val="3E72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7033C"/>
    <w:multiLevelType w:val="hybridMultilevel"/>
    <w:tmpl w:val="691816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23B34"/>
    <w:multiLevelType w:val="hybridMultilevel"/>
    <w:tmpl w:val="D93C4E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4E0A55"/>
    <w:multiLevelType w:val="hybridMultilevel"/>
    <w:tmpl w:val="200E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2B71E5"/>
    <w:multiLevelType w:val="hybridMultilevel"/>
    <w:tmpl w:val="B58E7746"/>
    <w:lvl w:ilvl="0" w:tplc="42540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426E6"/>
    <w:multiLevelType w:val="hybridMultilevel"/>
    <w:tmpl w:val="13E21F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D0941"/>
    <w:multiLevelType w:val="hybridMultilevel"/>
    <w:tmpl w:val="B58E7746"/>
    <w:lvl w:ilvl="0" w:tplc="42540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096F03"/>
    <w:multiLevelType w:val="hybridMultilevel"/>
    <w:tmpl w:val="2340D5A0"/>
    <w:lvl w:ilvl="0" w:tplc="EC8EC168">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6"/>
  </w:num>
  <w:num w:numId="5">
    <w:abstractNumId w:val="4"/>
  </w:num>
  <w:num w:numId="6">
    <w:abstractNumId w:val="7"/>
  </w:num>
  <w:num w:numId="7">
    <w:abstractNumId w:val="2"/>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F6"/>
    <w:rsid w:val="00011446"/>
    <w:rsid w:val="0006188C"/>
    <w:rsid w:val="00080B5E"/>
    <w:rsid w:val="000948CD"/>
    <w:rsid w:val="000B7BF6"/>
    <w:rsid w:val="000F45A0"/>
    <w:rsid w:val="000F525E"/>
    <w:rsid w:val="001B4230"/>
    <w:rsid w:val="001B4CEC"/>
    <w:rsid w:val="001C495D"/>
    <w:rsid w:val="001C521D"/>
    <w:rsid w:val="0023055E"/>
    <w:rsid w:val="00257790"/>
    <w:rsid w:val="003B37B7"/>
    <w:rsid w:val="0043789E"/>
    <w:rsid w:val="004635FD"/>
    <w:rsid w:val="004D6BAF"/>
    <w:rsid w:val="00597119"/>
    <w:rsid w:val="005D335E"/>
    <w:rsid w:val="005D4204"/>
    <w:rsid w:val="005E3033"/>
    <w:rsid w:val="005E6281"/>
    <w:rsid w:val="006A0910"/>
    <w:rsid w:val="00733FEF"/>
    <w:rsid w:val="00793BD0"/>
    <w:rsid w:val="007E3F55"/>
    <w:rsid w:val="008A4AF0"/>
    <w:rsid w:val="008B4192"/>
    <w:rsid w:val="00982381"/>
    <w:rsid w:val="009A3E64"/>
    <w:rsid w:val="009E40BC"/>
    <w:rsid w:val="00AC642A"/>
    <w:rsid w:val="00AC7B92"/>
    <w:rsid w:val="00B21825"/>
    <w:rsid w:val="00B46EB8"/>
    <w:rsid w:val="00B909F0"/>
    <w:rsid w:val="00BF03E2"/>
    <w:rsid w:val="00C213CC"/>
    <w:rsid w:val="00C51447"/>
    <w:rsid w:val="00C6501D"/>
    <w:rsid w:val="00C858C4"/>
    <w:rsid w:val="00CC0F70"/>
    <w:rsid w:val="00D25707"/>
    <w:rsid w:val="00DD3B05"/>
    <w:rsid w:val="00E075F6"/>
    <w:rsid w:val="00E9695F"/>
    <w:rsid w:val="00EC4755"/>
    <w:rsid w:val="00F02904"/>
    <w:rsid w:val="00F04353"/>
    <w:rsid w:val="00FA7448"/>
    <w:rsid w:val="00FC5BFA"/>
    <w:rsid w:val="00FD1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501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4204"/>
    <w:pPr>
      <w:ind w:left="720"/>
      <w:contextualSpacing/>
    </w:pPr>
  </w:style>
  <w:style w:type="paragraph" w:customStyle="1" w:styleId="Default">
    <w:name w:val="Default"/>
    <w:rsid w:val="005D420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3B3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7B7"/>
    <w:rPr>
      <w:sz w:val="20"/>
      <w:szCs w:val="20"/>
    </w:rPr>
  </w:style>
  <w:style w:type="character" w:styleId="FootnoteReference">
    <w:name w:val="footnote reference"/>
    <w:basedOn w:val="DefaultParagraphFont"/>
    <w:uiPriority w:val="99"/>
    <w:semiHidden/>
    <w:unhideWhenUsed/>
    <w:rsid w:val="003B37B7"/>
    <w:rPr>
      <w:vertAlign w:val="superscript"/>
    </w:rPr>
  </w:style>
  <w:style w:type="paragraph" w:styleId="EndnoteText">
    <w:name w:val="endnote text"/>
    <w:basedOn w:val="Normal"/>
    <w:link w:val="EndnoteTextChar"/>
    <w:uiPriority w:val="99"/>
    <w:semiHidden/>
    <w:unhideWhenUsed/>
    <w:rsid w:val="003B37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37B7"/>
    <w:rPr>
      <w:sz w:val="20"/>
      <w:szCs w:val="20"/>
    </w:rPr>
  </w:style>
  <w:style w:type="character" w:styleId="EndnoteReference">
    <w:name w:val="endnote reference"/>
    <w:basedOn w:val="DefaultParagraphFont"/>
    <w:uiPriority w:val="99"/>
    <w:semiHidden/>
    <w:unhideWhenUsed/>
    <w:rsid w:val="003B37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501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4204"/>
    <w:pPr>
      <w:ind w:left="720"/>
      <w:contextualSpacing/>
    </w:pPr>
  </w:style>
  <w:style w:type="paragraph" w:customStyle="1" w:styleId="Default">
    <w:name w:val="Default"/>
    <w:rsid w:val="005D420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3B3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7B7"/>
    <w:rPr>
      <w:sz w:val="20"/>
      <w:szCs w:val="20"/>
    </w:rPr>
  </w:style>
  <w:style w:type="character" w:styleId="FootnoteReference">
    <w:name w:val="footnote reference"/>
    <w:basedOn w:val="DefaultParagraphFont"/>
    <w:uiPriority w:val="99"/>
    <w:semiHidden/>
    <w:unhideWhenUsed/>
    <w:rsid w:val="003B37B7"/>
    <w:rPr>
      <w:vertAlign w:val="superscript"/>
    </w:rPr>
  </w:style>
  <w:style w:type="paragraph" w:styleId="EndnoteText">
    <w:name w:val="endnote text"/>
    <w:basedOn w:val="Normal"/>
    <w:link w:val="EndnoteTextChar"/>
    <w:uiPriority w:val="99"/>
    <w:semiHidden/>
    <w:unhideWhenUsed/>
    <w:rsid w:val="003B37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37B7"/>
    <w:rPr>
      <w:sz w:val="20"/>
      <w:szCs w:val="20"/>
    </w:rPr>
  </w:style>
  <w:style w:type="character" w:styleId="EndnoteReference">
    <w:name w:val="endnote reference"/>
    <w:basedOn w:val="DefaultParagraphFont"/>
    <w:uiPriority w:val="99"/>
    <w:semiHidden/>
    <w:unhideWhenUsed/>
    <w:rsid w:val="003B37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A3D47-F378-4558-9DD7-29B1D6DA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2014-03-30T18:49:00Z</dcterms:created>
  <dcterms:modified xsi:type="dcterms:W3CDTF">2014-03-31T21:50:00Z</dcterms:modified>
</cp:coreProperties>
</file>