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26" w:rsidRDefault="001A6F26" w:rsidP="001A6F26"/>
    <w:p w:rsidR="001A6F26" w:rsidRPr="001A6F26" w:rsidRDefault="001A6F26" w:rsidP="001A6F26">
      <w:pPr>
        <w:jc w:val="center"/>
        <w:rPr>
          <w:b/>
        </w:rPr>
      </w:pPr>
      <w:r w:rsidRPr="001A6F26">
        <w:rPr>
          <w:b/>
        </w:rPr>
        <w:t>International Diploma in Mental Health Law and Human Rights 2012-13</w:t>
      </w:r>
    </w:p>
    <w:p w:rsidR="001A6F26" w:rsidRDefault="001A6F26" w:rsidP="001A6F26">
      <w:r>
        <w:t>ASSIGNMENT FOR MODULE 10:</w:t>
      </w:r>
    </w:p>
    <w:p w:rsidR="001A6F26" w:rsidRDefault="001A6F26" w:rsidP="001A6F26">
      <w:r>
        <w:t>DRAFTING, ADOPTING AND IMPLEMENTING MENTAL HEALTH LEGISLATION</w:t>
      </w:r>
    </w:p>
    <w:p w:rsidR="001A6F26" w:rsidRDefault="001A6F26" w:rsidP="001A6F26">
      <w:r>
        <w:t>BOTH EXERCISES ARE TO BE COMPLETED AND ALL CELLS IN EACH TABLE ARE TO BE COMPLETED (THE LENGTH OF THE CELLS CAN BE EXTENDED AS NEEDED BUT THE TOTAL NUMBER OF WORDS FOR THE WHOLE ASSIGNMENT IS TO BE KEPT BETWEEN 900 AND 1500</w:t>
      </w:r>
    </w:p>
    <w:p w:rsidR="001A6F26" w:rsidRDefault="001A6F26" w:rsidP="001A6F26"/>
    <w:p w:rsidR="001A6F26" w:rsidRPr="001A6F26" w:rsidRDefault="001A6F26" w:rsidP="001A6F26">
      <w:pPr>
        <w:rPr>
          <w:b/>
        </w:rPr>
      </w:pPr>
      <w:r w:rsidRPr="001A6F26">
        <w:rPr>
          <w:b/>
        </w:rPr>
        <w:t>Exercise 1, Module 10</w:t>
      </w:r>
    </w:p>
    <w:p w:rsidR="001A6F26" w:rsidRDefault="001A6F26" w:rsidP="001A6F26">
      <w:r>
        <w:t>Suppose you belong to an NGO advocating for better mental health care in your country. Identify, giving specific examples, the three most important unmet needs to mental health care in your country</w:t>
      </w:r>
      <w:r w:rsidR="00F56EAB">
        <w:t xml:space="preserve"> </w:t>
      </w:r>
      <w:r>
        <w:t>(needs</w:t>
      </w:r>
      <w:r w:rsidR="00F56EAB">
        <w:t xml:space="preserve"> </w:t>
      </w:r>
      <w:r>
        <w:t>should be</w:t>
      </w:r>
      <w:r w:rsidR="00F56EAB">
        <w:t xml:space="preserve"> </w:t>
      </w:r>
      <w:r>
        <w:t>made</w:t>
      </w:r>
      <w:r w:rsidR="00E67E15">
        <w:t xml:space="preserve"> </w:t>
      </w:r>
      <w:r>
        <w:t>​​from the point</w:t>
      </w:r>
      <w:r w:rsidR="00F56EAB">
        <w:t xml:space="preserve"> </w:t>
      </w:r>
      <w:r>
        <w:t>of view</w:t>
      </w:r>
      <w:r w:rsidR="00E67E15">
        <w:t xml:space="preserve"> </w:t>
      </w:r>
      <w:r>
        <w:t>of people with</w:t>
      </w:r>
      <w:r w:rsidR="00F56EAB">
        <w:t xml:space="preserve"> </w:t>
      </w:r>
      <w:r>
        <w:t>mental illness and/or</w:t>
      </w:r>
      <w:r w:rsidR="00F56EAB">
        <w:t xml:space="preserve"> </w:t>
      </w:r>
      <w:r>
        <w:t>disabilities)</w:t>
      </w:r>
    </w:p>
    <w:p w:rsidR="001A6F26" w:rsidRDefault="001A6F26" w:rsidP="001A6F26">
      <w:r>
        <w:t>Also indicate how legislation can be used to satisfy these needs.</w:t>
      </w:r>
    </w:p>
    <w:p w:rsidR="001A6F26" w:rsidRPr="00FA2CF6" w:rsidRDefault="00E67E15" w:rsidP="001A6F26">
      <w:pPr>
        <w:rPr>
          <w:i/>
        </w:rPr>
      </w:pPr>
      <w:r w:rsidRPr="00FA2CF6">
        <w:rPr>
          <w:i/>
        </w:rPr>
        <w:t>This exercise will be answered from the perspective of a person with menta</w:t>
      </w:r>
      <w:r w:rsidR="00FA2CF6">
        <w:rPr>
          <w:i/>
        </w:rPr>
        <w:t>l illness in New South Wales, w</w:t>
      </w:r>
      <w:r w:rsidR="00FA2CF6" w:rsidRPr="00FA2CF6">
        <w:rPr>
          <w:i/>
        </w:rPr>
        <w:t>here</w:t>
      </w:r>
      <w:r w:rsidRPr="00FA2CF6">
        <w:rPr>
          <w:i/>
        </w:rPr>
        <w:t xml:space="preserve"> curr</w:t>
      </w:r>
      <w:r w:rsidR="00FA2CF6" w:rsidRPr="00FA2CF6">
        <w:rPr>
          <w:i/>
        </w:rPr>
        <w:t>ently the legislation</w:t>
      </w:r>
      <w:r w:rsidRPr="00FA2CF6">
        <w:rPr>
          <w:i/>
        </w:rPr>
        <w:t xml:space="preserve"> </w:t>
      </w:r>
      <w:r w:rsidR="00FA2CF6" w:rsidRPr="00FA2CF6">
        <w:rPr>
          <w:i/>
        </w:rPr>
        <w:t xml:space="preserve">in place is </w:t>
      </w:r>
      <w:r w:rsidRPr="00FA2CF6">
        <w:rPr>
          <w:i/>
        </w:rPr>
        <w:t xml:space="preserve">the Mental Health Act </w:t>
      </w:r>
      <w:r w:rsidR="00FA2CF6" w:rsidRPr="00FA2CF6">
        <w:rPr>
          <w:i/>
        </w:rPr>
        <w:t>(</w:t>
      </w:r>
      <w:r w:rsidRPr="00FA2CF6">
        <w:rPr>
          <w:i/>
        </w:rPr>
        <w:t>2007</w:t>
      </w:r>
      <w:r w:rsidR="00FA2CF6" w:rsidRPr="00FA2CF6">
        <w:rPr>
          <w:i/>
        </w:rPr>
        <w:t>)</w:t>
      </w:r>
      <w:r w:rsidRPr="00FA2CF6">
        <w:rPr>
          <w:i/>
        </w:rPr>
        <w:t>.</w:t>
      </w:r>
    </w:p>
    <w:tbl>
      <w:tblPr>
        <w:tblStyle w:val="TableGrid"/>
        <w:tblW w:w="0" w:type="auto"/>
        <w:tblLook w:val="04A0" w:firstRow="1" w:lastRow="0" w:firstColumn="1" w:lastColumn="0" w:noHBand="0" w:noVBand="1"/>
      </w:tblPr>
      <w:tblGrid>
        <w:gridCol w:w="4621"/>
        <w:gridCol w:w="4621"/>
      </w:tblGrid>
      <w:tr w:rsidR="001A6F26" w:rsidTr="001A6F26">
        <w:tc>
          <w:tcPr>
            <w:tcW w:w="4621" w:type="dxa"/>
          </w:tcPr>
          <w:p w:rsidR="001A6F26" w:rsidRDefault="001A6F26" w:rsidP="001A6F26">
            <w:r>
              <w:t>Needs</w:t>
            </w:r>
          </w:p>
          <w:p w:rsidR="001A6F26" w:rsidRDefault="001A6F26" w:rsidP="001A6F26"/>
        </w:tc>
        <w:tc>
          <w:tcPr>
            <w:tcW w:w="4621" w:type="dxa"/>
          </w:tcPr>
          <w:p w:rsidR="001A6F26" w:rsidRDefault="001A6F26" w:rsidP="001A6F26">
            <w:r>
              <w:t>How legislation can address these needs</w:t>
            </w:r>
          </w:p>
          <w:p w:rsidR="001A6F26" w:rsidRDefault="001A6F26" w:rsidP="001A6F26"/>
        </w:tc>
      </w:tr>
      <w:tr w:rsidR="001A6F26" w:rsidTr="001A6F26">
        <w:tc>
          <w:tcPr>
            <w:tcW w:w="4621" w:type="dxa"/>
          </w:tcPr>
          <w:p w:rsidR="001A6F26" w:rsidRPr="00212179" w:rsidRDefault="00FA2CF6" w:rsidP="006C6D86">
            <w:pPr>
              <w:pStyle w:val="ListParagraph"/>
              <w:numPr>
                <w:ilvl w:val="0"/>
                <w:numId w:val="1"/>
              </w:numPr>
              <w:rPr>
                <w:b/>
              </w:rPr>
            </w:pPr>
            <w:r w:rsidRPr="00212179">
              <w:rPr>
                <w:b/>
              </w:rPr>
              <w:t>Supported decision making</w:t>
            </w:r>
          </w:p>
          <w:p w:rsidR="00A25FA1" w:rsidRDefault="006C6D86" w:rsidP="006C6D86">
            <w:r>
              <w:t>Currently in NSW the Act has as one of its objects “</w:t>
            </w:r>
            <w:r w:rsidRPr="006C6D86">
              <w:t>to facilitate the involvement of those persons, and persons caring for them, in decisions involving appropriate care, treatment and control</w:t>
            </w:r>
            <w:r w:rsidR="00A25FA1">
              <w:t>”. The Act also says; “</w:t>
            </w:r>
            <w:r w:rsidR="00A25FA1">
              <w:t>68</w:t>
            </w:r>
            <w:r w:rsidR="00A25FA1" w:rsidRPr="006C6D86">
              <w:t>(h) every effort that is reasonably practicable should be made to involve persons with a mental illness or mental disorder in the development of treatment p</w:t>
            </w:r>
            <w:r w:rsidR="00A25FA1">
              <w:t xml:space="preserve">lans and plans for ongoing care”, however the Act allows a medical officer to authorise the giving of any treatment once a person is detained under the Act so </w:t>
            </w:r>
            <w:r w:rsidR="00212179">
              <w:t xml:space="preserve">what we actually have is </w:t>
            </w:r>
            <w:r w:rsidR="00A25FA1">
              <w:t xml:space="preserve">essentially </w:t>
            </w:r>
            <w:r w:rsidR="00212179">
              <w:t xml:space="preserve">a system of substitute decision making. </w:t>
            </w:r>
          </w:p>
          <w:p w:rsidR="00212179" w:rsidRDefault="00212179" w:rsidP="006C6D86">
            <w:r w:rsidRPr="00212179">
              <w:t>Substitute decision-making arrangements vary from jurisdiction to jurisdiction and are a key source for significant and widespread breaches of human rights, especially against those who may need support in decision-making.</w:t>
            </w:r>
          </w:p>
          <w:p w:rsidR="006C6D86" w:rsidRDefault="006C6D86" w:rsidP="00A25FA1"/>
        </w:tc>
        <w:tc>
          <w:tcPr>
            <w:tcW w:w="4621" w:type="dxa"/>
          </w:tcPr>
          <w:p w:rsidR="001A6F26" w:rsidRDefault="00A25FA1" w:rsidP="001A6F26">
            <w:r>
              <w:t>The</w:t>
            </w:r>
            <w:r w:rsidR="004A5A5D">
              <w:t xml:space="preserve"> assumption (in line with CRPD) that a person has capacity or can be supported to exercise their capacity.</w:t>
            </w:r>
          </w:p>
          <w:p w:rsidR="00A25FA1" w:rsidRDefault="00A25FA1" w:rsidP="001A6F26"/>
          <w:p w:rsidR="007B4B19" w:rsidRDefault="007B4B19" w:rsidP="001A6F26">
            <w:r>
              <w:t>Removal of best interest tests to justify substitute decision making</w:t>
            </w:r>
            <w:r w:rsidR="00A25FA1">
              <w:t>.</w:t>
            </w:r>
          </w:p>
          <w:p w:rsidR="00A25FA1" w:rsidRDefault="00A25FA1" w:rsidP="001A6F26"/>
          <w:p w:rsidR="00A25FA1" w:rsidRDefault="00A25FA1" w:rsidP="001A6F26">
            <w:r>
              <w:t>The legislation could be strengthened so that the medical officer “must” involve the support person in decision making and that the ultimate authority does not reside with the doctor.</w:t>
            </w:r>
          </w:p>
        </w:tc>
      </w:tr>
      <w:tr w:rsidR="001A6F26" w:rsidTr="001A6F26">
        <w:tc>
          <w:tcPr>
            <w:tcW w:w="4621" w:type="dxa"/>
          </w:tcPr>
          <w:p w:rsidR="001A6F26" w:rsidRPr="00212179" w:rsidRDefault="00FA2CF6" w:rsidP="006C6D86">
            <w:pPr>
              <w:pStyle w:val="ListParagraph"/>
              <w:numPr>
                <w:ilvl w:val="0"/>
                <w:numId w:val="1"/>
              </w:numPr>
              <w:rPr>
                <w:b/>
              </w:rPr>
            </w:pPr>
            <w:r w:rsidRPr="00212179">
              <w:rPr>
                <w:b/>
              </w:rPr>
              <w:t xml:space="preserve">Primary carers having legal authority </w:t>
            </w:r>
          </w:p>
          <w:p w:rsidR="006C6D86" w:rsidRDefault="006C6D86" w:rsidP="006C6D86">
            <w:r>
              <w:t>Currently in NSW</w:t>
            </w:r>
            <w:r w:rsidR="00212179">
              <w:t xml:space="preserve"> a person may appoint </w:t>
            </w:r>
            <w:r w:rsidR="00212179">
              <w:lastRenderedPageBreak/>
              <w:t xml:space="preserve">someone as their “primary carer” who </w:t>
            </w:r>
            <w:r w:rsidR="00A25FA1">
              <w:t xml:space="preserve">is the support person who </w:t>
            </w:r>
            <w:r w:rsidR="00212179">
              <w:t>will have limited rights of access to information and to be involved in decision making.</w:t>
            </w:r>
          </w:p>
          <w:p w:rsidR="00212179" w:rsidRDefault="00212179" w:rsidP="00212179">
            <w:r>
              <w:t>The Act s</w:t>
            </w:r>
            <w:r w:rsidR="006C6D86">
              <w:t>68</w:t>
            </w:r>
            <w:r w:rsidR="006C6D86" w:rsidRPr="006C6D86">
              <w:t xml:space="preserve">(j) </w:t>
            </w:r>
            <w:r>
              <w:t>“</w:t>
            </w:r>
            <w:r w:rsidR="006C6D86" w:rsidRPr="006C6D86">
              <w:t xml:space="preserve">the role of carers for people with a mental illness or mental disorder and their rights to be kept </w:t>
            </w:r>
            <w:r>
              <w:t>informed should be given effect” but that’s the limit, they have rights, not authority</w:t>
            </w:r>
          </w:p>
          <w:p w:rsidR="00212179" w:rsidRDefault="00212179" w:rsidP="006C6D86">
            <w:r>
              <w:t>If the person appointed by the person with a mental illness to be their “primary carer” has no legal authority then there is no guarantee that their wishes will be carried out.</w:t>
            </w:r>
            <w:r w:rsidR="00A25FA1">
              <w:t xml:space="preserve"> It is also interpreted to only apply to involuntary patients so little effort is made to establish who the person with the mental illness wants to be their primary carer and the medical officer can appoint someone on the person’s behalf.</w:t>
            </w:r>
          </w:p>
        </w:tc>
        <w:tc>
          <w:tcPr>
            <w:tcW w:w="4621" w:type="dxa"/>
          </w:tcPr>
          <w:p w:rsidR="001A6F26" w:rsidRDefault="00A25FA1" w:rsidP="001A6F26">
            <w:r>
              <w:lastRenderedPageBreak/>
              <w:t xml:space="preserve">Change the Act to reflect that “all” persons receiving treatment and support will have </w:t>
            </w:r>
            <w:r w:rsidR="004727B2">
              <w:t xml:space="preserve">the </w:t>
            </w:r>
            <w:r w:rsidR="004727B2">
              <w:lastRenderedPageBreak/>
              <w:t xml:space="preserve">opportunity to nominate </w:t>
            </w:r>
            <w:r>
              <w:t>a</w:t>
            </w:r>
            <w:r w:rsidR="004727B2">
              <w:t xml:space="preserve"> primary carer</w:t>
            </w:r>
            <w:r>
              <w:t xml:space="preserve"> who will then have legal authority to support the person in</w:t>
            </w:r>
            <w:r w:rsidR="004727B2">
              <w:t xml:space="preserve"> their decision making and that those decisions will be honoured.</w:t>
            </w:r>
          </w:p>
        </w:tc>
      </w:tr>
      <w:tr w:rsidR="001A6F26" w:rsidTr="001A6F26">
        <w:tc>
          <w:tcPr>
            <w:tcW w:w="4621" w:type="dxa"/>
          </w:tcPr>
          <w:p w:rsidR="001A6F26" w:rsidRPr="00212179" w:rsidRDefault="00FA2CF6" w:rsidP="006C6D86">
            <w:pPr>
              <w:pStyle w:val="ListParagraph"/>
              <w:numPr>
                <w:ilvl w:val="0"/>
                <w:numId w:val="1"/>
              </w:numPr>
              <w:rPr>
                <w:b/>
              </w:rPr>
            </w:pPr>
            <w:r w:rsidRPr="00212179">
              <w:rPr>
                <w:b/>
              </w:rPr>
              <w:lastRenderedPageBreak/>
              <w:t>Psychiatric advance directives</w:t>
            </w:r>
          </w:p>
          <w:p w:rsidR="004A4DEC" w:rsidRDefault="006C6D86" w:rsidP="006C6D86">
            <w:r>
              <w:t>Currently in NSW</w:t>
            </w:r>
            <w:r w:rsidR="0010251D">
              <w:t xml:space="preserve"> we have a policy</w:t>
            </w:r>
            <w:r w:rsidR="00A25FA1">
              <w:t xml:space="preserve"> for </w:t>
            </w:r>
            <w:r>
              <w:t>Advance Care Directives</w:t>
            </w:r>
            <w:r w:rsidR="004727B2">
              <w:t>, but it is</w:t>
            </w:r>
            <w:r w:rsidR="00F977DB">
              <w:t xml:space="preserve"> mainly aimed at end of life decisions</w:t>
            </w:r>
            <w:r w:rsidR="004727B2">
              <w:t xml:space="preserve"> and has</w:t>
            </w:r>
            <w:r w:rsidR="00A25FA1">
              <w:t xml:space="preserve"> </w:t>
            </w:r>
            <w:r w:rsidR="00E161BA">
              <w:t>n</w:t>
            </w:r>
            <w:r w:rsidR="00E161BA">
              <w:t>othing</w:t>
            </w:r>
            <w:r w:rsidR="00E161BA">
              <w:t xml:space="preserve"> specifically to do                                                                                                                                                                                                                                                                                                                                                                                                                                                                                                                                                                                                                                                                                                                                                                                                                                                                                                                                                                                                                                                                                                                                                                                                                                                                                                                                                                                                                                                                                                                                                                                                                                                                                                                                                                                                                                                                                                                                                                                                                                                                                                                                                                                                                                                                                                                                                                                                                                                                                                                                                                                                                                                                                                                                                                                                                          decisions about</w:t>
            </w:r>
            <w:r w:rsidR="004A4DEC">
              <w:t xml:space="preserve"> psychiatric treatment.</w:t>
            </w:r>
          </w:p>
          <w:p w:rsidR="00E161BA" w:rsidRDefault="00E161BA" w:rsidP="006C6D86"/>
          <w:p w:rsidR="00E161BA" w:rsidRDefault="00E161BA" w:rsidP="006C6D86">
            <w:r>
              <w:t>There are conflicting messages about these directives</w:t>
            </w:r>
          </w:p>
          <w:p w:rsidR="004727B2" w:rsidRDefault="004727B2" w:rsidP="006C6D86"/>
          <w:p w:rsidR="00E161BA" w:rsidRDefault="004727B2" w:rsidP="006C6D86">
            <w:r>
              <w:t>NSW Health policy states “</w:t>
            </w:r>
            <w:r>
              <w:t>A failure to comply with an advance care directive that meets the standards discussed in this document and refuses treatment may be considered an assault and battery under common law. Civil liability may also ensue</w:t>
            </w:r>
            <w:r>
              <w:t>”</w:t>
            </w:r>
          </w:p>
          <w:p w:rsidR="004727B2" w:rsidRDefault="004727B2" w:rsidP="006C6D86"/>
          <w:p w:rsidR="00DF47EE" w:rsidRDefault="004727B2" w:rsidP="004A5A5D">
            <w:r>
              <w:t xml:space="preserve">Although there is no legislation in NSW dealing with Advance Care Directives, it has now been established at common law that an Advance Care Directive is legally binding in NSW if:  The person making the directive had </w:t>
            </w:r>
            <w:r>
              <w:t>“</w:t>
            </w:r>
            <w:r>
              <w:t>capacity</w:t>
            </w:r>
            <w:r>
              <w:t>”</w:t>
            </w:r>
            <w:r>
              <w:t xml:space="preserve"> when they wrote it</w:t>
            </w:r>
            <w:r>
              <w:t xml:space="preserve"> and a</w:t>
            </w:r>
            <w:r w:rsidR="00DF47EE">
              <w:t>ccording to the Mental Health Coordinating Council Mental Health Rights Manual currently in NSW “</w:t>
            </w:r>
            <w:r w:rsidR="00DF47EE" w:rsidRPr="00DF47EE">
              <w:t>It is unlikely that the courts would allow an advance directive to overturn the choices of medication made by a hospital to treat you if you are an involuntary patient, a decision by the Mental Health Review Tribunal to order that you have ECT</w:t>
            </w:r>
            <w:r w:rsidR="00DF47EE">
              <w:t>”</w:t>
            </w:r>
          </w:p>
        </w:tc>
        <w:tc>
          <w:tcPr>
            <w:tcW w:w="4621" w:type="dxa"/>
          </w:tcPr>
          <w:p w:rsidR="004727B2" w:rsidRDefault="004727B2" w:rsidP="001A6F26">
            <w:r>
              <w:t>Rather than a policy alone which does not specifically deal with mental health treatment the Act could be changed to ensure that if a person sets out their wishes, preferably in consultation with their treating team and their carer or support person, then those wishes would be followed.</w:t>
            </w:r>
          </w:p>
          <w:p w:rsidR="004727B2" w:rsidRDefault="004727B2" w:rsidP="001A6F26"/>
          <w:p w:rsidR="001A6F26" w:rsidRDefault="004727B2" w:rsidP="001A6F26">
            <w:r>
              <w:t>It would also require a central data base to be established and for it to be mandatory for a medical officer to consult this data base before initiating treatment.</w:t>
            </w:r>
          </w:p>
        </w:tc>
      </w:tr>
    </w:tbl>
    <w:p w:rsidR="001A6F26" w:rsidRDefault="001A6F26" w:rsidP="001A6F26"/>
    <w:p w:rsidR="004727B2" w:rsidRDefault="004727B2">
      <w:pPr>
        <w:rPr>
          <w:b/>
        </w:rPr>
      </w:pPr>
      <w:r>
        <w:rPr>
          <w:b/>
        </w:rPr>
        <w:br w:type="page"/>
      </w:r>
    </w:p>
    <w:p w:rsidR="001A6F26" w:rsidRPr="001A6F26" w:rsidRDefault="001A6F26" w:rsidP="001A6F26">
      <w:pPr>
        <w:rPr>
          <w:b/>
        </w:rPr>
      </w:pPr>
      <w:r w:rsidRPr="001A6F26">
        <w:rPr>
          <w:b/>
        </w:rPr>
        <w:lastRenderedPageBreak/>
        <w:t>Exercise 2, Module 10</w:t>
      </w:r>
      <w:bookmarkStart w:id="0" w:name="_GoBack"/>
      <w:bookmarkEnd w:id="0"/>
    </w:p>
    <w:p w:rsidR="001A6F26" w:rsidRDefault="001A6F26" w:rsidP="001A6F26">
      <w:r>
        <w:t>Suppose you have been invited to a drafting body for a new mental health law in your country.</w:t>
      </w:r>
    </w:p>
    <w:p w:rsidR="001A6F26" w:rsidRDefault="001A6F26" w:rsidP="001A6F26">
      <w:r>
        <w:t>Identify, giving specific examples,</w:t>
      </w:r>
      <w:r w:rsidR="00F56EAB">
        <w:t xml:space="preserve"> </w:t>
      </w:r>
      <w:r>
        <w:t>the most important potential barrier/obstacle in your country for each of the following stages: 1. drafting, 2. adopting, and 3. implementing a new mental health law, and list the strategies you could use to overcome each.</w:t>
      </w:r>
    </w:p>
    <w:p w:rsidR="001A6F26" w:rsidRDefault="001A6F26" w:rsidP="001A6F26"/>
    <w:tbl>
      <w:tblPr>
        <w:tblStyle w:val="TableGrid"/>
        <w:tblW w:w="0" w:type="auto"/>
        <w:tblLook w:val="04A0" w:firstRow="1" w:lastRow="0" w:firstColumn="1" w:lastColumn="0" w:noHBand="0" w:noVBand="1"/>
      </w:tblPr>
      <w:tblGrid>
        <w:gridCol w:w="4621"/>
        <w:gridCol w:w="4621"/>
      </w:tblGrid>
      <w:tr w:rsidR="001A6F26" w:rsidTr="001A6F26">
        <w:tc>
          <w:tcPr>
            <w:tcW w:w="4621" w:type="dxa"/>
          </w:tcPr>
          <w:p w:rsidR="001A6F26" w:rsidRPr="00095495" w:rsidRDefault="001A6F26" w:rsidP="001A6F26">
            <w:r w:rsidRPr="00095495">
              <w:t>Potential barriers/obstacles to drafting, adopting or implementing mental health legislation</w:t>
            </w:r>
          </w:p>
          <w:p w:rsidR="001A6F26" w:rsidRPr="00095495" w:rsidRDefault="001A6F26" w:rsidP="001A6F26"/>
        </w:tc>
        <w:tc>
          <w:tcPr>
            <w:tcW w:w="4621" w:type="dxa"/>
          </w:tcPr>
          <w:p w:rsidR="001A6F26" w:rsidRPr="00095495" w:rsidRDefault="001A6F26" w:rsidP="001A6F26">
            <w:r w:rsidRPr="00095495">
              <w:t>Strategies to overcome them</w:t>
            </w:r>
          </w:p>
          <w:p w:rsidR="001A6F26" w:rsidRPr="00095495" w:rsidRDefault="001A6F26" w:rsidP="001A6F26"/>
        </w:tc>
      </w:tr>
      <w:tr w:rsidR="001A6F26" w:rsidTr="001A6F26">
        <w:tc>
          <w:tcPr>
            <w:tcW w:w="4621" w:type="dxa"/>
          </w:tcPr>
          <w:p w:rsidR="001A6F26" w:rsidRPr="00B220D3" w:rsidRDefault="001A6F26" w:rsidP="001A6F26">
            <w:pPr>
              <w:rPr>
                <w:b/>
              </w:rPr>
            </w:pPr>
            <w:r w:rsidRPr="00B220D3">
              <w:rPr>
                <w:b/>
              </w:rPr>
              <w:t>Barrier to drafting</w:t>
            </w:r>
          </w:p>
          <w:p w:rsidR="00B220D3" w:rsidRDefault="00B220D3" w:rsidP="00B220D3">
            <w:r>
              <w:t>A lack of understanding of mental health disorders am</w:t>
            </w:r>
            <w:r w:rsidR="00DF47EE">
              <w:t>ong the general public (stigma) and therefore a lack of political will to pursue human rights informed legislation.</w:t>
            </w:r>
          </w:p>
          <w:p w:rsidR="00C81DC0" w:rsidRDefault="00C81DC0" w:rsidP="00C81DC0">
            <w:r>
              <w:t>Low priority given to mental health legislation by government, parliament and sectors outside health.</w:t>
            </w:r>
          </w:p>
          <w:p w:rsidR="001A6F26" w:rsidRDefault="001A6F26" w:rsidP="00AE024A"/>
        </w:tc>
        <w:tc>
          <w:tcPr>
            <w:tcW w:w="4621" w:type="dxa"/>
          </w:tcPr>
          <w:p w:rsidR="00AE024A" w:rsidRDefault="00AE024A" w:rsidP="00AE024A">
            <w:r>
              <w:t>Hold seminars on the rights of people with mental disorders and medical ethics, with the participation of international experts.</w:t>
            </w:r>
          </w:p>
          <w:p w:rsidR="001A6F26" w:rsidRDefault="00AE024A" w:rsidP="001A6F26">
            <w:r w:rsidRPr="00AE024A">
              <w:t>Mobilizing public opinion and lobbying legislators can hasten the adoption of legislation.</w:t>
            </w:r>
          </w:p>
        </w:tc>
      </w:tr>
      <w:tr w:rsidR="001A6F26" w:rsidTr="001A6F26">
        <w:trPr>
          <w:trHeight w:val="686"/>
        </w:trPr>
        <w:tc>
          <w:tcPr>
            <w:tcW w:w="4621" w:type="dxa"/>
          </w:tcPr>
          <w:p w:rsidR="001A6F26" w:rsidRPr="00B220D3" w:rsidRDefault="001A6F26" w:rsidP="001A6F26">
            <w:pPr>
              <w:rPr>
                <w:b/>
              </w:rPr>
            </w:pPr>
            <w:r w:rsidRPr="00B220D3">
              <w:rPr>
                <w:b/>
              </w:rPr>
              <w:t>Barrier to adopting</w:t>
            </w:r>
          </w:p>
          <w:p w:rsidR="00B220D3" w:rsidRDefault="00B220D3" w:rsidP="00B220D3">
            <w:r>
              <w:t>Perception from psychiatrists that a new legislation can undermine medical authority.</w:t>
            </w:r>
          </w:p>
          <w:p w:rsidR="00C81DC0" w:rsidRDefault="00C81DC0" w:rsidP="00C81DC0">
            <w:r>
              <w:t>Resistance from psychiatrists to a decrease in their independence to indicate treatments, including those given on an involuntary basis.</w:t>
            </w:r>
          </w:p>
          <w:p w:rsidR="001A6F26" w:rsidRDefault="001A6F26" w:rsidP="001A6F26"/>
        </w:tc>
        <w:tc>
          <w:tcPr>
            <w:tcW w:w="4621" w:type="dxa"/>
          </w:tcPr>
          <w:p w:rsidR="001A6F26" w:rsidRDefault="00AC3577" w:rsidP="001A6F26">
            <w:r>
              <w:t xml:space="preserve">Reduce the power of psychiatrists, Tribunals and Guardianship </w:t>
            </w:r>
          </w:p>
          <w:p w:rsidR="00C81DC0" w:rsidRDefault="00AE024A" w:rsidP="00AE024A">
            <w:r>
              <w:t>Formulate a mental health law from</w:t>
            </w:r>
            <w:r w:rsidR="004727B2">
              <w:t xml:space="preserve"> </w:t>
            </w:r>
            <w:r>
              <w:t>the perspective of people with mental disorders and include a participative process with many sectors and disciplines.</w:t>
            </w:r>
          </w:p>
        </w:tc>
      </w:tr>
      <w:tr w:rsidR="001A6F26" w:rsidTr="001A6F26">
        <w:tc>
          <w:tcPr>
            <w:tcW w:w="4621" w:type="dxa"/>
          </w:tcPr>
          <w:p w:rsidR="001A6F26" w:rsidRPr="00B220D3" w:rsidRDefault="001A6F26" w:rsidP="001A6F26">
            <w:pPr>
              <w:rPr>
                <w:b/>
              </w:rPr>
            </w:pPr>
            <w:r w:rsidRPr="00B220D3">
              <w:rPr>
                <w:b/>
              </w:rPr>
              <w:t>Barrier to implementing</w:t>
            </w:r>
          </w:p>
          <w:p w:rsidR="00B220D3" w:rsidRDefault="00B220D3" w:rsidP="00B220D3">
            <w:r>
              <w:t>Perception from mental health professionals that there are not enough resources to protect the rights of users</w:t>
            </w:r>
          </w:p>
          <w:p w:rsidR="00DF47EE" w:rsidRDefault="00DF47EE" w:rsidP="00B220D3">
            <w:r>
              <w:t>The lack of investment in mental health in NSW.</w:t>
            </w:r>
            <w:r w:rsidR="00264326">
              <w:t xml:space="preserve"> Currently NSW ranks as 5/7 </w:t>
            </w:r>
            <w:r w:rsidR="004727B2">
              <w:t>in terms of per capita spending in Australia</w:t>
            </w:r>
          </w:p>
          <w:p w:rsidR="00264326" w:rsidRDefault="00264326" w:rsidP="00B220D3">
            <w:r>
              <w:t>Lack of staffing: NSW is also suffering from a shortage of properly training mental health staff.</w:t>
            </w:r>
          </w:p>
          <w:p w:rsidR="001A6F26" w:rsidRDefault="00AE024A" w:rsidP="001A6F26">
            <w:r w:rsidRPr="00AE024A">
              <w:t>The general public, professionals, people with mental disorders, their families and advocacy organizations are frequently ill-informed about the changes brought about by new mental health legislation. In some instances they may be well informed about these changes but remain unconvinced about the reasons for them.</w:t>
            </w:r>
          </w:p>
        </w:tc>
        <w:tc>
          <w:tcPr>
            <w:tcW w:w="4621" w:type="dxa"/>
          </w:tcPr>
          <w:p w:rsidR="00AE024A" w:rsidRDefault="00AE024A" w:rsidP="00AE024A">
            <w:r>
              <w:t>Adequate budgetary provision is essential for activities that are intended to achieve speedy implementation. For example, funds are required for setting up the activities of</w:t>
            </w:r>
            <w:r w:rsidR="004727B2">
              <w:t xml:space="preserve"> </w:t>
            </w:r>
            <w:r>
              <w:t>a review body, training mental health professionals in the use of legislation, and effecting changes in mental health services. In most cases, these budgetary provisions are included in the general health care budget. However, the low priority given to mental health may result in budgets intended for mental health being diverted to other areas of health care. In such instances, it is therefore important to ensure that budgets for mental health care are protected and utilized only for their intended purpose.</w:t>
            </w:r>
          </w:p>
          <w:p w:rsidR="001A6F26" w:rsidRDefault="00AC3577" w:rsidP="00AE024A">
            <w:r>
              <w:t>Better use of non-government sector and recovery oriented services.</w:t>
            </w:r>
          </w:p>
        </w:tc>
      </w:tr>
    </w:tbl>
    <w:p w:rsidR="001A6F26" w:rsidRDefault="001A6F26" w:rsidP="001A6F26"/>
    <w:p w:rsidR="001A6F26" w:rsidRDefault="001A6F26" w:rsidP="001A6F26">
      <w:r>
        <w:t xml:space="preserve">Available from: </w:t>
      </w:r>
      <w:r>
        <w:tab/>
        <w:t>Monday, 1 July 2013, 12:00 AM</w:t>
      </w:r>
    </w:p>
    <w:p w:rsidR="00795736" w:rsidRDefault="001A6F26" w:rsidP="001A6F26">
      <w:r>
        <w:t xml:space="preserve">Due date: </w:t>
      </w:r>
      <w:r>
        <w:tab/>
        <w:t>Wednesday, 31 July 2013, 11:55 PM</w:t>
      </w:r>
    </w:p>
    <w:sectPr w:rsidR="007957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40" w:rsidRDefault="00675F40" w:rsidP="001A6F26">
      <w:pPr>
        <w:spacing w:after="0" w:line="240" w:lineRule="auto"/>
      </w:pPr>
      <w:r>
        <w:separator/>
      </w:r>
    </w:p>
  </w:endnote>
  <w:endnote w:type="continuationSeparator" w:id="0">
    <w:p w:rsidR="00675F40" w:rsidRDefault="00675F40" w:rsidP="001A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CF6" w:rsidRDefault="00FA2CF6">
    <w:pPr>
      <w:pStyle w:val="Footer"/>
    </w:pPr>
    <w:r>
      <w:t>Peter Bazzana – International Diploma of Mental Health Law - Module 10 assignment, July 2013</w:t>
    </w:r>
  </w:p>
  <w:p w:rsidR="001A6F26" w:rsidRDefault="001A6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40" w:rsidRDefault="00675F40" w:rsidP="001A6F26">
      <w:pPr>
        <w:spacing w:after="0" w:line="240" w:lineRule="auto"/>
      </w:pPr>
      <w:r>
        <w:separator/>
      </w:r>
    </w:p>
  </w:footnote>
  <w:footnote w:type="continuationSeparator" w:id="0">
    <w:p w:rsidR="00675F40" w:rsidRDefault="00675F40" w:rsidP="001A6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36643"/>
    <w:multiLevelType w:val="hybridMultilevel"/>
    <w:tmpl w:val="CAE66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26"/>
    <w:rsid w:val="00095495"/>
    <w:rsid w:val="0010251D"/>
    <w:rsid w:val="001A6F26"/>
    <w:rsid w:val="00212179"/>
    <w:rsid w:val="00264326"/>
    <w:rsid w:val="003B167F"/>
    <w:rsid w:val="003F0D3B"/>
    <w:rsid w:val="004727B2"/>
    <w:rsid w:val="004A4DEC"/>
    <w:rsid w:val="004A5A5D"/>
    <w:rsid w:val="00517B44"/>
    <w:rsid w:val="005A5ED0"/>
    <w:rsid w:val="005F115B"/>
    <w:rsid w:val="00675F40"/>
    <w:rsid w:val="006C6D86"/>
    <w:rsid w:val="0076408A"/>
    <w:rsid w:val="00795736"/>
    <w:rsid w:val="007B4B19"/>
    <w:rsid w:val="00A15643"/>
    <w:rsid w:val="00A25FA1"/>
    <w:rsid w:val="00AC3577"/>
    <w:rsid w:val="00AE024A"/>
    <w:rsid w:val="00B220D3"/>
    <w:rsid w:val="00C01D4B"/>
    <w:rsid w:val="00C81DC0"/>
    <w:rsid w:val="00DF47EE"/>
    <w:rsid w:val="00E161BA"/>
    <w:rsid w:val="00E67E15"/>
    <w:rsid w:val="00F20175"/>
    <w:rsid w:val="00F56EAB"/>
    <w:rsid w:val="00F977DB"/>
    <w:rsid w:val="00FA2CF6"/>
    <w:rsid w:val="00FE2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6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F26"/>
  </w:style>
  <w:style w:type="paragraph" w:styleId="Footer">
    <w:name w:val="footer"/>
    <w:basedOn w:val="Normal"/>
    <w:link w:val="FooterChar"/>
    <w:uiPriority w:val="99"/>
    <w:unhideWhenUsed/>
    <w:rsid w:val="001A6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F26"/>
  </w:style>
  <w:style w:type="paragraph" w:styleId="BalloonText">
    <w:name w:val="Balloon Text"/>
    <w:basedOn w:val="Normal"/>
    <w:link w:val="BalloonTextChar"/>
    <w:uiPriority w:val="99"/>
    <w:semiHidden/>
    <w:unhideWhenUsed/>
    <w:rsid w:val="001A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F26"/>
    <w:rPr>
      <w:rFonts w:ascii="Tahoma" w:hAnsi="Tahoma" w:cs="Tahoma"/>
      <w:sz w:val="16"/>
      <w:szCs w:val="16"/>
    </w:rPr>
  </w:style>
  <w:style w:type="paragraph" w:styleId="ListParagraph">
    <w:name w:val="List Paragraph"/>
    <w:basedOn w:val="Normal"/>
    <w:uiPriority w:val="34"/>
    <w:qFormat/>
    <w:rsid w:val="006C6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6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F26"/>
  </w:style>
  <w:style w:type="paragraph" w:styleId="Footer">
    <w:name w:val="footer"/>
    <w:basedOn w:val="Normal"/>
    <w:link w:val="FooterChar"/>
    <w:uiPriority w:val="99"/>
    <w:unhideWhenUsed/>
    <w:rsid w:val="001A6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F26"/>
  </w:style>
  <w:style w:type="paragraph" w:styleId="BalloonText">
    <w:name w:val="Balloon Text"/>
    <w:basedOn w:val="Normal"/>
    <w:link w:val="BalloonTextChar"/>
    <w:uiPriority w:val="99"/>
    <w:semiHidden/>
    <w:unhideWhenUsed/>
    <w:rsid w:val="001A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F26"/>
    <w:rPr>
      <w:rFonts w:ascii="Tahoma" w:hAnsi="Tahoma" w:cs="Tahoma"/>
      <w:sz w:val="16"/>
      <w:szCs w:val="16"/>
    </w:rPr>
  </w:style>
  <w:style w:type="paragraph" w:styleId="ListParagraph">
    <w:name w:val="List Paragraph"/>
    <w:basedOn w:val="Normal"/>
    <w:uiPriority w:val="34"/>
    <w:qFormat/>
    <w:rsid w:val="006C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2013-07-16T03:17:00Z</cp:lastPrinted>
  <dcterms:created xsi:type="dcterms:W3CDTF">2013-06-27T23:51:00Z</dcterms:created>
  <dcterms:modified xsi:type="dcterms:W3CDTF">2013-07-30T23:37:00Z</dcterms:modified>
</cp:coreProperties>
</file>