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5198" w:type="dxa"/>
        <w:jc w:val="center"/>
        <w:tblBorders>
          <w:insideH w:val="none" w:sz="0" w:space="0" w:color="auto"/>
          <w:insideV w:val="none" w:sz="0" w:space="0" w:color="auto"/>
        </w:tblBorders>
        <w:shd w:val="clear" w:color="auto" w:fill="DBE5F1" w:themeFill="accent1" w:themeFillTint="33"/>
        <w:tblLayout w:type="fixed"/>
        <w:tblCellMar>
          <w:top w:w="115" w:type="dxa"/>
          <w:left w:w="115" w:type="dxa"/>
          <w:right w:w="115" w:type="dxa"/>
        </w:tblCellMar>
        <w:tblLook w:val="06A0" w:firstRow="1" w:lastRow="0" w:firstColumn="1" w:lastColumn="0" w:noHBand="1" w:noVBand="1"/>
      </w:tblPr>
      <w:tblGrid>
        <w:gridCol w:w="4899"/>
        <w:gridCol w:w="10299"/>
      </w:tblGrid>
      <w:tr w:rsidR="00233A73" w:rsidTr="000D0EA1">
        <w:trPr>
          <w:trHeight w:val="2717"/>
          <w:jc w:val="center"/>
        </w:trPr>
        <w:tc>
          <w:tcPr>
            <w:tcW w:w="151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000000" w:rsidRPr="000D0EA1" w:rsidRDefault="00475BCA" w:rsidP="00D76308">
            <w:pPr>
              <w:pStyle w:val="Heading1"/>
              <w:jc w:val="center"/>
              <w:rPr>
                <w:sz w:val="56"/>
                <w:szCs w:val="56"/>
                <w:lang w:val="en-GB"/>
              </w:rPr>
            </w:pPr>
            <w:r w:rsidRPr="000D0EA1">
              <w:rPr>
                <w:sz w:val="56"/>
                <w:szCs w:val="56"/>
                <w:lang w:val="en-GB"/>
              </w:rPr>
              <w:t xml:space="preserve">Mental Health </w:t>
            </w:r>
            <w:r w:rsidRPr="000D0EA1">
              <w:rPr>
                <w:sz w:val="56"/>
                <w:szCs w:val="56"/>
                <w:lang w:val="en-GB"/>
              </w:rPr>
              <w:t>for</w:t>
            </w:r>
            <w:r w:rsidRPr="000D0EA1">
              <w:rPr>
                <w:sz w:val="56"/>
                <w:szCs w:val="56"/>
                <w:lang w:val="en-GB"/>
              </w:rPr>
              <w:t xml:space="preserve"> All in Prisons</w:t>
            </w:r>
          </w:p>
          <w:p w:rsidR="003321DE" w:rsidRDefault="00D76308" w:rsidP="003321DE">
            <w:pPr>
              <w:pStyle w:val="Heading1"/>
              <w:spacing w:before="120"/>
              <w:jc w:val="center"/>
              <w:outlineLvl w:val="0"/>
              <w:rPr>
                <w:sz w:val="24"/>
                <w:szCs w:val="24"/>
              </w:rPr>
            </w:pPr>
            <w:r>
              <w:rPr>
                <w:sz w:val="24"/>
                <w:szCs w:val="24"/>
              </w:rPr>
              <w:t>Project proposal</w:t>
            </w:r>
          </w:p>
          <w:p w:rsidR="00D76308" w:rsidRPr="00D76308" w:rsidRDefault="00D76308" w:rsidP="00D76308">
            <w:pPr>
              <w:pStyle w:val="Heading1"/>
              <w:spacing w:before="120"/>
              <w:jc w:val="right"/>
              <w:outlineLvl w:val="0"/>
            </w:pPr>
            <w:proofErr w:type="spellStart"/>
            <w:r w:rsidRPr="00D76308">
              <w:rPr>
                <w:sz w:val="24"/>
                <w:szCs w:val="24"/>
              </w:rPr>
              <w:t>Zuzana</w:t>
            </w:r>
            <w:proofErr w:type="spellEnd"/>
            <w:r w:rsidRPr="00D76308">
              <w:rPr>
                <w:sz w:val="24"/>
                <w:szCs w:val="24"/>
              </w:rPr>
              <w:t xml:space="preserve"> </w:t>
            </w:r>
            <w:proofErr w:type="spellStart"/>
            <w:r w:rsidRPr="00D76308">
              <w:rPr>
                <w:sz w:val="24"/>
                <w:szCs w:val="24"/>
              </w:rPr>
              <w:t>Durajova</w:t>
            </w:r>
            <w:proofErr w:type="spellEnd"/>
          </w:p>
        </w:tc>
      </w:tr>
      <w:tr w:rsidR="00D76308" w:rsidTr="000D0EA1">
        <w:trPr>
          <w:trHeight w:val="8103"/>
          <w:jc w:val="center"/>
        </w:trPr>
        <w:tc>
          <w:tcPr>
            <w:tcW w:w="15198" w:type="dxa"/>
            <w:gridSpan w:val="2"/>
            <w:tcBorders>
              <w:top w:val="dotted"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D76308" w:rsidRDefault="00D76308" w:rsidP="00392543">
            <w:pPr>
              <w:pStyle w:val="Heading1"/>
              <w:outlineLvl w:val="0"/>
              <w:rPr>
                <w:noProof/>
              </w:rPr>
            </w:pPr>
            <w:r w:rsidRPr="00EE6616">
              <w:rPr>
                <w:noProof/>
                <w:lang w:val="en-GB" w:eastAsia="en-GB"/>
              </w:rPr>
              <w:drawing>
                <wp:inline distT="0" distB="0" distL="0" distR="0" wp14:anchorId="059264E6" wp14:editId="5C356D1F">
                  <wp:extent cx="3746705" cy="761837"/>
                  <wp:effectExtent l="0" t="0" r="6350" b="38735"/>
                  <wp:docPr id="12"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D76308" w:rsidRPr="001407B0" w:rsidRDefault="00585D06" w:rsidP="00D76308">
            <w:pPr>
              <w:jc w:val="both"/>
              <w:rPr>
                <w:lang w:val="en-GB"/>
              </w:rPr>
            </w:pPr>
            <w:r>
              <w:rPr>
                <w:lang w:val="en-GB"/>
              </w:rPr>
              <w:t>Improving</w:t>
            </w:r>
            <w:r w:rsidR="00D76308" w:rsidRPr="001407B0">
              <w:rPr>
                <w:lang w:val="en-GB"/>
              </w:rPr>
              <w:t xml:space="preserve"> mental health of prisoners is one of the </w:t>
            </w:r>
            <w:r w:rsidR="00D76308">
              <w:rPr>
                <w:lang w:val="en-GB"/>
              </w:rPr>
              <w:t>objectives</w:t>
            </w:r>
            <w:r w:rsidR="00D76308" w:rsidRPr="001407B0">
              <w:rPr>
                <w:lang w:val="en-GB"/>
              </w:rPr>
              <w:t xml:space="preserve"> of the Prison reform initiated by the joint committee within the Government. During the last 10 years, the number of prison population </w:t>
            </w:r>
            <w:r>
              <w:rPr>
                <w:lang w:val="en-GB"/>
              </w:rPr>
              <w:t>increased</w:t>
            </w:r>
            <w:r w:rsidR="00D76308" w:rsidRPr="001407B0">
              <w:rPr>
                <w:lang w:val="en-GB"/>
              </w:rPr>
              <w:t xml:space="preserve"> by 30%. </w:t>
            </w:r>
            <w:r>
              <w:rPr>
                <w:lang w:val="en-GB"/>
              </w:rPr>
              <w:t>Due to the lack of spa</w:t>
            </w:r>
            <w:r w:rsidRPr="001407B0">
              <w:rPr>
                <w:lang w:val="en-GB"/>
              </w:rPr>
              <w:t>tial</w:t>
            </w:r>
            <w:r w:rsidR="00D76308" w:rsidRPr="001407B0">
              <w:rPr>
                <w:lang w:val="en-GB"/>
              </w:rPr>
              <w:t xml:space="preserve"> and staffing capacities</w:t>
            </w:r>
            <w:r>
              <w:rPr>
                <w:lang w:val="en-GB"/>
              </w:rPr>
              <w:t xml:space="preserve">, this </w:t>
            </w:r>
            <w:r w:rsidR="00D76308" w:rsidRPr="001407B0">
              <w:rPr>
                <w:lang w:val="en-GB"/>
              </w:rPr>
              <w:t xml:space="preserve">has </w:t>
            </w:r>
            <w:r w:rsidR="00D76308" w:rsidRPr="001407B0">
              <w:rPr>
                <w:lang w:val="en-GB"/>
              </w:rPr>
              <w:t>led</w:t>
            </w:r>
            <w:r w:rsidR="00D76308" w:rsidRPr="001407B0">
              <w:rPr>
                <w:lang w:val="en-GB"/>
              </w:rPr>
              <w:t xml:space="preserve"> to </w:t>
            </w:r>
            <w:r w:rsidR="00D76308">
              <w:rPr>
                <w:lang w:val="en-GB"/>
              </w:rPr>
              <w:t xml:space="preserve">massive </w:t>
            </w:r>
            <w:r w:rsidR="00D76308" w:rsidRPr="001407B0">
              <w:rPr>
                <w:lang w:val="en-GB"/>
              </w:rPr>
              <w:t xml:space="preserve">overcrowding </w:t>
            </w:r>
            <w:r>
              <w:rPr>
                <w:lang w:val="en-GB"/>
              </w:rPr>
              <w:t xml:space="preserve">and apparent decrease of </w:t>
            </w:r>
            <w:r w:rsidR="00D76308" w:rsidRPr="001407B0">
              <w:rPr>
                <w:lang w:val="en-GB"/>
              </w:rPr>
              <w:t xml:space="preserve">the quality of mental health care and security in prisons. The number of </w:t>
            </w:r>
            <w:r w:rsidR="00D76308" w:rsidRPr="001407B0">
              <w:rPr>
                <w:lang w:val="en-GB"/>
              </w:rPr>
              <w:t>prisoners</w:t>
            </w:r>
            <w:r w:rsidR="00D76308" w:rsidRPr="001407B0">
              <w:rPr>
                <w:lang w:val="en-GB"/>
              </w:rPr>
              <w:t xml:space="preserve"> </w:t>
            </w:r>
            <w:r w:rsidR="00D76308">
              <w:rPr>
                <w:lang w:val="en-GB"/>
              </w:rPr>
              <w:t>is</w:t>
            </w:r>
            <w:r w:rsidR="00D76308" w:rsidRPr="001407B0">
              <w:rPr>
                <w:lang w:val="en-GB"/>
              </w:rPr>
              <w:t xml:space="preserve"> 3 times </w:t>
            </w:r>
            <w:r w:rsidR="00D76308">
              <w:rPr>
                <w:lang w:val="en-GB"/>
              </w:rPr>
              <w:t xml:space="preserve">higher than </w:t>
            </w:r>
            <w:r w:rsidR="00D76308" w:rsidRPr="001407B0">
              <w:rPr>
                <w:lang w:val="en-GB"/>
              </w:rPr>
              <w:t>the capacity of correctional services</w:t>
            </w:r>
            <w:r w:rsidR="00D76308">
              <w:rPr>
                <w:lang w:val="en-GB"/>
              </w:rPr>
              <w:t xml:space="preserve"> in the whole country</w:t>
            </w:r>
            <w:r w:rsidR="00D76308" w:rsidRPr="001407B0">
              <w:rPr>
                <w:lang w:val="en-GB"/>
              </w:rPr>
              <w:t xml:space="preserve">. Around 40% of prisoners are addicted to drugs and the same </w:t>
            </w:r>
            <w:r w:rsidR="00D76308">
              <w:rPr>
                <w:lang w:val="en-GB"/>
              </w:rPr>
              <w:t xml:space="preserve">number of them </w:t>
            </w:r>
            <w:r w:rsidR="00D76308" w:rsidRPr="001407B0">
              <w:rPr>
                <w:lang w:val="en-GB"/>
              </w:rPr>
              <w:t>suffers</w:t>
            </w:r>
            <w:r w:rsidR="00D76308" w:rsidRPr="001407B0">
              <w:rPr>
                <w:lang w:val="en-GB"/>
              </w:rPr>
              <w:t xml:space="preserve"> from mental disorders. Additionally, 12% of them suffer from major mental disorders. </w:t>
            </w:r>
            <w:r w:rsidR="00D76308">
              <w:rPr>
                <w:lang w:val="en-GB"/>
              </w:rPr>
              <w:t xml:space="preserve">This project aims to improve the health of all prisoners in line with the current human rights </w:t>
            </w:r>
            <w:r>
              <w:rPr>
                <w:lang w:val="en-GB"/>
              </w:rPr>
              <w:t>standards</w:t>
            </w:r>
            <w:r w:rsidR="00D76308">
              <w:rPr>
                <w:lang w:val="en-GB"/>
              </w:rPr>
              <w:t>.</w:t>
            </w:r>
          </w:p>
          <w:p w:rsidR="00D76308" w:rsidRPr="001407B0" w:rsidRDefault="00D76308" w:rsidP="00D76308">
            <w:pPr>
              <w:rPr>
                <w:lang w:val="en-GB"/>
              </w:rPr>
            </w:pPr>
          </w:p>
          <w:p w:rsidR="00D76308" w:rsidRPr="001407B0" w:rsidRDefault="00D76308" w:rsidP="00D76308">
            <w:pPr>
              <w:rPr>
                <w:lang w:val="en-GB"/>
              </w:rPr>
            </w:pPr>
            <w:r w:rsidRPr="001407B0">
              <w:rPr>
                <w:lang w:val="en-GB"/>
              </w:rPr>
              <w:t xml:space="preserve">The </w:t>
            </w:r>
            <w:r>
              <w:rPr>
                <w:lang w:val="en-GB"/>
              </w:rPr>
              <w:t xml:space="preserve">four </w:t>
            </w:r>
            <w:r w:rsidRPr="001407B0">
              <w:rPr>
                <w:lang w:val="en-GB"/>
              </w:rPr>
              <w:t>objective</w:t>
            </w:r>
            <w:r>
              <w:rPr>
                <w:lang w:val="en-GB"/>
              </w:rPr>
              <w:t>s</w:t>
            </w:r>
            <w:r w:rsidRPr="001407B0">
              <w:rPr>
                <w:lang w:val="en-GB"/>
              </w:rPr>
              <w:t xml:space="preserve"> of th</w:t>
            </w:r>
            <w:r>
              <w:rPr>
                <w:lang w:val="en-GB"/>
              </w:rPr>
              <w:t>is</w:t>
            </w:r>
            <w:r w:rsidRPr="001407B0">
              <w:rPr>
                <w:lang w:val="en-GB"/>
              </w:rPr>
              <w:t xml:space="preserve"> project are:</w:t>
            </w:r>
          </w:p>
          <w:p w:rsidR="00D76308" w:rsidRPr="001407B0" w:rsidRDefault="00D76308" w:rsidP="00D76308">
            <w:pPr>
              <w:rPr>
                <w:lang w:val="en-GB"/>
              </w:rPr>
            </w:pPr>
          </w:p>
          <w:p w:rsidR="00D76308" w:rsidRPr="000D0EA1" w:rsidRDefault="00D76308" w:rsidP="00475BCA">
            <w:pPr>
              <w:widowControl w:val="0"/>
              <w:numPr>
                <w:ilvl w:val="0"/>
                <w:numId w:val="2"/>
              </w:numPr>
              <w:tabs>
                <w:tab w:val="left" w:pos="720"/>
              </w:tabs>
              <w:suppressAutoHyphens/>
              <w:spacing w:after="0"/>
              <w:rPr>
                <w:b/>
                <w:sz w:val="32"/>
                <w:szCs w:val="32"/>
                <w:lang w:val="en-GB"/>
              </w:rPr>
            </w:pPr>
            <w:r w:rsidRPr="000D0EA1">
              <w:rPr>
                <w:b/>
                <w:sz w:val="32"/>
                <w:szCs w:val="32"/>
                <w:lang w:val="en-GB"/>
              </w:rPr>
              <w:t>Expanding the living space in prisons.</w:t>
            </w:r>
          </w:p>
          <w:p w:rsidR="00D76308" w:rsidRPr="000D0EA1" w:rsidRDefault="00D76308" w:rsidP="00475BCA">
            <w:pPr>
              <w:widowControl w:val="0"/>
              <w:numPr>
                <w:ilvl w:val="0"/>
                <w:numId w:val="2"/>
              </w:numPr>
              <w:tabs>
                <w:tab w:val="left" w:pos="720"/>
              </w:tabs>
              <w:suppressAutoHyphens/>
              <w:spacing w:after="0"/>
              <w:rPr>
                <w:b/>
                <w:sz w:val="32"/>
                <w:szCs w:val="32"/>
                <w:lang w:val="en-GB"/>
              </w:rPr>
            </w:pPr>
            <w:r w:rsidRPr="000D0EA1">
              <w:rPr>
                <w:b/>
                <w:sz w:val="32"/>
                <w:szCs w:val="32"/>
                <w:lang w:val="en-GB"/>
              </w:rPr>
              <w:t>Improving the accessibility and quality of mental health services.</w:t>
            </w:r>
          </w:p>
          <w:p w:rsidR="00D76308" w:rsidRPr="000D0EA1" w:rsidRDefault="00D76308" w:rsidP="00475BCA">
            <w:pPr>
              <w:widowControl w:val="0"/>
              <w:numPr>
                <w:ilvl w:val="0"/>
                <w:numId w:val="2"/>
              </w:numPr>
              <w:tabs>
                <w:tab w:val="left" w:pos="720"/>
              </w:tabs>
              <w:suppressAutoHyphens/>
              <w:spacing w:after="0"/>
              <w:rPr>
                <w:b/>
                <w:sz w:val="32"/>
                <w:szCs w:val="32"/>
                <w:lang w:val="en-GB"/>
              </w:rPr>
            </w:pPr>
            <w:r w:rsidRPr="000D0EA1">
              <w:rPr>
                <w:b/>
                <w:sz w:val="32"/>
                <w:szCs w:val="32"/>
                <w:lang w:val="en-GB"/>
              </w:rPr>
              <w:t xml:space="preserve">Promoting mental health among prisoners, their families and prison staff. </w:t>
            </w:r>
          </w:p>
          <w:p w:rsidR="00D76308" w:rsidRPr="000D0EA1" w:rsidRDefault="00D76308" w:rsidP="00475BCA">
            <w:pPr>
              <w:widowControl w:val="0"/>
              <w:numPr>
                <w:ilvl w:val="0"/>
                <w:numId w:val="2"/>
              </w:numPr>
              <w:tabs>
                <w:tab w:val="left" w:pos="720"/>
              </w:tabs>
              <w:suppressAutoHyphens/>
              <w:spacing w:after="0"/>
              <w:rPr>
                <w:b/>
                <w:sz w:val="32"/>
                <w:szCs w:val="32"/>
                <w:lang w:val="en-GB"/>
              </w:rPr>
            </w:pPr>
            <w:r w:rsidRPr="000D0EA1">
              <w:rPr>
                <w:b/>
                <w:sz w:val="32"/>
                <w:szCs w:val="32"/>
                <w:lang w:val="en-GB"/>
              </w:rPr>
              <w:t>Improving the overall quality of life in prisons</w:t>
            </w:r>
            <w:r w:rsidRPr="000D0EA1">
              <w:rPr>
                <w:b/>
                <w:sz w:val="32"/>
                <w:szCs w:val="32"/>
                <w:lang w:val="en-GB"/>
              </w:rPr>
              <w:t>.</w:t>
            </w:r>
          </w:p>
          <w:p w:rsidR="00D76308" w:rsidRPr="001407B0" w:rsidRDefault="00D76308" w:rsidP="00D76308">
            <w:pPr>
              <w:rPr>
                <w:lang w:val="en-GB"/>
              </w:rPr>
            </w:pPr>
          </w:p>
          <w:p w:rsidR="00D76308" w:rsidRDefault="00D76308" w:rsidP="005F4D81"/>
        </w:tc>
      </w:tr>
      <w:tr w:rsidR="000D0EA1" w:rsidTr="009535E8">
        <w:trPr>
          <w:trHeight w:val="2717"/>
          <w:jc w:val="center"/>
        </w:trPr>
        <w:tc>
          <w:tcPr>
            <w:tcW w:w="151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0D0EA1" w:rsidRDefault="000D0EA1" w:rsidP="00FF4A66">
            <w:pPr>
              <w:pStyle w:val="Heading1"/>
              <w:outlineLvl w:val="0"/>
            </w:pPr>
            <w:r w:rsidRPr="000E766E">
              <w:rPr>
                <w:noProof/>
                <w:lang w:val="en-GB" w:eastAsia="en-GB"/>
              </w:rPr>
              <w:lastRenderedPageBreak/>
              <w:drawing>
                <wp:inline distT="0" distB="0" distL="0" distR="0" wp14:anchorId="52001057" wp14:editId="677FAD00">
                  <wp:extent cx="9410700" cy="790575"/>
                  <wp:effectExtent l="0" t="38100" r="0" b="28575"/>
                  <wp:docPr id="14"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0D0EA1" w:rsidRDefault="000D0EA1" w:rsidP="00B94D7F">
            <w:pPr>
              <w:jc w:val="both"/>
            </w:pPr>
            <w:r w:rsidRPr="001407B0">
              <w:rPr>
                <w:lang w:val="en-GB"/>
              </w:rPr>
              <w:t xml:space="preserve">Challenging the overcrowding of </w:t>
            </w:r>
            <w:r w:rsidRPr="001407B0">
              <w:rPr>
                <w:lang w:val="en-GB"/>
              </w:rPr>
              <w:t>prisons</w:t>
            </w:r>
            <w:r w:rsidRPr="001407B0">
              <w:rPr>
                <w:lang w:val="en-GB"/>
              </w:rPr>
              <w:t xml:space="preserve"> is a crucial step in order to improve the quality of care and security in prisons. The low </w:t>
            </w:r>
            <w:r w:rsidRPr="001407B0">
              <w:rPr>
                <w:lang w:val="en-GB"/>
              </w:rPr>
              <w:t>number</w:t>
            </w:r>
            <w:r w:rsidRPr="001407B0">
              <w:rPr>
                <w:lang w:val="en-GB"/>
              </w:rPr>
              <w:t xml:space="preserve"> of staff and high number of prisoners makes it harder for the staff to pay </w:t>
            </w:r>
            <w:r w:rsidRPr="001407B0">
              <w:rPr>
                <w:lang w:val="en-GB"/>
              </w:rPr>
              <w:t>attention</w:t>
            </w:r>
            <w:r w:rsidRPr="001407B0">
              <w:rPr>
                <w:lang w:val="en-GB"/>
              </w:rPr>
              <w:t xml:space="preserve"> to individual </w:t>
            </w:r>
            <w:r w:rsidR="00585D06">
              <w:rPr>
                <w:lang w:val="en-GB"/>
              </w:rPr>
              <w:t xml:space="preserve">needs </w:t>
            </w:r>
            <w:r w:rsidRPr="001407B0">
              <w:rPr>
                <w:lang w:val="en-GB"/>
              </w:rPr>
              <w:t xml:space="preserve">and to notice early sign of mental illness. </w:t>
            </w:r>
            <w:r w:rsidR="00B94D7F">
              <w:rPr>
                <w:lang w:val="en-GB"/>
              </w:rPr>
              <w:t>Further, in overcrowded prisons</w:t>
            </w:r>
            <w:r w:rsidRPr="001407B0">
              <w:rPr>
                <w:lang w:val="en-GB"/>
              </w:rPr>
              <w:t xml:space="preserve"> the prisoners are at a higher risk of abuse and neglect. The living spaces will be expanded</w:t>
            </w:r>
            <w:r w:rsidRPr="00B94D7F">
              <w:rPr>
                <w:lang w:val="en-GB"/>
              </w:rPr>
              <w:t xml:space="preserve"> </w:t>
            </w:r>
            <w:r w:rsidR="00B94D7F" w:rsidRPr="00B94D7F">
              <w:rPr>
                <w:lang w:val="en-GB"/>
              </w:rPr>
              <w:t>to</w:t>
            </w:r>
            <w:r w:rsidR="00B94D7F" w:rsidRPr="00B94D7F">
              <w:rPr>
                <w:b/>
                <w:u w:val="single"/>
                <w:lang w:val="en-GB"/>
              </w:rPr>
              <w:t xml:space="preserve"> 10 m2 per prisoner </w:t>
            </w:r>
            <w:r w:rsidRPr="00B94D7F">
              <w:rPr>
                <w:b/>
                <w:u w:val="single"/>
                <w:lang w:val="en-GB"/>
              </w:rPr>
              <w:t xml:space="preserve">by </w:t>
            </w:r>
            <w:r w:rsidR="00B94D7F" w:rsidRPr="00B94D7F">
              <w:rPr>
                <w:b/>
                <w:u w:val="single"/>
                <w:lang w:val="en-GB"/>
              </w:rPr>
              <w:t>2020</w:t>
            </w:r>
            <w:r w:rsidR="00B94D7F">
              <w:rPr>
                <w:lang w:val="en-GB"/>
              </w:rPr>
              <w:t xml:space="preserve"> by means of</w:t>
            </w:r>
            <w:r w:rsidRPr="001407B0">
              <w:rPr>
                <w:lang w:val="en-GB"/>
              </w:rPr>
              <w:t xml:space="preserve"> combination of </w:t>
            </w:r>
            <w:r w:rsidR="00B94D7F">
              <w:rPr>
                <w:lang w:val="en-GB"/>
              </w:rPr>
              <w:t>following steps.</w:t>
            </w:r>
          </w:p>
        </w:tc>
      </w:tr>
      <w:tr w:rsidR="0083778A" w:rsidTr="00FF4A66">
        <w:trPr>
          <w:jc w:val="center"/>
        </w:trPr>
        <w:tc>
          <w:tcPr>
            <w:tcW w:w="48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CD3C1F" w:rsidRDefault="000D0EA1" w:rsidP="000D0EA1">
            <w:pPr>
              <w:pStyle w:val="Heading3"/>
              <w:outlineLvl w:val="2"/>
            </w:pPr>
            <w:r w:rsidRPr="000D0EA1">
              <w:t>Training for judges on alternati</w:t>
            </w:r>
            <w:r>
              <w:t>ves to prison sentencing</w:t>
            </w:r>
          </w:p>
        </w:tc>
        <w:tc>
          <w:tcPr>
            <w:tcW w:w="102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3778A" w:rsidRPr="000D0EA1" w:rsidRDefault="000D0EA1" w:rsidP="00B94D7F">
            <w:pPr>
              <w:jc w:val="both"/>
              <w:rPr>
                <w:szCs w:val="22"/>
                <w:lang w:val="en-GB"/>
              </w:rPr>
            </w:pPr>
            <w:r w:rsidRPr="001407B0">
              <w:rPr>
                <w:lang w:val="en-GB"/>
              </w:rPr>
              <w:t xml:space="preserve">The overcrowding of prisons is partially </w:t>
            </w:r>
            <w:r w:rsidR="00B94D7F">
              <w:rPr>
                <w:lang w:val="en-GB"/>
              </w:rPr>
              <w:t xml:space="preserve">caused by </w:t>
            </w:r>
            <w:r w:rsidRPr="001407B0">
              <w:rPr>
                <w:lang w:val="en-GB"/>
              </w:rPr>
              <w:t>excessive</w:t>
            </w:r>
            <w:r w:rsidRPr="001407B0">
              <w:rPr>
                <w:lang w:val="en-GB"/>
              </w:rPr>
              <w:t xml:space="preserve"> use of prison sentences as opposed to alternative forms of punishments, such as community orders, house arrests or community service</w:t>
            </w:r>
            <w:r w:rsidR="00B94D7F">
              <w:rPr>
                <w:lang w:val="en-GB"/>
              </w:rPr>
              <w:t>s</w:t>
            </w:r>
            <w:r w:rsidRPr="001407B0">
              <w:rPr>
                <w:lang w:val="en-GB"/>
              </w:rPr>
              <w:t xml:space="preserve"> by the courts. Prison </w:t>
            </w:r>
            <w:r w:rsidRPr="001407B0">
              <w:rPr>
                <w:lang w:val="en-GB"/>
              </w:rPr>
              <w:t>sentences</w:t>
            </w:r>
            <w:r w:rsidRPr="001407B0">
              <w:rPr>
                <w:lang w:val="en-GB"/>
              </w:rPr>
              <w:t xml:space="preserve"> are </w:t>
            </w:r>
            <w:r w:rsidR="00B94D7F">
              <w:rPr>
                <w:lang w:val="en-GB"/>
              </w:rPr>
              <w:t xml:space="preserve">overly </w:t>
            </w:r>
            <w:r w:rsidRPr="001407B0">
              <w:rPr>
                <w:lang w:val="en-GB"/>
              </w:rPr>
              <w:t>used even in</w:t>
            </w:r>
            <w:r w:rsidR="00B94D7F">
              <w:rPr>
                <w:lang w:val="en-GB"/>
              </w:rPr>
              <w:t xml:space="preserve"> cases of</w:t>
            </w:r>
            <w:r w:rsidRPr="001407B0">
              <w:rPr>
                <w:lang w:val="en-GB"/>
              </w:rPr>
              <w:t xml:space="preserve"> petty crimes. </w:t>
            </w:r>
            <w:r w:rsidRPr="001407B0">
              <w:rPr>
                <w:lang w:val="en-GB"/>
              </w:rPr>
              <w:t>Trainings</w:t>
            </w:r>
            <w:r w:rsidRPr="001407B0">
              <w:rPr>
                <w:lang w:val="en-GB"/>
              </w:rPr>
              <w:t xml:space="preserve"> should be provided to all criminal judges to </w:t>
            </w:r>
            <w:r w:rsidRPr="001407B0">
              <w:rPr>
                <w:lang w:val="en-GB"/>
              </w:rPr>
              <w:t>introduce</w:t>
            </w:r>
            <w:r w:rsidRPr="001407B0">
              <w:rPr>
                <w:lang w:val="en-GB"/>
              </w:rPr>
              <w:t xml:space="preserve"> the practical use of alternative </w:t>
            </w:r>
            <w:r w:rsidRPr="001407B0">
              <w:rPr>
                <w:lang w:val="en-GB"/>
              </w:rPr>
              <w:t>sentencing</w:t>
            </w:r>
            <w:r w:rsidRPr="001407B0">
              <w:rPr>
                <w:lang w:val="en-GB"/>
              </w:rPr>
              <w:t xml:space="preserve"> to judges as well as their larger socio-economic effects, such as the rate of recidivism, </w:t>
            </w:r>
            <w:r w:rsidRPr="001407B0">
              <w:rPr>
                <w:lang w:val="en-GB"/>
              </w:rPr>
              <w:t>inclusion</w:t>
            </w:r>
            <w:r w:rsidRPr="001407B0">
              <w:rPr>
                <w:lang w:val="en-GB"/>
              </w:rPr>
              <w:t xml:space="preserve"> in societ</w:t>
            </w:r>
            <w:r>
              <w:rPr>
                <w:lang w:val="en-GB"/>
              </w:rPr>
              <w:t>y and costs of prison sentences.</w:t>
            </w:r>
          </w:p>
        </w:tc>
      </w:tr>
      <w:tr w:rsidR="0083778A" w:rsidTr="00FF4A66">
        <w:trPr>
          <w:jc w:val="center"/>
        </w:trPr>
        <w:tc>
          <w:tcPr>
            <w:tcW w:w="48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CD3C1F" w:rsidRDefault="00B94D7F" w:rsidP="00B94D7F">
            <w:pPr>
              <w:pStyle w:val="Heading3"/>
              <w:outlineLvl w:val="2"/>
            </w:pPr>
            <w:r>
              <w:rPr>
                <w:lang w:val="en-GB"/>
              </w:rPr>
              <w:t xml:space="preserve">Building </w:t>
            </w:r>
            <w:r w:rsidR="000D0EA1" w:rsidRPr="001407B0">
              <w:rPr>
                <w:lang w:val="en-GB"/>
              </w:rPr>
              <w:t xml:space="preserve">new prisons </w:t>
            </w:r>
            <w:r>
              <w:rPr>
                <w:lang w:val="en-GB"/>
              </w:rPr>
              <w:t>and</w:t>
            </w:r>
            <w:r w:rsidR="000D0EA1" w:rsidRPr="001407B0">
              <w:rPr>
                <w:lang w:val="en-GB"/>
              </w:rPr>
              <w:t xml:space="preserve"> expanding the capacities of existing prisons</w:t>
            </w:r>
          </w:p>
        </w:tc>
        <w:tc>
          <w:tcPr>
            <w:tcW w:w="102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CD3C1F" w:rsidRDefault="00ED08C4" w:rsidP="00B94D7F">
            <w:pPr>
              <w:jc w:val="both"/>
            </w:pPr>
            <w:r w:rsidRPr="001407B0">
              <w:rPr>
                <w:lang w:val="en-GB"/>
              </w:rPr>
              <w:t>It is necessary to ensure sufficient living space</w:t>
            </w:r>
            <w:r w:rsidR="00B94D7F">
              <w:rPr>
                <w:lang w:val="en-GB"/>
              </w:rPr>
              <w:t>s</w:t>
            </w:r>
            <w:r w:rsidRPr="001407B0">
              <w:rPr>
                <w:lang w:val="en-GB"/>
              </w:rPr>
              <w:t xml:space="preserve"> for prisoners, by lowering the </w:t>
            </w:r>
            <w:r w:rsidRPr="001407B0">
              <w:rPr>
                <w:lang w:val="en-GB"/>
              </w:rPr>
              <w:t>number</w:t>
            </w:r>
            <w:r w:rsidRPr="001407B0">
              <w:rPr>
                <w:lang w:val="en-GB"/>
              </w:rPr>
              <w:t xml:space="preserve"> of </w:t>
            </w:r>
            <w:r w:rsidRPr="001407B0">
              <w:rPr>
                <w:lang w:val="en-GB"/>
              </w:rPr>
              <w:t>prisoners</w:t>
            </w:r>
            <w:r w:rsidRPr="001407B0">
              <w:rPr>
                <w:lang w:val="en-GB"/>
              </w:rPr>
              <w:t xml:space="preserve"> in prison cells and building new prisons. </w:t>
            </w:r>
          </w:p>
        </w:tc>
      </w:tr>
      <w:tr w:rsidR="00ED08C4" w:rsidTr="00BE6D00">
        <w:trPr>
          <w:jc w:val="center"/>
        </w:trPr>
        <w:tc>
          <w:tcPr>
            <w:tcW w:w="151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D08C4" w:rsidRDefault="00ED08C4" w:rsidP="00FF4A66">
            <w:pPr>
              <w:pStyle w:val="Heading1"/>
              <w:outlineLvl w:val="0"/>
            </w:pPr>
            <w:r w:rsidRPr="000E766E">
              <w:rPr>
                <w:noProof/>
                <w:lang w:val="en-GB" w:eastAsia="en-GB"/>
              </w:rPr>
              <w:drawing>
                <wp:inline distT="0" distB="0" distL="0" distR="0" wp14:anchorId="442FF610" wp14:editId="7EFF9255">
                  <wp:extent cx="9410700" cy="704850"/>
                  <wp:effectExtent l="0" t="38100" r="0" b="38100"/>
                  <wp:docPr id="9"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ED08C4" w:rsidRDefault="00ED08C4" w:rsidP="00B94D7F">
            <w:pPr>
              <w:jc w:val="both"/>
            </w:pPr>
            <w:r w:rsidRPr="001407B0">
              <w:rPr>
                <w:lang w:val="en-GB"/>
              </w:rPr>
              <w:t xml:space="preserve">Mental health care should be accessible to prisoners in all stages of </w:t>
            </w:r>
            <w:r w:rsidRPr="001407B0">
              <w:rPr>
                <w:lang w:val="en-GB"/>
              </w:rPr>
              <w:t>proceedings</w:t>
            </w:r>
            <w:r w:rsidRPr="001407B0">
              <w:rPr>
                <w:lang w:val="en-GB"/>
              </w:rPr>
              <w:t xml:space="preserve"> and in all types of </w:t>
            </w:r>
            <w:r w:rsidRPr="001407B0">
              <w:rPr>
                <w:lang w:val="en-GB"/>
              </w:rPr>
              <w:t>prison</w:t>
            </w:r>
            <w:r w:rsidRPr="001407B0">
              <w:rPr>
                <w:lang w:val="en-GB"/>
              </w:rPr>
              <w:t xml:space="preserve"> facilities. These include initial and regular </w:t>
            </w:r>
            <w:r w:rsidRPr="001407B0">
              <w:rPr>
                <w:lang w:val="en-GB"/>
              </w:rPr>
              <w:t>assessment</w:t>
            </w:r>
            <w:r w:rsidRPr="001407B0">
              <w:rPr>
                <w:lang w:val="en-GB"/>
              </w:rPr>
              <w:t xml:space="preserve"> of </w:t>
            </w:r>
            <w:r w:rsidR="00B94D7F" w:rsidRPr="001407B0">
              <w:rPr>
                <w:lang w:val="en-GB"/>
              </w:rPr>
              <w:t>mental</w:t>
            </w:r>
            <w:r w:rsidRPr="001407B0">
              <w:rPr>
                <w:lang w:val="en-GB"/>
              </w:rPr>
              <w:t xml:space="preserve"> health of all prisoners, services for early </w:t>
            </w:r>
            <w:r w:rsidRPr="001407B0">
              <w:rPr>
                <w:lang w:val="en-GB"/>
              </w:rPr>
              <w:t>recognition</w:t>
            </w:r>
            <w:r w:rsidRPr="001407B0">
              <w:rPr>
                <w:lang w:val="en-GB"/>
              </w:rPr>
              <w:t xml:space="preserve"> of sig</w:t>
            </w:r>
            <w:r w:rsidR="00B94D7F">
              <w:rPr>
                <w:lang w:val="en-GB"/>
              </w:rPr>
              <w:t>n</w:t>
            </w:r>
            <w:r w:rsidRPr="001407B0">
              <w:rPr>
                <w:lang w:val="en-GB"/>
              </w:rPr>
              <w:t xml:space="preserve">s of depression and anxiety or severe mental </w:t>
            </w:r>
            <w:r>
              <w:rPr>
                <w:lang w:val="en-GB"/>
              </w:rPr>
              <w:t>illnesses</w:t>
            </w:r>
            <w:r w:rsidR="00B94D7F">
              <w:rPr>
                <w:lang w:val="en-GB"/>
              </w:rPr>
              <w:t xml:space="preserve">, as well as acute and follow-up treatment. The majority of the changes should be done </w:t>
            </w:r>
            <w:r w:rsidR="00B94D7F" w:rsidRPr="00B94D7F">
              <w:rPr>
                <w:b/>
                <w:lang w:val="en-GB"/>
              </w:rPr>
              <w:t>by 2014</w:t>
            </w:r>
            <w:r w:rsidR="00B94D7F">
              <w:rPr>
                <w:lang w:val="en-GB"/>
              </w:rPr>
              <w:t xml:space="preserve">; the specific steps will be the </w:t>
            </w:r>
            <w:r w:rsidR="00B94D7F" w:rsidRPr="00B94D7F">
              <w:rPr>
                <w:i/>
                <w:lang w:val="en-GB"/>
              </w:rPr>
              <w:t>Plan for improvement of mental health care in prisons</w:t>
            </w:r>
            <w:r w:rsidR="00B94D7F">
              <w:rPr>
                <w:lang w:val="en-GB"/>
              </w:rPr>
              <w:t xml:space="preserve"> that will be developed by </w:t>
            </w:r>
            <w:r w:rsidR="00B94D7F" w:rsidRPr="001407B0">
              <w:rPr>
                <w:lang w:val="en-GB"/>
              </w:rPr>
              <w:t>The National Health Services</w:t>
            </w:r>
            <w:r w:rsidR="00B94D7F">
              <w:rPr>
                <w:lang w:val="en-GB"/>
              </w:rPr>
              <w:t xml:space="preserve"> by the end of 2013.</w:t>
            </w:r>
          </w:p>
        </w:tc>
      </w:tr>
      <w:tr w:rsidR="00B6788F" w:rsidTr="00FF4A66">
        <w:trPr>
          <w:jc w:val="center"/>
        </w:trPr>
        <w:tc>
          <w:tcPr>
            <w:tcW w:w="48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CD3C1F" w:rsidRDefault="00585D06" w:rsidP="00585D06">
            <w:pPr>
              <w:pStyle w:val="Heading3"/>
              <w:outlineLvl w:val="2"/>
            </w:pPr>
            <w:r w:rsidRPr="00585D06">
              <w:t>Better mental health care</w:t>
            </w:r>
          </w:p>
        </w:tc>
        <w:tc>
          <w:tcPr>
            <w:tcW w:w="102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585D06" w:rsidRPr="001407B0" w:rsidRDefault="00585D06" w:rsidP="00585D06">
            <w:pPr>
              <w:jc w:val="both"/>
              <w:rPr>
                <w:lang w:val="en-GB"/>
              </w:rPr>
            </w:pPr>
            <w:r w:rsidRPr="001407B0">
              <w:rPr>
                <w:lang w:val="en-GB"/>
              </w:rPr>
              <w:t xml:space="preserve">The project calls for immediate improvement of mental health care including, but not limited to </w:t>
            </w:r>
            <w:r w:rsidR="00B94D7F" w:rsidRPr="001407B0">
              <w:rPr>
                <w:lang w:val="en-GB"/>
              </w:rPr>
              <w:t>following</w:t>
            </w:r>
            <w:r w:rsidRPr="001407B0">
              <w:rPr>
                <w:lang w:val="en-GB"/>
              </w:rPr>
              <w:t xml:space="preserve"> areas:</w:t>
            </w:r>
          </w:p>
          <w:p w:rsidR="00585D06" w:rsidRPr="00585D06" w:rsidRDefault="00585D06" w:rsidP="00475BCA">
            <w:pPr>
              <w:pStyle w:val="ListParagraph"/>
              <w:widowControl w:val="0"/>
              <w:numPr>
                <w:ilvl w:val="0"/>
                <w:numId w:val="3"/>
              </w:numPr>
              <w:tabs>
                <w:tab w:val="left" w:pos="360"/>
              </w:tabs>
              <w:suppressAutoHyphens/>
              <w:spacing w:after="0"/>
              <w:rPr>
                <w:szCs w:val="22"/>
                <w:lang w:val="en-GB"/>
              </w:rPr>
            </w:pPr>
            <w:r w:rsidRPr="00585D06">
              <w:rPr>
                <w:szCs w:val="22"/>
                <w:lang w:val="en-GB"/>
              </w:rPr>
              <w:t xml:space="preserve">access to mental health facilities staffed with qualified mental health </w:t>
            </w:r>
            <w:r w:rsidR="00B94D7F" w:rsidRPr="00585D06">
              <w:rPr>
                <w:lang w:val="en-GB"/>
              </w:rPr>
              <w:t>personnel</w:t>
            </w:r>
            <w:r w:rsidRPr="00585D06">
              <w:rPr>
                <w:szCs w:val="22"/>
                <w:lang w:val="en-GB"/>
              </w:rPr>
              <w:t xml:space="preserve">, such as </w:t>
            </w:r>
            <w:r w:rsidR="00B94D7F" w:rsidRPr="00585D06">
              <w:rPr>
                <w:lang w:val="en-GB"/>
              </w:rPr>
              <w:t>psychiatrist</w:t>
            </w:r>
            <w:r w:rsidRPr="00585D06">
              <w:rPr>
                <w:szCs w:val="22"/>
                <w:lang w:val="en-GB"/>
              </w:rPr>
              <w:t>, psychologists and social workers</w:t>
            </w:r>
          </w:p>
          <w:p w:rsidR="00585D06" w:rsidRPr="00585D06" w:rsidRDefault="00585D06" w:rsidP="00475BCA">
            <w:pPr>
              <w:pStyle w:val="ListParagraph"/>
              <w:widowControl w:val="0"/>
              <w:numPr>
                <w:ilvl w:val="0"/>
                <w:numId w:val="3"/>
              </w:numPr>
              <w:tabs>
                <w:tab w:val="left" w:pos="360"/>
              </w:tabs>
              <w:suppressAutoHyphens/>
              <w:spacing w:after="0"/>
              <w:jc w:val="both"/>
              <w:rPr>
                <w:szCs w:val="22"/>
                <w:lang w:val="en-GB"/>
              </w:rPr>
            </w:pPr>
            <w:r w:rsidRPr="00585D06">
              <w:rPr>
                <w:szCs w:val="22"/>
                <w:lang w:val="en-GB"/>
              </w:rPr>
              <w:t xml:space="preserve">treatment based on </w:t>
            </w:r>
            <w:r w:rsidR="00B94D7F" w:rsidRPr="00585D06">
              <w:rPr>
                <w:lang w:val="en-GB"/>
              </w:rPr>
              <w:t>informed</w:t>
            </w:r>
            <w:r w:rsidRPr="00585D06">
              <w:rPr>
                <w:szCs w:val="22"/>
                <w:lang w:val="en-GB"/>
              </w:rPr>
              <w:t xml:space="preserve"> consent</w:t>
            </w:r>
          </w:p>
          <w:p w:rsidR="00585D06" w:rsidRPr="00585D06" w:rsidRDefault="00585D06" w:rsidP="00475BCA">
            <w:pPr>
              <w:pStyle w:val="ListParagraph"/>
              <w:widowControl w:val="0"/>
              <w:numPr>
                <w:ilvl w:val="0"/>
                <w:numId w:val="3"/>
              </w:numPr>
              <w:tabs>
                <w:tab w:val="left" w:pos="360"/>
              </w:tabs>
              <w:suppressAutoHyphens/>
              <w:spacing w:after="0"/>
              <w:rPr>
                <w:szCs w:val="22"/>
                <w:lang w:val="en-GB"/>
              </w:rPr>
            </w:pPr>
            <w:r w:rsidRPr="00585D06">
              <w:rPr>
                <w:szCs w:val="22"/>
                <w:lang w:val="en-GB"/>
              </w:rPr>
              <w:t>access to psycho-social support and psychotropic medication</w:t>
            </w:r>
          </w:p>
          <w:p w:rsidR="00585D06" w:rsidRPr="00585D06" w:rsidRDefault="00585D06" w:rsidP="00475BCA">
            <w:pPr>
              <w:pStyle w:val="ListParagraph"/>
              <w:widowControl w:val="0"/>
              <w:numPr>
                <w:ilvl w:val="0"/>
                <w:numId w:val="3"/>
              </w:numPr>
              <w:tabs>
                <w:tab w:val="left" w:pos="360"/>
              </w:tabs>
              <w:suppressAutoHyphens/>
              <w:spacing w:after="0"/>
              <w:rPr>
                <w:szCs w:val="22"/>
                <w:lang w:val="en-GB"/>
              </w:rPr>
            </w:pPr>
            <w:r w:rsidRPr="00585D06">
              <w:rPr>
                <w:szCs w:val="22"/>
                <w:lang w:val="en-GB"/>
              </w:rPr>
              <w:t xml:space="preserve">access to acute care in </w:t>
            </w:r>
            <w:r w:rsidR="00B94D7F" w:rsidRPr="00585D06">
              <w:rPr>
                <w:lang w:val="en-GB"/>
              </w:rPr>
              <w:t>psychiatric</w:t>
            </w:r>
            <w:r w:rsidRPr="00585D06">
              <w:rPr>
                <w:szCs w:val="22"/>
                <w:lang w:val="en-GB"/>
              </w:rPr>
              <w:t xml:space="preserve"> wards in general </w:t>
            </w:r>
            <w:r w:rsidR="00B94D7F" w:rsidRPr="00585D06">
              <w:rPr>
                <w:lang w:val="en-GB"/>
              </w:rPr>
              <w:t>hospitals</w:t>
            </w:r>
          </w:p>
          <w:p w:rsidR="00CD3C1F" w:rsidRDefault="00585D06" w:rsidP="00475BCA">
            <w:pPr>
              <w:pStyle w:val="ListParagraph"/>
              <w:widowControl w:val="0"/>
              <w:numPr>
                <w:ilvl w:val="0"/>
                <w:numId w:val="3"/>
              </w:numPr>
              <w:tabs>
                <w:tab w:val="left" w:pos="360"/>
              </w:tabs>
              <w:suppressAutoHyphens/>
              <w:spacing w:after="0"/>
            </w:pPr>
            <w:r w:rsidRPr="00585D06">
              <w:rPr>
                <w:szCs w:val="22"/>
                <w:lang w:val="en-GB"/>
              </w:rPr>
              <w:t>access to religious services</w:t>
            </w:r>
          </w:p>
        </w:tc>
      </w:tr>
      <w:tr w:rsidR="00B6788F" w:rsidTr="00FF4A66">
        <w:trPr>
          <w:jc w:val="center"/>
        </w:trPr>
        <w:tc>
          <w:tcPr>
            <w:tcW w:w="48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585D06" w:rsidRPr="00585D06" w:rsidRDefault="00585D06" w:rsidP="00585D06">
            <w:pPr>
              <w:pStyle w:val="Heading3"/>
            </w:pPr>
            <w:r w:rsidRPr="00585D06">
              <w:t>Special focus on vulnerable groups of prisoners</w:t>
            </w:r>
          </w:p>
          <w:p w:rsidR="00CD3C1F" w:rsidRDefault="00CD3C1F" w:rsidP="00585D06">
            <w:pPr>
              <w:pStyle w:val="Heading3"/>
              <w:numPr>
                <w:ilvl w:val="0"/>
                <w:numId w:val="0"/>
              </w:numPr>
              <w:ind w:left="1080"/>
              <w:outlineLvl w:val="2"/>
            </w:pPr>
          </w:p>
        </w:tc>
        <w:tc>
          <w:tcPr>
            <w:tcW w:w="102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41C6B" w:rsidRPr="00E41C6B" w:rsidRDefault="00585D06" w:rsidP="00A60888">
            <w:pPr>
              <w:jc w:val="both"/>
            </w:pPr>
            <w:r w:rsidRPr="001407B0">
              <w:rPr>
                <w:lang w:val="en-GB"/>
              </w:rPr>
              <w:lastRenderedPageBreak/>
              <w:t xml:space="preserve">Mental health services </w:t>
            </w:r>
            <w:r w:rsidR="00B94D7F" w:rsidRPr="001407B0">
              <w:rPr>
                <w:lang w:val="en-GB"/>
              </w:rPr>
              <w:t>should</w:t>
            </w:r>
            <w:r w:rsidRPr="001407B0">
              <w:rPr>
                <w:lang w:val="en-GB"/>
              </w:rPr>
              <w:t xml:space="preserve"> put special emphasis on vulnerable groups of prisoners, such as pre-trial inmates, newly admitted prisoners, women, juveniles, </w:t>
            </w:r>
            <w:r w:rsidR="00A60888" w:rsidRPr="001407B0">
              <w:rPr>
                <w:lang w:val="en-GB"/>
              </w:rPr>
              <w:t>and prisoners</w:t>
            </w:r>
            <w:r w:rsidRPr="001407B0">
              <w:rPr>
                <w:lang w:val="en-GB"/>
              </w:rPr>
              <w:t xml:space="preserve"> with </w:t>
            </w:r>
            <w:r w:rsidR="00B94D7F" w:rsidRPr="001407B0">
              <w:rPr>
                <w:lang w:val="en-GB"/>
              </w:rPr>
              <w:t>mental</w:t>
            </w:r>
            <w:r w:rsidRPr="001407B0">
              <w:rPr>
                <w:lang w:val="en-GB"/>
              </w:rPr>
              <w:t xml:space="preserve"> health </w:t>
            </w:r>
            <w:r w:rsidR="00B94D7F" w:rsidRPr="001407B0">
              <w:rPr>
                <w:lang w:val="en-GB"/>
              </w:rPr>
              <w:t>issues</w:t>
            </w:r>
            <w:r w:rsidRPr="001407B0">
              <w:rPr>
                <w:lang w:val="en-GB"/>
              </w:rPr>
              <w:t xml:space="preserve">, disabilities including </w:t>
            </w:r>
            <w:r w:rsidR="00B94D7F" w:rsidRPr="001407B0">
              <w:rPr>
                <w:lang w:val="en-GB"/>
              </w:rPr>
              <w:t>learning</w:t>
            </w:r>
            <w:r w:rsidRPr="001407B0">
              <w:rPr>
                <w:lang w:val="en-GB"/>
              </w:rPr>
              <w:t xml:space="preserve"> disabilities, elderly prisoners and </w:t>
            </w:r>
            <w:r w:rsidR="00B94D7F" w:rsidRPr="001407B0">
              <w:rPr>
                <w:lang w:val="en-GB"/>
              </w:rPr>
              <w:t>prisoners</w:t>
            </w:r>
            <w:r w:rsidRPr="001407B0">
              <w:rPr>
                <w:lang w:val="en-GB"/>
              </w:rPr>
              <w:t xml:space="preserve"> from ethnic or religious minorities</w:t>
            </w:r>
            <w:r w:rsidR="00B94D7F">
              <w:rPr>
                <w:lang w:val="en-GB"/>
              </w:rPr>
              <w:t xml:space="preserve">. </w:t>
            </w:r>
          </w:p>
        </w:tc>
      </w:tr>
      <w:tr w:rsidR="00585D06" w:rsidTr="00ED465A">
        <w:trPr>
          <w:jc w:val="center"/>
        </w:trPr>
        <w:tc>
          <w:tcPr>
            <w:tcW w:w="48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585D06" w:rsidRDefault="00585D06" w:rsidP="00585D06">
            <w:pPr>
              <w:pStyle w:val="Heading3"/>
              <w:outlineLvl w:val="2"/>
            </w:pPr>
            <w:r w:rsidRPr="00585D06">
              <w:lastRenderedPageBreak/>
              <w:t xml:space="preserve">Personal sentence and care plans for each prisoner </w:t>
            </w:r>
          </w:p>
        </w:tc>
        <w:tc>
          <w:tcPr>
            <w:tcW w:w="102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585D06" w:rsidRPr="00E41C6B" w:rsidRDefault="00585D06" w:rsidP="00A60888">
            <w:pPr>
              <w:tabs>
                <w:tab w:val="left" w:pos="360"/>
              </w:tabs>
              <w:jc w:val="both"/>
            </w:pPr>
            <w:r w:rsidRPr="001407B0">
              <w:rPr>
                <w:lang w:val="en-GB"/>
              </w:rPr>
              <w:t>A personal sentence and care plan should be developed</w:t>
            </w:r>
            <w:r w:rsidR="00B94D7F">
              <w:rPr>
                <w:lang w:val="en-GB"/>
              </w:rPr>
              <w:t xml:space="preserve"> for each </w:t>
            </w:r>
            <w:r w:rsidR="00A60888">
              <w:rPr>
                <w:lang w:val="en-GB"/>
              </w:rPr>
              <w:t>prisoner and it should be included in prisoner’s file. I</w:t>
            </w:r>
            <w:r w:rsidR="00B94D7F">
              <w:rPr>
                <w:lang w:val="en-GB"/>
              </w:rPr>
              <w:t>t should be properly i</w:t>
            </w:r>
            <w:r w:rsidRPr="001407B0">
              <w:rPr>
                <w:lang w:val="en-GB"/>
              </w:rPr>
              <w:t xml:space="preserve">mplemented and reviewed regularly. </w:t>
            </w:r>
            <w:r w:rsidR="00B94D7F">
              <w:rPr>
                <w:lang w:val="en-GB"/>
              </w:rPr>
              <w:t xml:space="preserve">The plan </w:t>
            </w:r>
            <w:r w:rsidRPr="001407B0">
              <w:rPr>
                <w:lang w:val="en-GB"/>
              </w:rPr>
              <w:t xml:space="preserve">should be based on initial and regular assessment of needs and it should also include specific needs and care for each prisoner. Mental health of all prisoners should be continuously monitored and any changes should be recorded. </w:t>
            </w:r>
          </w:p>
        </w:tc>
      </w:tr>
      <w:tr w:rsidR="00585D06" w:rsidTr="00910C5F">
        <w:trPr>
          <w:jc w:val="center"/>
        </w:trPr>
        <w:tc>
          <w:tcPr>
            <w:tcW w:w="151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585D06" w:rsidRDefault="00585D06" w:rsidP="00D32E5A">
            <w:pPr>
              <w:pStyle w:val="Heading1"/>
              <w:outlineLvl w:val="0"/>
              <w:rPr>
                <w:sz w:val="22"/>
                <w:szCs w:val="22"/>
              </w:rPr>
            </w:pPr>
            <w:r w:rsidRPr="000E766E">
              <w:rPr>
                <w:noProof/>
                <w:lang w:val="en-GB" w:eastAsia="en-GB"/>
              </w:rPr>
              <w:drawing>
                <wp:inline distT="0" distB="0" distL="0" distR="0" wp14:anchorId="0C3664C0" wp14:editId="1DC3C822">
                  <wp:extent cx="9410700" cy="1000125"/>
                  <wp:effectExtent l="38100" t="38100" r="38100" b="0"/>
                  <wp:docPr id="25"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rsidR="00585D06" w:rsidRDefault="00585D06" w:rsidP="00A60888">
            <w:pPr>
              <w:tabs>
                <w:tab w:val="left" w:pos="360"/>
              </w:tabs>
              <w:jc w:val="both"/>
            </w:pPr>
            <w:r w:rsidRPr="001407B0">
              <w:rPr>
                <w:lang w:val="en-GB"/>
              </w:rPr>
              <w:t xml:space="preserve">Information about mental </w:t>
            </w:r>
            <w:r w:rsidRPr="001407B0">
              <w:rPr>
                <w:lang w:val="en-GB"/>
              </w:rPr>
              <w:t>health</w:t>
            </w:r>
            <w:r w:rsidRPr="001407B0">
              <w:rPr>
                <w:lang w:val="en-GB"/>
              </w:rPr>
              <w:t xml:space="preserve"> issues should be continuously disseminated to all prisoners and their families and mental health care should be a priority in prison´s health care policies. Further, all prison staff members should receive a special training on mental health issues in prison </w:t>
            </w:r>
            <w:r w:rsidRPr="00585D06">
              <w:rPr>
                <w:b/>
                <w:lang w:val="en-GB"/>
              </w:rPr>
              <w:t>by 2015.</w:t>
            </w:r>
            <w:r w:rsidRPr="001407B0">
              <w:rPr>
                <w:lang w:val="en-GB"/>
              </w:rPr>
              <w:t xml:space="preserve"> </w:t>
            </w:r>
          </w:p>
        </w:tc>
      </w:tr>
      <w:tr w:rsidR="00585D06" w:rsidTr="009E7C8B">
        <w:trPr>
          <w:jc w:val="center"/>
        </w:trPr>
        <w:tc>
          <w:tcPr>
            <w:tcW w:w="151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585D06" w:rsidRDefault="00585D06" w:rsidP="00ED465A">
            <w:pPr>
              <w:pStyle w:val="Heading1"/>
              <w:outlineLvl w:val="0"/>
              <w:rPr>
                <w:sz w:val="22"/>
                <w:szCs w:val="22"/>
              </w:rPr>
            </w:pPr>
            <w:r w:rsidRPr="000E766E">
              <w:rPr>
                <w:noProof/>
                <w:lang w:val="en-GB" w:eastAsia="en-GB"/>
              </w:rPr>
              <w:drawing>
                <wp:inline distT="0" distB="0" distL="0" distR="0" wp14:anchorId="2C0D839F" wp14:editId="1D7F2F8C">
                  <wp:extent cx="9448800" cy="695325"/>
                  <wp:effectExtent l="0" t="38100" r="0" b="28575"/>
                  <wp:docPr id="6"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rsidR="00585D06" w:rsidRDefault="00A60888" w:rsidP="00A60888">
            <w:pPr>
              <w:jc w:val="both"/>
            </w:pPr>
            <w:r w:rsidRPr="001407B0">
              <w:rPr>
                <w:lang w:val="en-GB"/>
              </w:rPr>
              <w:t>Overall condition of life in prisons is crucial for sustaining good mental health of prisoners</w:t>
            </w:r>
            <w:r>
              <w:rPr>
                <w:lang w:val="en-GB"/>
              </w:rPr>
              <w:t xml:space="preserve">. Improving the monitoring and services offered within prison that provide prisoners with meaningful activities are essential in order to prevent potential cases of depression and mental illness.  Security is also necessary to make all the previously mentioned improvements effective. The overall quality improvement is a continuous process, however, majority of changes should be provided </w:t>
            </w:r>
            <w:r w:rsidRPr="00A60888">
              <w:rPr>
                <w:b/>
                <w:u w:val="single"/>
                <w:lang w:val="en-GB"/>
              </w:rPr>
              <w:t>by 2020</w:t>
            </w:r>
            <w:r>
              <w:rPr>
                <w:lang w:val="en-GB"/>
              </w:rPr>
              <w:t>.</w:t>
            </w:r>
          </w:p>
        </w:tc>
      </w:tr>
      <w:tr w:rsidR="00585D06" w:rsidTr="00ED465A">
        <w:trPr>
          <w:jc w:val="center"/>
        </w:trPr>
        <w:tc>
          <w:tcPr>
            <w:tcW w:w="48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585D06" w:rsidRDefault="00585D06" w:rsidP="00585D06">
            <w:pPr>
              <w:pStyle w:val="Heading3"/>
              <w:outlineLvl w:val="2"/>
            </w:pPr>
            <w:hyperlink r:id="rId33" w:history="1">
              <w:r>
                <w:t>Thorough</w:t>
              </w:r>
            </w:hyperlink>
            <w:r>
              <w:t xml:space="preserve"> monitoring of standards of quality</w:t>
            </w:r>
          </w:p>
        </w:tc>
        <w:tc>
          <w:tcPr>
            <w:tcW w:w="102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585D06" w:rsidRDefault="00A60888" w:rsidP="00A60888">
            <w:pPr>
              <w:jc w:val="both"/>
            </w:pPr>
            <w:r w:rsidRPr="001407B0">
              <w:rPr>
                <w:lang w:val="en-GB"/>
              </w:rPr>
              <w:t>The National</w:t>
            </w:r>
            <w:r w:rsidR="00585D06" w:rsidRPr="001407B0">
              <w:rPr>
                <w:lang w:val="en-GB"/>
              </w:rPr>
              <w:t xml:space="preserve"> Health Services should thoroughly monitor </w:t>
            </w:r>
            <w:r>
              <w:rPr>
                <w:lang w:val="en-GB"/>
              </w:rPr>
              <w:t>the compliance with S</w:t>
            </w:r>
            <w:r w:rsidR="00585D06" w:rsidRPr="001407B0">
              <w:rPr>
                <w:lang w:val="en-GB"/>
              </w:rPr>
              <w:t>tandards</w:t>
            </w:r>
            <w:r>
              <w:rPr>
                <w:lang w:val="en-GB"/>
              </w:rPr>
              <w:t xml:space="preserve"> of quality</w:t>
            </w:r>
            <w:r w:rsidR="00585D06" w:rsidRPr="001407B0">
              <w:rPr>
                <w:lang w:val="en-GB"/>
              </w:rPr>
              <w:t xml:space="preserve"> for prison</w:t>
            </w:r>
            <w:r>
              <w:rPr>
                <w:lang w:val="en-GB"/>
              </w:rPr>
              <w:t>s</w:t>
            </w:r>
            <w:r w:rsidR="00585D06" w:rsidRPr="001407B0">
              <w:rPr>
                <w:lang w:val="en-GB"/>
              </w:rPr>
              <w:t xml:space="preserve"> and should </w:t>
            </w:r>
            <w:r w:rsidRPr="001407B0">
              <w:rPr>
                <w:lang w:val="en-GB"/>
              </w:rPr>
              <w:t>penalise</w:t>
            </w:r>
            <w:r w:rsidR="00585D06" w:rsidRPr="001407B0">
              <w:rPr>
                <w:lang w:val="en-GB"/>
              </w:rPr>
              <w:t xml:space="preserve"> any violation</w:t>
            </w:r>
            <w:r>
              <w:rPr>
                <w:lang w:val="en-GB"/>
              </w:rPr>
              <w:t>s</w:t>
            </w:r>
            <w:r w:rsidR="00585D06" w:rsidRPr="001407B0">
              <w:rPr>
                <w:lang w:val="en-GB"/>
              </w:rPr>
              <w:t xml:space="preserve">. An emphasis should be put on privacy, hygienic standards and protection from </w:t>
            </w:r>
            <w:r w:rsidRPr="001407B0">
              <w:rPr>
                <w:lang w:val="en-GB"/>
              </w:rPr>
              <w:t>violence</w:t>
            </w:r>
            <w:r>
              <w:rPr>
                <w:lang w:val="en-GB"/>
              </w:rPr>
              <w:t xml:space="preserve"> from other prisoners as well as staff</w:t>
            </w:r>
            <w:r w:rsidR="00585D06" w:rsidRPr="001407B0">
              <w:rPr>
                <w:lang w:val="en-GB"/>
              </w:rPr>
              <w:t xml:space="preserve">. </w:t>
            </w:r>
          </w:p>
        </w:tc>
      </w:tr>
      <w:tr w:rsidR="00A60888" w:rsidTr="00ED465A">
        <w:trPr>
          <w:jc w:val="center"/>
        </w:trPr>
        <w:tc>
          <w:tcPr>
            <w:tcW w:w="48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A60888" w:rsidRDefault="00A60888" w:rsidP="00ED465A">
            <w:pPr>
              <w:pStyle w:val="Heading3"/>
              <w:outlineLvl w:val="2"/>
            </w:pPr>
            <w:r>
              <w:t>Better services</w:t>
            </w:r>
          </w:p>
        </w:tc>
        <w:tc>
          <w:tcPr>
            <w:tcW w:w="102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60888" w:rsidRDefault="00A60888" w:rsidP="00A60888">
            <w:pPr>
              <w:jc w:val="both"/>
            </w:pPr>
            <w:r>
              <w:rPr>
                <w:lang w:val="en-GB"/>
              </w:rPr>
              <w:t>P</w:t>
            </w:r>
            <w:r w:rsidRPr="001407B0">
              <w:rPr>
                <w:lang w:val="en-GB"/>
              </w:rPr>
              <w:t xml:space="preserve">risoners should have a wide range of work, educational and sport programmes including programmes to develop </w:t>
            </w:r>
            <w:r w:rsidRPr="001407B0">
              <w:rPr>
                <w:lang w:val="en-GB"/>
              </w:rPr>
              <w:t>variety</w:t>
            </w:r>
            <w:r w:rsidRPr="001407B0">
              <w:rPr>
                <w:lang w:val="en-GB"/>
              </w:rPr>
              <w:t xml:space="preserve"> of </w:t>
            </w:r>
            <w:r>
              <w:rPr>
                <w:lang w:val="en-GB"/>
              </w:rPr>
              <w:t xml:space="preserve">new </w:t>
            </w:r>
            <w:r w:rsidRPr="001407B0">
              <w:rPr>
                <w:lang w:val="en-GB"/>
              </w:rPr>
              <w:t xml:space="preserve">skills. Prisoners should be </w:t>
            </w:r>
            <w:r w:rsidRPr="001407B0">
              <w:rPr>
                <w:lang w:val="en-GB"/>
              </w:rPr>
              <w:t>encouraged</w:t>
            </w:r>
            <w:r w:rsidRPr="001407B0">
              <w:rPr>
                <w:lang w:val="en-GB"/>
              </w:rPr>
              <w:t xml:space="preserve"> to keep a close connection with the society outside prison by means of prolonging of </w:t>
            </w:r>
            <w:r w:rsidRPr="001407B0">
              <w:rPr>
                <w:lang w:val="en-GB"/>
              </w:rPr>
              <w:t>visiting</w:t>
            </w:r>
            <w:r w:rsidRPr="001407B0">
              <w:rPr>
                <w:lang w:val="en-GB"/>
              </w:rPr>
              <w:t xml:space="preserve"> hours, internet access and access to daily newspaper, work outside the prison system or try-out periods out of prison.</w:t>
            </w:r>
          </w:p>
        </w:tc>
      </w:tr>
      <w:tr w:rsidR="00585D06" w:rsidTr="00ED465A">
        <w:trPr>
          <w:jc w:val="center"/>
        </w:trPr>
        <w:tc>
          <w:tcPr>
            <w:tcW w:w="48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585D06" w:rsidRDefault="00A60888" w:rsidP="00585D06">
            <w:pPr>
              <w:pStyle w:val="Heading3"/>
              <w:outlineLvl w:val="2"/>
            </w:pPr>
            <w:r>
              <w:t>Improving the security</w:t>
            </w:r>
          </w:p>
        </w:tc>
        <w:tc>
          <w:tcPr>
            <w:tcW w:w="102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585D06" w:rsidRDefault="00A60888" w:rsidP="00A60888">
            <w:pPr>
              <w:jc w:val="both"/>
            </w:pPr>
            <w:r w:rsidRPr="001407B0">
              <w:rPr>
                <w:lang w:val="en-GB"/>
              </w:rPr>
              <w:t xml:space="preserve">All prisons should </w:t>
            </w:r>
            <w:r>
              <w:rPr>
                <w:lang w:val="en-GB"/>
              </w:rPr>
              <w:t>have a zero tolerance of violence. Any occurrence of violence from prisoners or staff should be penalised and recorded. The prison facilities should also put strict rules in order to challenge drug use and offer treatment for prisoners addicted to drugs. All prisons should further offer trainings on non-violent conflict solving.</w:t>
            </w:r>
            <w:bookmarkStart w:id="0" w:name="_GoBack"/>
            <w:bookmarkEnd w:id="0"/>
          </w:p>
        </w:tc>
      </w:tr>
    </w:tbl>
    <w:p w:rsidR="009932EE" w:rsidRDefault="009932EE"/>
    <w:sectPr w:rsidR="009932EE" w:rsidSect="00FA03D7">
      <w:pgSz w:w="15840" w:h="12240" w:orient="landscape"/>
      <w:pgMar w:top="288"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3F666A1A"/>
    <w:multiLevelType w:val="hybridMultilevel"/>
    <w:tmpl w:val="6E063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43600D3"/>
    <w:multiLevelType w:val="hybridMultilevel"/>
    <w:tmpl w:val="17C6772C"/>
    <w:lvl w:ilvl="0" w:tplc="63FC1D98">
      <w:start w:val="1"/>
      <w:numFmt w:val="bullet"/>
      <w:pStyle w:val="Heading3"/>
      <w:lvlText w:val=""/>
      <w:lvlJc w:val="left"/>
      <w:pPr>
        <w:ind w:left="1080" w:hanging="360"/>
      </w:pPr>
      <w:rPr>
        <w:rFonts w:ascii="Wingdings" w:hAnsi="Wingdings" w:hint="default"/>
        <w:b/>
        <w:i w:val="0"/>
        <w:sz w:val="3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308"/>
    <w:rsid w:val="000159FA"/>
    <w:rsid w:val="00020C97"/>
    <w:rsid w:val="0002452A"/>
    <w:rsid w:val="00046170"/>
    <w:rsid w:val="0005234E"/>
    <w:rsid w:val="000561CC"/>
    <w:rsid w:val="000803A0"/>
    <w:rsid w:val="0008648D"/>
    <w:rsid w:val="000A768A"/>
    <w:rsid w:val="000D09F7"/>
    <w:rsid w:val="000D0EA1"/>
    <w:rsid w:val="000D3BD5"/>
    <w:rsid w:val="000D3F06"/>
    <w:rsid w:val="000E766E"/>
    <w:rsid w:val="0010067C"/>
    <w:rsid w:val="00116E1B"/>
    <w:rsid w:val="00123B1A"/>
    <w:rsid w:val="001331DA"/>
    <w:rsid w:val="00164484"/>
    <w:rsid w:val="001A4E38"/>
    <w:rsid w:val="001C6FB5"/>
    <w:rsid w:val="001D7A2F"/>
    <w:rsid w:val="00214C3C"/>
    <w:rsid w:val="0023256C"/>
    <w:rsid w:val="00233A73"/>
    <w:rsid w:val="00246F36"/>
    <w:rsid w:val="00252F44"/>
    <w:rsid w:val="00265CB0"/>
    <w:rsid w:val="00283764"/>
    <w:rsid w:val="00292CCA"/>
    <w:rsid w:val="002A30DE"/>
    <w:rsid w:val="002A4829"/>
    <w:rsid w:val="002C5252"/>
    <w:rsid w:val="002C74A0"/>
    <w:rsid w:val="002E6165"/>
    <w:rsid w:val="002F7A7C"/>
    <w:rsid w:val="00306908"/>
    <w:rsid w:val="00316C5D"/>
    <w:rsid w:val="00322255"/>
    <w:rsid w:val="0032766C"/>
    <w:rsid w:val="00332025"/>
    <w:rsid w:val="003321DE"/>
    <w:rsid w:val="0034039E"/>
    <w:rsid w:val="00367C2C"/>
    <w:rsid w:val="003715D5"/>
    <w:rsid w:val="00372B30"/>
    <w:rsid w:val="00375944"/>
    <w:rsid w:val="003867C2"/>
    <w:rsid w:val="00392543"/>
    <w:rsid w:val="003B64F1"/>
    <w:rsid w:val="003D3AEA"/>
    <w:rsid w:val="00405C13"/>
    <w:rsid w:val="00410463"/>
    <w:rsid w:val="004425E2"/>
    <w:rsid w:val="0046388C"/>
    <w:rsid w:val="00475BCA"/>
    <w:rsid w:val="00494882"/>
    <w:rsid w:val="004A3F6A"/>
    <w:rsid w:val="004B203F"/>
    <w:rsid w:val="004B4F41"/>
    <w:rsid w:val="004D1D33"/>
    <w:rsid w:val="004E05EF"/>
    <w:rsid w:val="004E3ED0"/>
    <w:rsid w:val="00507806"/>
    <w:rsid w:val="005418C2"/>
    <w:rsid w:val="005517A2"/>
    <w:rsid w:val="005660C7"/>
    <w:rsid w:val="005828C2"/>
    <w:rsid w:val="00585D06"/>
    <w:rsid w:val="005A5440"/>
    <w:rsid w:val="005A7615"/>
    <w:rsid w:val="005D10FF"/>
    <w:rsid w:val="005D1D74"/>
    <w:rsid w:val="005D2D1D"/>
    <w:rsid w:val="005D3CCA"/>
    <w:rsid w:val="005E338E"/>
    <w:rsid w:val="005E468A"/>
    <w:rsid w:val="005F4D81"/>
    <w:rsid w:val="005F7ADC"/>
    <w:rsid w:val="006202F2"/>
    <w:rsid w:val="00630D53"/>
    <w:rsid w:val="00641361"/>
    <w:rsid w:val="00642398"/>
    <w:rsid w:val="00652DAF"/>
    <w:rsid w:val="006561C5"/>
    <w:rsid w:val="00663A3A"/>
    <w:rsid w:val="00687DA1"/>
    <w:rsid w:val="006915B9"/>
    <w:rsid w:val="006D45BB"/>
    <w:rsid w:val="006D7922"/>
    <w:rsid w:val="006F54B3"/>
    <w:rsid w:val="00705A51"/>
    <w:rsid w:val="00714D98"/>
    <w:rsid w:val="00726DEF"/>
    <w:rsid w:val="00731CC5"/>
    <w:rsid w:val="00756351"/>
    <w:rsid w:val="0076063A"/>
    <w:rsid w:val="00764179"/>
    <w:rsid w:val="0077499F"/>
    <w:rsid w:val="0078296F"/>
    <w:rsid w:val="007876E4"/>
    <w:rsid w:val="007B017B"/>
    <w:rsid w:val="007B07DA"/>
    <w:rsid w:val="007C0ABA"/>
    <w:rsid w:val="007C7CE9"/>
    <w:rsid w:val="007D12A8"/>
    <w:rsid w:val="007F65CB"/>
    <w:rsid w:val="00830010"/>
    <w:rsid w:val="00835D56"/>
    <w:rsid w:val="0083778A"/>
    <w:rsid w:val="00855111"/>
    <w:rsid w:val="008902F1"/>
    <w:rsid w:val="0089500C"/>
    <w:rsid w:val="008A26D8"/>
    <w:rsid w:val="008A3E15"/>
    <w:rsid w:val="008B331E"/>
    <w:rsid w:val="008C7799"/>
    <w:rsid w:val="00911F17"/>
    <w:rsid w:val="00935416"/>
    <w:rsid w:val="00947B77"/>
    <w:rsid w:val="0096472F"/>
    <w:rsid w:val="0096658A"/>
    <w:rsid w:val="00970F00"/>
    <w:rsid w:val="009932EE"/>
    <w:rsid w:val="009937B2"/>
    <w:rsid w:val="00994AAF"/>
    <w:rsid w:val="009B03FB"/>
    <w:rsid w:val="009B2663"/>
    <w:rsid w:val="009B411F"/>
    <w:rsid w:val="009C6BE6"/>
    <w:rsid w:val="009D2287"/>
    <w:rsid w:val="009D6D04"/>
    <w:rsid w:val="00A13C8F"/>
    <w:rsid w:val="00A24DA0"/>
    <w:rsid w:val="00A469C2"/>
    <w:rsid w:val="00A60888"/>
    <w:rsid w:val="00A61DEC"/>
    <w:rsid w:val="00A87635"/>
    <w:rsid w:val="00A963B7"/>
    <w:rsid w:val="00A97916"/>
    <w:rsid w:val="00A97AA6"/>
    <w:rsid w:val="00AA1CC8"/>
    <w:rsid w:val="00AA2B79"/>
    <w:rsid w:val="00AE015E"/>
    <w:rsid w:val="00AE4492"/>
    <w:rsid w:val="00AE44F2"/>
    <w:rsid w:val="00AE7EA7"/>
    <w:rsid w:val="00AF70F9"/>
    <w:rsid w:val="00B001D8"/>
    <w:rsid w:val="00B012E5"/>
    <w:rsid w:val="00B21236"/>
    <w:rsid w:val="00B326DD"/>
    <w:rsid w:val="00B41C9A"/>
    <w:rsid w:val="00B54BEF"/>
    <w:rsid w:val="00B62530"/>
    <w:rsid w:val="00B6504C"/>
    <w:rsid w:val="00B6788F"/>
    <w:rsid w:val="00B77622"/>
    <w:rsid w:val="00B94D7F"/>
    <w:rsid w:val="00BA1840"/>
    <w:rsid w:val="00BD3F2F"/>
    <w:rsid w:val="00BD4FF9"/>
    <w:rsid w:val="00C35EC0"/>
    <w:rsid w:val="00C422D9"/>
    <w:rsid w:val="00C46C1C"/>
    <w:rsid w:val="00CA2FDF"/>
    <w:rsid w:val="00CB05B6"/>
    <w:rsid w:val="00CB55CF"/>
    <w:rsid w:val="00CC4250"/>
    <w:rsid w:val="00CD17FF"/>
    <w:rsid w:val="00CD3C1F"/>
    <w:rsid w:val="00D061E9"/>
    <w:rsid w:val="00D23A01"/>
    <w:rsid w:val="00D24C02"/>
    <w:rsid w:val="00D27974"/>
    <w:rsid w:val="00D32E5A"/>
    <w:rsid w:val="00D330EF"/>
    <w:rsid w:val="00D74E0F"/>
    <w:rsid w:val="00D76308"/>
    <w:rsid w:val="00D85749"/>
    <w:rsid w:val="00D90226"/>
    <w:rsid w:val="00D92A18"/>
    <w:rsid w:val="00D938E4"/>
    <w:rsid w:val="00D95635"/>
    <w:rsid w:val="00DA3E54"/>
    <w:rsid w:val="00DA4FAE"/>
    <w:rsid w:val="00DC5EF2"/>
    <w:rsid w:val="00DF475E"/>
    <w:rsid w:val="00DF4847"/>
    <w:rsid w:val="00E171CD"/>
    <w:rsid w:val="00E41C6B"/>
    <w:rsid w:val="00E70C18"/>
    <w:rsid w:val="00E73307"/>
    <w:rsid w:val="00E811EE"/>
    <w:rsid w:val="00E90EE0"/>
    <w:rsid w:val="00E91625"/>
    <w:rsid w:val="00EA63B0"/>
    <w:rsid w:val="00ED08C4"/>
    <w:rsid w:val="00ED117B"/>
    <w:rsid w:val="00ED63B4"/>
    <w:rsid w:val="00ED650E"/>
    <w:rsid w:val="00EE2B37"/>
    <w:rsid w:val="00EE6616"/>
    <w:rsid w:val="00EF2AB8"/>
    <w:rsid w:val="00EF3B3C"/>
    <w:rsid w:val="00F13568"/>
    <w:rsid w:val="00F15497"/>
    <w:rsid w:val="00F33BD3"/>
    <w:rsid w:val="00F35032"/>
    <w:rsid w:val="00F37D62"/>
    <w:rsid w:val="00F422AF"/>
    <w:rsid w:val="00F43890"/>
    <w:rsid w:val="00F44AE5"/>
    <w:rsid w:val="00F65E3E"/>
    <w:rsid w:val="00F70962"/>
    <w:rsid w:val="00F70FFF"/>
    <w:rsid w:val="00F76DEF"/>
    <w:rsid w:val="00F91789"/>
    <w:rsid w:val="00FA03D7"/>
    <w:rsid w:val="00FA788A"/>
    <w:rsid w:val="00FE287B"/>
    <w:rsid w:val="00FF44C4"/>
    <w:rsid w:val="00FF4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440"/>
    <w:pPr>
      <w:spacing w:after="120" w:line="240" w:lineRule="auto"/>
    </w:pPr>
    <w:rPr>
      <w:rFonts w:eastAsia="Times New Roman" w:cs="Times New Roman"/>
      <w:szCs w:val="24"/>
    </w:rPr>
  </w:style>
  <w:style w:type="paragraph" w:styleId="Heading1">
    <w:name w:val="heading 1"/>
    <w:basedOn w:val="Normal"/>
    <w:next w:val="Normal"/>
    <w:link w:val="Heading1Char"/>
    <w:uiPriority w:val="9"/>
    <w:qFormat/>
    <w:rsid w:val="005D2D1D"/>
    <w:pPr>
      <w:keepNext/>
      <w:keepLines/>
      <w:spacing w:before="160" w:after="200"/>
      <w:outlineLvl w:val="0"/>
    </w:pPr>
    <w:rPr>
      <w:rFonts w:asciiTheme="majorHAnsi" w:eastAsiaTheme="majorEastAsia" w:hAnsiTheme="majorHAnsi" w:cstheme="majorBidi"/>
      <w:b/>
      <w:bCs/>
      <w:color w:val="5F497A" w:themeColor="accent4" w:themeShade="BF"/>
      <w:sz w:val="48"/>
      <w:szCs w:val="28"/>
    </w:rPr>
  </w:style>
  <w:style w:type="paragraph" w:styleId="Heading2">
    <w:name w:val="heading 2"/>
    <w:basedOn w:val="Normal"/>
    <w:next w:val="Normal"/>
    <w:link w:val="Heading2Char"/>
    <w:uiPriority w:val="9"/>
    <w:unhideWhenUsed/>
    <w:qFormat/>
    <w:rsid w:val="0032766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autoRedefine/>
    <w:uiPriority w:val="9"/>
    <w:unhideWhenUsed/>
    <w:qFormat/>
    <w:rsid w:val="00020C97"/>
    <w:pPr>
      <w:keepNext/>
      <w:keepLines/>
      <w:numPr>
        <w:numId w:val="1"/>
      </w:numPr>
      <w:outlineLvl w:val="2"/>
    </w:pPr>
    <w:rPr>
      <w:rFonts w:ascii="Calibri" w:eastAsiaTheme="majorEastAsia" w:hAnsi="Calibri" w:cstheme="majorBidi"/>
      <w:bCs/>
      <w:color w:val="4F81BD" w:themeColor="accent1"/>
      <w:szCs w:val="22"/>
    </w:rPr>
  </w:style>
  <w:style w:type="paragraph" w:styleId="Heading4">
    <w:name w:val="heading 4"/>
    <w:basedOn w:val="Normal"/>
    <w:next w:val="Normal"/>
    <w:link w:val="Heading4Char"/>
    <w:uiPriority w:val="9"/>
    <w:unhideWhenUsed/>
    <w:qFormat/>
    <w:rsid w:val="005D10F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32E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D2D1D"/>
    <w:rPr>
      <w:rFonts w:asciiTheme="majorHAnsi" w:eastAsiaTheme="majorEastAsia" w:hAnsiTheme="majorHAnsi" w:cstheme="majorBidi"/>
      <w:b/>
      <w:bCs/>
      <w:color w:val="5F497A" w:themeColor="accent4" w:themeShade="BF"/>
      <w:sz w:val="48"/>
      <w:szCs w:val="28"/>
    </w:rPr>
  </w:style>
  <w:style w:type="character" w:customStyle="1" w:styleId="Heading2Char">
    <w:name w:val="Heading 2 Char"/>
    <w:basedOn w:val="DefaultParagraphFont"/>
    <w:link w:val="Heading2"/>
    <w:uiPriority w:val="9"/>
    <w:rsid w:val="0032766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20C97"/>
    <w:rPr>
      <w:rFonts w:ascii="Calibri" w:eastAsiaTheme="majorEastAsia" w:hAnsi="Calibri" w:cstheme="majorBidi"/>
      <w:bCs/>
      <w:color w:val="4F81BD" w:themeColor="accent1"/>
    </w:rPr>
  </w:style>
  <w:style w:type="paragraph" w:styleId="BalloonText">
    <w:name w:val="Balloon Text"/>
    <w:basedOn w:val="Normal"/>
    <w:link w:val="BalloonTextChar"/>
    <w:uiPriority w:val="99"/>
    <w:semiHidden/>
    <w:unhideWhenUsed/>
    <w:rsid w:val="00372B3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2B30"/>
    <w:rPr>
      <w:rFonts w:ascii="Tahoma" w:eastAsia="Times New Roman" w:hAnsi="Tahoma" w:cs="Tahoma"/>
      <w:sz w:val="16"/>
      <w:szCs w:val="16"/>
    </w:rPr>
  </w:style>
  <w:style w:type="paragraph" w:styleId="ListParagraph">
    <w:name w:val="List Paragraph"/>
    <w:basedOn w:val="Normal"/>
    <w:uiPriority w:val="34"/>
    <w:qFormat/>
    <w:rsid w:val="00164484"/>
    <w:pPr>
      <w:ind w:left="720"/>
      <w:contextualSpacing/>
    </w:pPr>
    <w:rPr>
      <w:rFonts w:ascii="Calibri" w:hAnsi="Calibri"/>
    </w:rPr>
  </w:style>
  <w:style w:type="character" w:customStyle="1" w:styleId="Heading4Char">
    <w:name w:val="Heading 4 Char"/>
    <w:basedOn w:val="DefaultParagraphFont"/>
    <w:link w:val="Heading4"/>
    <w:uiPriority w:val="9"/>
    <w:rsid w:val="005D10FF"/>
    <w:rPr>
      <w:rFonts w:asciiTheme="majorHAnsi" w:eastAsiaTheme="majorEastAsia" w:hAnsiTheme="majorHAnsi" w:cstheme="majorBidi"/>
      <w:b/>
      <w:bCs/>
      <w:i/>
      <w:iCs/>
      <w:color w:val="4F81BD" w:themeColor="accent1"/>
      <w:sz w:val="24"/>
      <w:szCs w:val="24"/>
    </w:rPr>
  </w:style>
  <w:style w:type="character" w:styleId="Hyperlink">
    <w:name w:val="Hyperlink"/>
    <w:uiPriority w:val="99"/>
    <w:rsid w:val="005A5440"/>
    <w:rPr>
      <w:color w:val="4F81BD" w:themeColor="accent1"/>
      <w:szCs w:val="2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440"/>
    <w:pPr>
      <w:spacing w:after="120" w:line="240" w:lineRule="auto"/>
    </w:pPr>
    <w:rPr>
      <w:rFonts w:eastAsia="Times New Roman" w:cs="Times New Roman"/>
      <w:szCs w:val="24"/>
    </w:rPr>
  </w:style>
  <w:style w:type="paragraph" w:styleId="Heading1">
    <w:name w:val="heading 1"/>
    <w:basedOn w:val="Normal"/>
    <w:next w:val="Normal"/>
    <w:link w:val="Heading1Char"/>
    <w:uiPriority w:val="9"/>
    <w:qFormat/>
    <w:rsid w:val="005D2D1D"/>
    <w:pPr>
      <w:keepNext/>
      <w:keepLines/>
      <w:spacing w:before="160" w:after="200"/>
      <w:outlineLvl w:val="0"/>
    </w:pPr>
    <w:rPr>
      <w:rFonts w:asciiTheme="majorHAnsi" w:eastAsiaTheme="majorEastAsia" w:hAnsiTheme="majorHAnsi" w:cstheme="majorBidi"/>
      <w:b/>
      <w:bCs/>
      <w:color w:val="5F497A" w:themeColor="accent4" w:themeShade="BF"/>
      <w:sz w:val="48"/>
      <w:szCs w:val="28"/>
    </w:rPr>
  </w:style>
  <w:style w:type="paragraph" w:styleId="Heading2">
    <w:name w:val="heading 2"/>
    <w:basedOn w:val="Normal"/>
    <w:next w:val="Normal"/>
    <w:link w:val="Heading2Char"/>
    <w:uiPriority w:val="9"/>
    <w:unhideWhenUsed/>
    <w:qFormat/>
    <w:rsid w:val="0032766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autoRedefine/>
    <w:uiPriority w:val="9"/>
    <w:unhideWhenUsed/>
    <w:qFormat/>
    <w:rsid w:val="00020C97"/>
    <w:pPr>
      <w:keepNext/>
      <w:keepLines/>
      <w:numPr>
        <w:numId w:val="1"/>
      </w:numPr>
      <w:outlineLvl w:val="2"/>
    </w:pPr>
    <w:rPr>
      <w:rFonts w:ascii="Calibri" w:eastAsiaTheme="majorEastAsia" w:hAnsi="Calibri" w:cstheme="majorBidi"/>
      <w:bCs/>
      <w:color w:val="4F81BD" w:themeColor="accent1"/>
      <w:szCs w:val="22"/>
    </w:rPr>
  </w:style>
  <w:style w:type="paragraph" w:styleId="Heading4">
    <w:name w:val="heading 4"/>
    <w:basedOn w:val="Normal"/>
    <w:next w:val="Normal"/>
    <w:link w:val="Heading4Char"/>
    <w:uiPriority w:val="9"/>
    <w:unhideWhenUsed/>
    <w:qFormat/>
    <w:rsid w:val="005D10F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32E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D2D1D"/>
    <w:rPr>
      <w:rFonts w:asciiTheme="majorHAnsi" w:eastAsiaTheme="majorEastAsia" w:hAnsiTheme="majorHAnsi" w:cstheme="majorBidi"/>
      <w:b/>
      <w:bCs/>
      <w:color w:val="5F497A" w:themeColor="accent4" w:themeShade="BF"/>
      <w:sz w:val="48"/>
      <w:szCs w:val="28"/>
    </w:rPr>
  </w:style>
  <w:style w:type="character" w:customStyle="1" w:styleId="Heading2Char">
    <w:name w:val="Heading 2 Char"/>
    <w:basedOn w:val="DefaultParagraphFont"/>
    <w:link w:val="Heading2"/>
    <w:uiPriority w:val="9"/>
    <w:rsid w:val="0032766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20C97"/>
    <w:rPr>
      <w:rFonts w:ascii="Calibri" w:eastAsiaTheme="majorEastAsia" w:hAnsi="Calibri" w:cstheme="majorBidi"/>
      <w:bCs/>
      <w:color w:val="4F81BD" w:themeColor="accent1"/>
    </w:rPr>
  </w:style>
  <w:style w:type="paragraph" w:styleId="BalloonText">
    <w:name w:val="Balloon Text"/>
    <w:basedOn w:val="Normal"/>
    <w:link w:val="BalloonTextChar"/>
    <w:uiPriority w:val="99"/>
    <w:semiHidden/>
    <w:unhideWhenUsed/>
    <w:rsid w:val="00372B3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2B30"/>
    <w:rPr>
      <w:rFonts w:ascii="Tahoma" w:eastAsia="Times New Roman" w:hAnsi="Tahoma" w:cs="Tahoma"/>
      <w:sz w:val="16"/>
      <w:szCs w:val="16"/>
    </w:rPr>
  </w:style>
  <w:style w:type="paragraph" w:styleId="ListParagraph">
    <w:name w:val="List Paragraph"/>
    <w:basedOn w:val="Normal"/>
    <w:uiPriority w:val="34"/>
    <w:qFormat/>
    <w:rsid w:val="00164484"/>
    <w:pPr>
      <w:ind w:left="720"/>
      <w:contextualSpacing/>
    </w:pPr>
    <w:rPr>
      <w:rFonts w:ascii="Calibri" w:hAnsi="Calibri"/>
    </w:rPr>
  </w:style>
  <w:style w:type="character" w:customStyle="1" w:styleId="Heading4Char">
    <w:name w:val="Heading 4 Char"/>
    <w:basedOn w:val="DefaultParagraphFont"/>
    <w:link w:val="Heading4"/>
    <w:uiPriority w:val="9"/>
    <w:rsid w:val="005D10FF"/>
    <w:rPr>
      <w:rFonts w:asciiTheme="majorHAnsi" w:eastAsiaTheme="majorEastAsia" w:hAnsiTheme="majorHAnsi" w:cstheme="majorBidi"/>
      <w:b/>
      <w:bCs/>
      <w:i/>
      <w:iCs/>
      <w:color w:val="4F81BD" w:themeColor="accent1"/>
      <w:sz w:val="24"/>
      <w:szCs w:val="24"/>
    </w:rPr>
  </w:style>
  <w:style w:type="character" w:styleId="Hyperlink">
    <w:name w:val="Hyperlink"/>
    <w:uiPriority w:val="99"/>
    <w:rsid w:val="005A5440"/>
    <w:rPr>
      <w:color w:val="4F81BD" w:themeColor="accent1"/>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475856">
      <w:bodyDiv w:val="1"/>
      <w:marLeft w:val="0"/>
      <w:marRight w:val="0"/>
      <w:marTop w:val="0"/>
      <w:marBottom w:val="0"/>
      <w:divBdr>
        <w:top w:val="none" w:sz="0" w:space="0" w:color="auto"/>
        <w:left w:val="none" w:sz="0" w:space="0" w:color="auto"/>
        <w:bottom w:val="none" w:sz="0" w:space="0" w:color="auto"/>
        <w:right w:val="none" w:sz="0" w:space="0" w:color="auto"/>
      </w:divBdr>
      <w:divsChild>
        <w:div w:id="551160216">
          <w:marLeft w:val="547"/>
          <w:marRight w:val="0"/>
          <w:marTop w:val="0"/>
          <w:marBottom w:val="0"/>
          <w:divBdr>
            <w:top w:val="none" w:sz="0" w:space="0" w:color="auto"/>
            <w:left w:val="none" w:sz="0" w:space="0" w:color="auto"/>
            <w:bottom w:val="none" w:sz="0" w:space="0" w:color="auto"/>
            <w:right w:val="none" w:sz="0" w:space="0" w:color="auto"/>
          </w:divBdr>
        </w:div>
      </w:divsChild>
    </w:div>
    <w:div w:id="814298948">
      <w:bodyDiv w:val="1"/>
      <w:marLeft w:val="0"/>
      <w:marRight w:val="0"/>
      <w:marTop w:val="0"/>
      <w:marBottom w:val="0"/>
      <w:divBdr>
        <w:top w:val="none" w:sz="0" w:space="0" w:color="auto"/>
        <w:left w:val="none" w:sz="0" w:space="0" w:color="auto"/>
        <w:bottom w:val="none" w:sz="0" w:space="0" w:color="auto"/>
        <w:right w:val="none" w:sz="0" w:space="0" w:color="auto"/>
      </w:divBdr>
      <w:divsChild>
        <w:div w:id="1262110666">
          <w:marLeft w:val="547"/>
          <w:marRight w:val="0"/>
          <w:marTop w:val="0"/>
          <w:marBottom w:val="0"/>
          <w:divBdr>
            <w:top w:val="none" w:sz="0" w:space="0" w:color="auto"/>
            <w:left w:val="none" w:sz="0" w:space="0" w:color="auto"/>
            <w:bottom w:val="none" w:sz="0" w:space="0" w:color="auto"/>
            <w:right w:val="none" w:sz="0" w:space="0" w:color="auto"/>
          </w:divBdr>
        </w:div>
      </w:divsChild>
    </w:div>
    <w:div w:id="849299182">
      <w:bodyDiv w:val="1"/>
      <w:marLeft w:val="0"/>
      <w:marRight w:val="0"/>
      <w:marTop w:val="0"/>
      <w:marBottom w:val="0"/>
      <w:divBdr>
        <w:top w:val="none" w:sz="0" w:space="0" w:color="auto"/>
        <w:left w:val="none" w:sz="0" w:space="0" w:color="auto"/>
        <w:bottom w:val="none" w:sz="0" w:space="0" w:color="auto"/>
        <w:right w:val="none" w:sz="0" w:space="0" w:color="auto"/>
      </w:divBdr>
      <w:divsChild>
        <w:div w:id="104032813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diagramColors" Target="diagrams/colors4.xml"/><Relationship Id="rId3" Type="http://schemas.openxmlformats.org/officeDocument/2006/relationships/numbering" Target="numbering.xml"/><Relationship Id="rId21" Type="http://schemas.openxmlformats.org/officeDocument/2006/relationships/diagramColors" Target="diagrams/colors3.xml"/><Relationship Id="rId34" Type="http://schemas.openxmlformats.org/officeDocument/2006/relationships/fontTable" Target="fontTable.xml"/><Relationship Id="rId7" Type="http://schemas.openxmlformats.org/officeDocument/2006/relationships/webSettings" Target="webSetting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diagramQuickStyle" Target="diagrams/quickStyle4.xml"/><Relationship Id="rId33" Type="http://schemas.openxmlformats.org/officeDocument/2006/relationships/hyperlink" Target="http://r.office.microsoft.com/r/rlidProjServerRoleGuides?clid=1033&amp;app=winproj.exe&amp;ver=12" TargetMode="External"/><Relationship Id="rId2" Type="http://schemas.openxmlformats.org/officeDocument/2006/relationships/customXml" Target="../customXml/item2.xml"/><Relationship Id="rId16" Type="http://schemas.openxmlformats.org/officeDocument/2006/relationships/diagramColors" Target="diagrams/colors2.xml"/><Relationship Id="rId20" Type="http://schemas.openxmlformats.org/officeDocument/2006/relationships/diagramQuickStyle" Target="diagrams/quickStyle3.xml"/><Relationship Id="rId29" Type="http://schemas.openxmlformats.org/officeDocument/2006/relationships/diagramLayout" Target="diagrams/layout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Colors" Target="diagrams/colors1.xml"/><Relationship Id="rId24" Type="http://schemas.openxmlformats.org/officeDocument/2006/relationships/diagramLayout" Target="diagrams/layout4.xml"/><Relationship Id="rId32" Type="http://schemas.microsoft.com/office/2007/relationships/diagramDrawing" Target="diagrams/drawing5.xml"/><Relationship Id="rId5" Type="http://schemas.microsoft.com/office/2007/relationships/stylesWithEffects" Target="stylesWithEffects.xml"/><Relationship Id="rId15" Type="http://schemas.openxmlformats.org/officeDocument/2006/relationships/diagramQuickStyle" Target="diagrams/quickStyle2.xml"/><Relationship Id="rId23" Type="http://schemas.openxmlformats.org/officeDocument/2006/relationships/diagramData" Target="diagrams/data4.xml"/><Relationship Id="rId28" Type="http://schemas.openxmlformats.org/officeDocument/2006/relationships/diagramData" Target="diagrams/data5.xml"/><Relationship Id="rId10" Type="http://schemas.openxmlformats.org/officeDocument/2006/relationships/diagramQuickStyle" Target="diagrams/quickStyle1.xml"/><Relationship Id="rId19" Type="http://schemas.openxmlformats.org/officeDocument/2006/relationships/diagramLayout" Target="diagrams/layout3.xml"/><Relationship Id="rId31" Type="http://schemas.openxmlformats.org/officeDocument/2006/relationships/diagramColors" Target="diagrams/colors5.xml"/><Relationship Id="rId4" Type="http://schemas.openxmlformats.org/officeDocument/2006/relationships/styles" Target="style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 Id="rId27" Type="http://schemas.microsoft.com/office/2007/relationships/diagramDrawing" Target="diagrams/drawing4.xml"/><Relationship Id="rId30" Type="http://schemas.openxmlformats.org/officeDocument/2006/relationships/diagramQuickStyle" Target="diagrams/quickStyle5.xml"/><Relationship Id="rId35" Type="http://schemas.openxmlformats.org/officeDocument/2006/relationships/theme" Target="theme/theme1.xml"/><Relationship Id="rId8" Type="http://schemas.openxmlformats.org/officeDocument/2006/relationships/diagramData" Target="diagrams/data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mes\AppData\Roaming\Microsoft\Templates\ProjectServerQRGforManagers.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23C6EF4-2B1E-47D1-8A4A-8945F3B5F5EA}"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en-US"/>
        </a:p>
      </dgm:t>
    </dgm:pt>
    <dgm:pt modelId="{7283702F-48C1-4F02-BCD7-97F1CFD2F139}">
      <dgm:prSet phldrT="[Text]" custT="1"/>
      <dgm:spPr>
        <a:ln>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a:effectLst>
          <a:innerShdw blurRad="431800" dist="127000" dir="16200000">
            <a:prstClr val="black">
              <a:alpha val="88000"/>
            </a:prstClr>
          </a:innerShdw>
        </a:effectLst>
      </dgm:spPr>
      <dgm:t>
        <a:bodyPr/>
        <a:lstStyle/>
        <a:p>
          <a:pPr algn="ctr"/>
          <a:r>
            <a:rPr lang="en-US" sz="4000" baseline="0">
              <a:solidFill>
                <a:schemeClr val="accent3"/>
              </a:solidFill>
            </a:rPr>
            <a:t>Objectives</a:t>
          </a:r>
          <a:endParaRPr lang="en-US" sz="2400"/>
        </a:p>
      </dgm:t>
    </dgm:pt>
    <dgm:pt modelId="{A2916807-B018-41B0-B213-77CC733CCD5F}" type="parTrans" cxnId="{412D0B79-9607-4702-B6A6-9FEAE3469552}">
      <dgm:prSet/>
      <dgm:spPr/>
      <dgm:t>
        <a:bodyPr/>
        <a:lstStyle/>
        <a:p>
          <a:endParaRPr lang="en-US"/>
        </a:p>
      </dgm:t>
    </dgm:pt>
    <dgm:pt modelId="{4F77C454-F2DC-4F3F-B5A2-FD5C2C78E025}" type="sibTrans" cxnId="{412D0B79-9607-4702-B6A6-9FEAE3469552}">
      <dgm:prSet/>
      <dgm:spPr/>
      <dgm:t>
        <a:bodyPr/>
        <a:lstStyle/>
        <a:p>
          <a:endParaRPr lang="en-US"/>
        </a:p>
      </dgm:t>
    </dgm:pt>
    <dgm:pt modelId="{D50AEC2C-529B-4774-8BF3-BEF5B7E92413}" type="pres">
      <dgm:prSet presAssocID="{623C6EF4-2B1E-47D1-8A4A-8945F3B5F5EA}" presName="linear" presStyleCnt="0">
        <dgm:presLayoutVars>
          <dgm:animLvl val="lvl"/>
          <dgm:resizeHandles val="exact"/>
        </dgm:presLayoutVars>
      </dgm:prSet>
      <dgm:spPr/>
      <dgm:t>
        <a:bodyPr/>
        <a:lstStyle/>
        <a:p>
          <a:endParaRPr lang="en-US"/>
        </a:p>
      </dgm:t>
    </dgm:pt>
    <dgm:pt modelId="{93CFD802-BB2B-48A5-BCA0-68E719C70E3A}" type="pres">
      <dgm:prSet presAssocID="{7283702F-48C1-4F02-BCD7-97F1CFD2F139}" presName="parentText" presStyleLbl="node1" presStyleIdx="0" presStyleCnt="1" custScaleY="59689" custLinFactNeighborX="2796" custLinFactNeighborY="2021">
        <dgm:presLayoutVars>
          <dgm:chMax val="0"/>
          <dgm:bulletEnabled val="1"/>
        </dgm:presLayoutVars>
      </dgm:prSet>
      <dgm:spPr/>
      <dgm:t>
        <a:bodyPr/>
        <a:lstStyle/>
        <a:p>
          <a:endParaRPr lang="en-US"/>
        </a:p>
      </dgm:t>
    </dgm:pt>
  </dgm:ptLst>
  <dgm:cxnLst>
    <dgm:cxn modelId="{DD8A594F-90F4-4C00-8BF9-DB66A234C7DE}" type="presOf" srcId="{623C6EF4-2B1E-47D1-8A4A-8945F3B5F5EA}" destId="{D50AEC2C-529B-4774-8BF3-BEF5B7E92413}" srcOrd="0" destOrd="0" presId="urn:microsoft.com/office/officeart/2005/8/layout/vList2"/>
    <dgm:cxn modelId="{5F721E23-DCA3-41DD-B532-DB4935D1EE5A}" type="presOf" srcId="{7283702F-48C1-4F02-BCD7-97F1CFD2F139}" destId="{93CFD802-BB2B-48A5-BCA0-68E719C70E3A}" srcOrd="0" destOrd="0" presId="urn:microsoft.com/office/officeart/2005/8/layout/vList2"/>
    <dgm:cxn modelId="{412D0B79-9607-4702-B6A6-9FEAE3469552}" srcId="{623C6EF4-2B1E-47D1-8A4A-8945F3B5F5EA}" destId="{7283702F-48C1-4F02-BCD7-97F1CFD2F139}" srcOrd="0" destOrd="0" parTransId="{A2916807-B018-41B0-B213-77CC733CCD5F}" sibTransId="{4F77C454-F2DC-4F3F-B5A2-FD5C2C78E025}"/>
    <dgm:cxn modelId="{6AEEB524-1D8F-40F9-98C4-E18841770803}" type="presParOf" srcId="{D50AEC2C-529B-4774-8BF3-BEF5B7E92413}" destId="{93CFD802-BB2B-48A5-BCA0-68E719C70E3A}" srcOrd="0" destOrd="0" presId="urn:microsoft.com/office/officeart/2005/8/layout/vList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23C6EF4-2B1E-47D1-8A4A-8945F3B5F5EA}"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en-US"/>
        </a:p>
      </dgm:t>
    </dgm:pt>
    <dgm:pt modelId="{7283702F-48C1-4F02-BCD7-97F1CFD2F139}">
      <dgm:prSet phldrT="[Text]" custT="1"/>
      <dgm:spPr>
        <a:effectLst>
          <a:innerShdw blurRad="431800" dist="127000" dir="16200000">
            <a:prstClr val="black">
              <a:alpha val="88000"/>
            </a:prstClr>
          </a:innerShdw>
        </a:effectLst>
      </dgm:spPr>
      <dgm:t>
        <a:bodyPr/>
        <a:lstStyle/>
        <a:p>
          <a:pPr algn="ctr"/>
          <a:r>
            <a:rPr lang="en-US" sz="4000" baseline="0">
              <a:solidFill>
                <a:schemeClr val="accent3"/>
              </a:solidFill>
            </a:rPr>
            <a:t>1</a:t>
          </a:r>
          <a:r>
            <a:rPr lang="en-US" sz="2400"/>
            <a:t>  </a:t>
          </a:r>
          <a:r>
            <a:rPr lang="en-GB" sz="2400" b="1"/>
            <a:t>Expanding the living space in prisons.</a:t>
          </a:r>
          <a:endParaRPr lang="en-US" sz="2400"/>
        </a:p>
      </dgm:t>
    </dgm:pt>
    <dgm:pt modelId="{A2916807-B018-41B0-B213-77CC733CCD5F}" type="parTrans" cxnId="{412D0B79-9607-4702-B6A6-9FEAE3469552}">
      <dgm:prSet/>
      <dgm:spPr/>
      <dgm:t>
        <a:bodyPr/>
        <a:lstStyle/>
        <a:p>
          <a:endParaRPr lang="en-US"/>
        </a:p>
      </dgm:t>
    </dgm:pt>
    <dgm:pt modelId="{4F77C454-F2DC-4F3F-B5A2-FD5C2C78E025}" type="sibTrans" cxnId="{412D0B79-9607-4702-B6A6-9FEAE3469552}">
      <dgm:prSet/>
      <dgm:spPr/>
      <dgm:t>
        <a:bodyPr/>
        <a:lstStyle/>
        <a:p>
          <a:endParaRPr lang="en-US"/>
        </a:p>
      </dgm:t>
    </dgm:pt>
    <dgm:pt modelId="{D50AEC2C-529B-4774-8BF3-BEF5B7E92413}" type="pres">
      <dgm:prSet presAssocID="{623C6EF4-2B1E-47D1-8A4A-8945F3B5F5EA}" presName="linear" presStyleCnt="0">
        <dgm:presLayoutVars>
          <dgm:animLvl val="lvl"/>
          <dgm:resizeHandles val="exact"/>
        </dgm:presLayoutVars>
      </dgm:prSet>
      <dgm:spPr/>
      <dgm:t>
        <a:bodyPr/>
        <a:lstStyle/>
        <a:p>
          <a:endParaRPr lang="en-US"/>
        </a:p>
      </dgm:t>
    </dgm:pt>
    <dgm:pt modelId="{93CFD802-BB2B-48A5-BCA0-68E719C70E3A}" type="pres">
      <dgm:prSet presAssocID="{7283702F-48C1-4F02-BCD7-97F1CFD2F139}" presName="parentText" presStyleLbl="node1" presStyleIdx="0" presStyleCnt="1" custScaleY="227530" custLinFactNeighborX="-1852" custLinFactNeighborY="-66998">
        <dgm:presLayoutVars>
          <dgm:chMax val="0"/>
          <dgm:bulletEnabled val="1"/>
        </dgm:presLayoutVars>
      </dgm:prSet>
      <dgm:spPr/>
      <dgm:t>
        <a:bodyPr/>
        <a:lstStyle/>
        <a:p>
          <a:endParaRPr lang="en-US"/>
        </a:p>
      </dgm:t>
    </dgm:pt>
  </dgm:ptLst>
  <dgm:cxnLst>
    <dgm:cxn modelId="{481F4E76-7FAF-40E2-81F3-5D7EC2FB4E16}" type="presOf" srcId="{7283702F-48C1-4F02-BCD7-97F1CFD2F139}" destId="{93CFD802-BB2B-48A5-BCA0-68E719C70E3A}" srcOrd="0" destOrd="0" presId="urn:microsoft.com/office/officeart/2005/8/layout/vList2"/>
    <dgm:cxn modelId="{412D0B79-9607-4702-B6A6-9FEAE3469552}" srcId="{623C6EF4-2B1E-47D1-8A4A-8945F3B5F5EA}" destId="{7283702F-48C1-4F02-BCD7-97F1CFD2F139}" srcOrd="0" destOrd="0" parTransId="{A2916807-B018-41B0-B213-77CC733CCD5F}" sibTransId="{4F77C454-F2DC-4F3F-B5A2-FD5C2C78E025}"/>
    <dgm:cxn modelId="{0EDCD05C-C6F0-4407-A506-638A1E81E1F7}" type="presOf" srcId="{623C6EF4-2B1E-47D1-8A4A-8945F3B5F5EA}" destId="{D50AEC2C-529B-4774-8BF3-BEF5B7E92413}" srcOrd="0" destOrd="0" presId="urn:microsoft.com/office/officeart/2005/8/layout/vList2"/>
    <dgm:cxn modelId="{8AADA165-831C-42F3-9572-0249A00210F3}" type="presParOf" srcId="{D50AEC2C-529B-4774-8BF3-BEF5B7E92413}" destId="{93CFD802-BB2B-48A5-BCA0-68E719C70E3A}" srcOrd="0" destOrd="0" presId="urn:microsoft.com/office/officeart/2005/8/layout/vList2"/>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623C6EF4-2B1E-47D1-8A4A-8945F3B5F5EA}"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en-US"/>
        </a:p>
      </dgm:t>
    </dgm:pt>
    <dgm:pt modelId="{7283702F-48C1-4F02-BCD7-97F1CFD2F139}">
      <dgm:prSet phldrT="[Text]" custT="1"/>
      <dgm:spPr>
        <a:effectLst>
          <a:innerShdw blurRad="431800" dist="127000" dir="16200000">
            <a:prstClr val="black">
              <a:alpha val="88000"/>
            </a:prstClr>
          </a:innerShdw>
        </a:effectLst>
      </dgm:spPr>
      <dgm:t>
        <a:bodyPr/>
        <a:lstStyle/>
        <a:p>
          <a:pPr algn="ctr"/>
          <a:r>
            <a:rPr lang="en-US" sz="4000" baseline="0">
              <a:solidFill>
                <a:schemeClr val="accent3"/>
              </a:solidFill>
            </a:rPr>
            <a:t>2</a:t>
          </a:r>
          <a:r>
            <a:rPr lang="en-US" sz="2400"/>
            <a:t>  </a:t>
          </a:r>
          <a:r>
            <a:rPr lang="en-GB" sz="2400" b="1"/>
            <a:t>Improving the accessibility and quality of mental health services.</a:t>
          </a:r>
          <a:endParaRPr lang="en-US" sz="2400"/>
        </a:p>
      </dgm:t>
    </dgm:pt>
    <dgm:pt modelId="{A2916807-B018-41B0-B213-77CC733CCD5F}" type="parTrans" cxnId="{412D0B79-9607-4702-B6A6-9FEAE3469552}">
      <dgm:prSet/>
      <dgm:spPr/>
      <dgm:t>
        <a:bodyPr/>
        <a:lstStyle/>
        <a:p>
          <a:endParaRPr lang="en-US"/>
        </a:p>
      </dgm:t>
    </dgm:pt>
    <dgm:pt modelId="{4F77C454-F2DC-4F3F-B5A2-FD5C2C78E025}" type="sibTrans" cxnId="{412D0B79-9607-4702-B6A6-9FEAE3469552}">
      <dgm:prSet/>
      <dgm:spPr/>
      <dgm:t>
        <a:bodyPr/>
        <a:lstStyle/>
        <a:p>
          <a:endParaRPr lang="en-US"/>
        </a:p>
      </dgm:t>
    </dgm:pt>
    <dgm:pt modelId="{D50AEC2C-529B-4774-8BF3-BEF5B7E92413}" type="pres">
      <dgm:prSet presAssocID="{623C6EF4-2B1E-47D1-8A4A-8945F3B5F5EA}" presName="linear" presStyleCnt="0">
        <dgm:presLayoutVars>
          <dgm:animLvl val="lvl"/>
          <dgm:resizeHandles val="exact"/>
        </dgm:presLayoutVars>
      </dgm:prSet>
      <dgm:spPr/>
      <dgm:t>
        <a:bodyPr/>
        <a:lstStyle/>
        <a:p>
          <a:endParaRPr lang="en-US"/>
        </a:p>
      </dgm:t>
    </dgm:pt>
    <dgm:pt modelId="{93CFD802-BB2B-48A5-BCA0-68E719C70E3A}" type="pres">
      <dgm:prSet presAssocID="{7283702F-48C1-4F02-BCD7-97F1CFD2F139}" presName="parentText" presStyleLbl="node1" presStyleIdx="0" presStyleCnt="1" custScaleY="179133" custLinFactNeighborY="-8846">
        <dgm:presLayoutVars>
          <dgm:chMax val="0"/>
          <dgm:bulletEnabled val="1"/>
        </dgm:presLayoutVars>
      </dgm:prSet>
      <dgm:spPr/>
      <dgm:t>
        <a:bodyPr/>
        <a:lstStyle/>
        <a:p>
          <a:endParaRPr lang="en-US"/>
        </a:p>
      </dgm:t>
    </dgm:pt>
  </dgm:ptLst>
  <dgm:cxnLst>
    <dgm:cxn modelId="{72D89721-D7CB-44B3-AEF1-DC2DD7EB1802}" type="presOf" srcId="{7283702F-48C1-4F02-BCD7-97F1CFD2F139}" destId="{93CFD802-BB2B-48A5-BCA0-68E719C70E3A}" srcOrd="0" destOrd="0" presId="urn:microsoft.com/office/officeart/2005/8/layout/vList2"/>
    <dgm:cxn modelId="{412D0B79-9607-4702-B6A6-9FEAE3469552}" srcId="{623C6EF4-2B1E-47D1-8A4A-8945F3B5F5EA}" destId="{7283702F-48C1-4F02-BCD7-97F1CFD2F139}" srcOrd="0" destOrd="0" parTransId="{A2916807-B018-41B0-B213-77CC733CCD5F}" sibTransId="{4F77C454-F2DC-4F3F-B5A2-FD5C2C78E025}"/>
    <dgm:cxn modelId="{2564829E-22AE-430D-8A0C-BD7949C98452}" type="presOf" srcId="{623C6EF4-2B1E-47D1-8A4A-8945F3B5F5EA}" destId="{D50AEC2C-529B-4774-8BF3-BEF5B7E92413}" srcOrd="0" destOrd="0" presId="urn:microsoft.com/office/officeart/2005/8/layout/vList2"/>
    <dgm:cxn modelId="{1EDBF86F-FF29-4E73-BCDB-467510BB5F5F}" type="presParOf" srcId="{D50AEC2C-529B-4774-8BF3-BEF5B7E92413}" destId="{93CFD802-BB2B-48A5-BCA0-68E719C70E3A}" srcOrd="0" destOrd="0" presId="urn:microsoft.com/office/officeart/2005/8/layout/vList2"/>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623C6EF4-2B1E-47D1-8A4A-8945F3B5F5EA}"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en-US"/>
        </a:p>
      </dgm:t>
    </dgm:pt>
    <dgm:pt modelId="{7283702F-48C1-4F02-BCD7-97F1CFD2F139}">
      <dgm:prSet phldrT="[Text]" custT="1"/>
      <dgm:spPr>
        <a:effectLst>
          <a:innerShdw blurRad="431800" dist="127000" dir="16200000">
            <a:prstClr val="black">
              <a:alpha val="88000"/>
            </a:prstClr>
          </a:innerShdw>
        </a:effectLst>
      </dgm:spPr>
      <dgm:t>
        <a:bodyPr/>
        <a:lstStyle/>
        <a:p>
          <a:pPr algn="ctr"/>
          <a:r>
            <a:rPr lang="en-US" sz="4000" baseline="0">
              <a:solidFill>
                <a:schemeClr val="accent3"/>
              </a:solidFill>
            </a:rPr>
            <a:t>3</a:t>
          </a:r>
          <a:r>
            <a:rPr lang="en-US" sz="2400"/>
            <a:t>  </a:t>
          </a:r>
          <a:r>
            <a:rPr lang="en-GB" sz="2400" b="1"/>
            <a:t>Promoting mental health among prisoners, their families and prison staff.</a:t>
          </a:r>
          <a:endParaRPr lang="en-US" sz="2400"/>
        </a:p>
      </dgm:t>
    </dgm:pt>
    <dgm:pt modelId="{A2916807-B018-41B0-B213-77CC733CCD5F}" type="parTrans" cxnId="{412D0B79-9607-4702-B6A6-9FEAE3469552}">
      <dgm:prSet/>
      <dgm:spPr/>
      <dgm:t>
        <a:bodyPr/>
        <a:lstStyle/>
        <a:p>
          <a:endParaRPr lang="en-US"/>
        </a:p>
      </dgm:t>
    </dgm:pt>
    <dgm:pt modelId="{4F77C454-F2DC-4F3F-B5A2-FD5C2C78E025}" type="sibTrans" cxnId="{412D0B79-9607-4702-B6A6-9FEAE3469552}">
      <dgm:prSet/>
      <dgm:spPr/>
      <dgm:t>
        <a:bodyPr/>
        <a:lstStyle/>
        <a:p>
          <a:endParaRPr lang="en-US"/>
        </a:p>
      </dgm:t>
    </dgm:pt>
    <dgm:pt modelId="{D50AEC2C-529B-4774-8BF3-BEF5B7E92413}" type="pres">
      <dgm:prSet presAssocID="{623C6EF4-2B1E-47D1-8A4A-8945F3B5F5EA}" presName="linear" presStyleCnt="0">
        <dgm:presLayoutVars>
          <dgm:animLvl val="lvl"/>
          <dgm:resizeHandles val="exact"/>
        </dgm:presLayoutVars>
      </dgm:prSet>
      <dgm:spPr/>
      <dgm:t>
        <a:bodyPr/>
        <a:lstStyle/>
        <a:p>
          <a:endParaRPr lang="en-US"/>
        </a:p>
      </dgm:t>
    </dgm:pt>
    <dgm:pt modelId="{93CFD802-BB2B-48A5-BCA0-68E719C70E3A}" type="pres">
      <dgm:prSet presAssocID="{7283702F-48C1-4F02-BCD7-97F1CFD2F139}" presName="parentText" presStyleLbl="node1" presStyleIdx="0" presStyleCnt="1" custScaleY="70695" custLinFactNeighborX="-1852" custLinFactNeighborY="-66998">
        <dgm:presLayoutVars>
          <dgm:chMax val="0"/>
          <dgm:bulletEnabled val="1"/>
        </dgm:presLayoutVars>
      </dgm:prSet>
      <dgm:spPr/>
      <dgm:t>
        <a:bodyPr/>
        <a:lstStyle/>
        <a:p>
          <a:endParaRPr lang="en-US"/>
        </a:p>
      </dgm:t>
    </dgm:pt>
  </dgm:ptLst>
  <dgm:cxnLst>
    <dgm:cxn modelId="{049877E8-2412-4FB8-83E4-75CC75C36369}" type="presOf" srcId="{7283702F-48C1-4F02-BCD7-97F1CFD2F139}" destId="{93CFD802-BB2B-48A5-BCA0-68E719C70E3A}" srcOrd="0" destOrd="0" presId="urn:microsoft.com/office/officeart/2005/8/layout/vList2"/>
    <dgm:cxn modelId="{014827BE-F0C8-405C-A9AC-11814CA62500}" type="presOf" srcId="{623C6EF4-2B1E-47D1-8A4A-8945F3B5F5EA}" destId="{D50AEC2C-529B-4774-8BF3-BEF5B7E92413}" srcOrd="0" destOrd="0" presId="urn:microsoft.com/office/officeart/2005/8/layout/vList2"/>
    <dgm:cxn modelId="{412D0B79-9607-4702-B6A6-9FEAE3469552}" srcId="{623C6EF4-2B1E-47D1-8A4A-8945F3B5F5EA}" destId="{7283702F-48C1-4F02-BCD7-97F1CFD2F139}" srcOrd="0" destOrd="0" parTransId="{A2916807-B018-41B0-B213-77CC733CCD5F}" sibTransId="{4F77C454-F2DC-4F3F-B5A2-FD5C2C78E025}"/>
    <dgm:cxn modelId="{DB2E2253-CE94-41B6-AEB1-C7FD7DCC7626}" type="presParOf" srcId="{D50AEC2C-529B-4774-8BF3-BEF5B7E92413}" destId="{93CFD802-BB2B-48A5-BCA0-68E719C70E3A}" srcOrd="0" destOrd="0" presId="urn:microsoft.com/office/officeart/2005/8/layout/vList2"/>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623C6EF4-2B1E-47D1-8A4A-8945F3B5F5EA}"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en-US"/>
        </a:p>
      </dgm:t>
    </dgm:pt>
    <dgm:pt modelId="{7283702F-48C1-4F02-BCD7-97F1CFD2F139}">
      <dgm:prSet phldrT="[Text]" custT="1"/>
      <dgm:spPr>
        <a:effectLst>
          <a:innerShdw blurRad="431800" dist="127000" dir="16200000">
            <a:prstClr val="black">
              <a:alpha val="88000"/>
            </a:prstClr>
          </a:innerShdw>
        </a:effectLst>
      </dgm:spPr>
      <dgm:t>
        <a:bodyPr/>
        <a:lstStyle/>
        <a:p>
          <a:pPr algn="ctr"/>
          <a:r>
            <a:rPr lang="en-US" sz="4000" baseline="0">
              <a:solidFill>
                <a:schemeClr val="accent3"/>
              </a:solidFill>
            </a:rPr>
            <a:t>4</a:t>
          </a:r>
          <a:r>
            <a:rPr lang="en-US" sz="2400"/>
            <a:t>  </a:t>
          </a:r>
          <a:r>
            <a:rPr lang="en-GB" sz="2400" b="1"/>
            <a:t>Improving the overall quality of life in prisons</a:t>
          </a:r>
          <a:endParaRPr lang="en-US" sz="2400"/>
        </a:p>
      </dgm:t>
    </dgm:pt>
    <dgm:pt modelId="{A2916807-B018-41B0-B213-77CC733CCD5F}" type="parTrans" cxnId="{412D0B79-9607-4702-B6A6-9FEAE3469552}">
      <dgm:prSet/>
      <dgm:spPr/>
      <dgm:t>
        <a:bodyPr/>
        <a:lstStyle/>
        <a:p>
          <a:endParaRPr lang="en-US"/>
        </a:p>
      </dgm:t>
    </dgm:pt>
    <dgm:pt modelId="{4F77C454-F2DC-4F3F-B5A2-FD5C2C78E025}" type="sibTrans" cxnId="{412D0B79-9607-4702-B6A6-9FEAE3469552}">
      <dgm:prSet/>
      <dgm:spPr/>
      <dgm:t>
        <a:bodyPr/>
        <a:lstStyle/>
        <a:p>
          <a:endParaRPr lang="en-US"/>
        </a:p>
      </dgm:t>
    </dgm:pt>
    <dgm:pt modelId="{D50AEC2C-529B-4774-8BF3-BEF5B7E92413}" type="pres">
      <dgm:prSet presAssocID="{623C6EF4-2B1E-47D1-8A4A-8945F3B5F5EA}" presName="linear" presStyleCnt="0">
        <dgm:presLayoutVars>
          <dgm:animLvl val="lvl"/>
          <dgm:resizeHandles val="exact"/>
        </dgm:presLayoutVars>
      </dgm:prSet>
      <dgm:spPr/>
      <dgm:t>
        <a:bodyPr/>
        <a:lstStyle/>
        <a:p>
          <a:endParaRPr lang="en-US"/>
        </a:p>
      </dgm:t>
    </dgm:pt>
    <dgm:pt modelId="{93CFD802-BB2B-48A5-BCA0-68E719C70E3A}" type="pres">
      <dgm:prSet presAssocID="{7283702F-48C1-4F02-BCD7-97F1CFD2F139}" presName="parentText" presStyleLbl="node1" presStyleIdx="0" presStyleCnt="1" custScaleY="59689" custLinFactNeighborX="-1852" custLinFactNeighborY="-66998">
        <dgm:presLayoutVars>
          <dgm:chMax val="0"/>
          <dgm:bulletEnabled val="1"/>
        </dgm:presLayoutVars>
      </dgm:prSet>
      <dgm:spPr/>
      <dgm:t>
        <a:bodyPr/>
        <a:lstStyle/>
        <a:p>
          <a:endParaRPr lang="en-US"/>
        </a:p>
      </dgm:t>
    </dgm:pt>
  </dgm:ptLst>
  <dgm:cxnLst>
    <dgm:cxn modelId="{1E361212-7762-48F8-9032-8E0F2CDD2AC7}" type="presOf" srcId="{7283702F-48C1-4F02-BCD7-97F1CFD2F139}" destId="{93CFD802-BB2B-48A5-BCA0-68E719C70E3A}" srcOrd="0" destOrd="0" presId="urn:microsoft.com/office/officeart/2005/8/layout/vList2"/>
    <dgm:cxn modelId="{412D0B79-9607-4702-B6A6-9FEAE3469552}" srcId="{623C6EF4-2B1E-47D1-8A4A-8945F3B5F5EA}" destId="{7283702F-48C1-4F02-BCD7-97F1CFD2F139}" srcOrd="0" destOrd="0" parTransId="{A2916807-B018-41B0-B213-77CC733CCD5F}" sibTransId="{4F77C454-F2DC-4F3F-B5A2-FD5C2C78E025}"/>
    <dgm:cxn modelId="{1E0C3679-1573-4CC8-B255-CC815D5DA464}" type="presOf" srcId="{623C6EF4-2B1E-47D1-8A4A-8945F3B5F5EA}" destId="{D50AEC2C-529B-4774-8BF3-BEF5B7E92413}" srcOrd="0" destOrd="0" presId="urn:microsoft.com/office/officeart/2005/8/layout/vList2"/>
    <dgm:cxn modelId="{BAB02810-334D-4FEC-882F-37B8EF3FD0F7}" type="presParOf" srcId="{D50AEC2C-529B-4774-8BF3-BEF5B7E92413}" destId="{93CFD802-BB2B-48A5-BCA0-68E719C70E3A}" srcOrd="0" destOrd="0" presId="urn:microsoft.com/office/officeart/2005/8/layout/vList2"/>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3CFD802-BB2B-48A5-BCA0-68E719C70E3A}">
      <dsp:nvSpPr>
        <dsp:cNvPr id="0" name=""/>
        <dsp:cNvSpPr/>
      </dsp:nvSpPr>
      <dsp:spPr>
        <a:xfrm>
          <a:off x="0" y="46715"/>
          <a:ext cx="3746705" cy="715121"/>
        </a:xfrm>
        <a:prstGeom prst="roundRect">
          <a:avLst/>
        </a:prstGeom>
        <a:solidFill>
          <a:schemeClr val="accent1">
            <a:hueOff val="0"/>
            <a:satOff val="0"/>
            <a:lumOff val="0"/>
            <a:alphaOff val="0"/>
          </a:schemeClr>
        </a:solidFill>
        <a:ln w="25400" cap="flat" cmpd="sng" algn="ct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prstDash val="solid"/>
        </a:ln>
        <a:effectLst>
          <a:innerShdw blurRad="431800" dist="127000" dir="16200000">
            <a:prstClr val="black">
              <a:alpha val="88000"/>
            </a:prstClr>
          </a:innerShdw>
        </a:effectLst>
      </dsp:spPr>
      <dsp:style>
        <a:lnRef idx="2">
          <a:scrgbClr r="0" g="0" b="0"/>
        </a:lnRef>
        <a:fillRef idx="1">
          <a:scrgbClr r="0" g="0" b="0"/>
        </a:fillRef>
        <a:effectRef idx="0">
          <a:scrgbClr r="0" g="0" b="0"/>
        </a:effectRef>
        <a:fontRef idx="minor">
          <a:schemeClr val="lt1"/>
        </a:fontRef>
      </dsp:style>
      <dsp:txBody>
        <a:bodyPr spcFirstLastPara="0" vert="horz" wrap="square" lIns="152400" tIns="152400" rIns="152400" bIns="152400" numCol="1" spcCol="1270" anchor="ctr" anchorCtr="0">
          <a:noAutofit/>
        </a:bodyPr>
        <a:lstStyle/>
        <a:p>
          <a:pPr lvl="0" algn="ctr" defTabSz="1778000">
            <a:lnSpc>
              <a:spcPct val="90000"/>
            </a:lnSpc>
            <a:spcBef>
              <a:spcPct val="0"/>
            </a:spcBef>
            <a:spcAft>
              <a:spcPct val="35000"/>
            </a:spcAft>
          </a:pPr>
          <a:r>
            <a:rPr lang="en-US" sz="4000" kern="1200" baseline="0">
              <a:solidFill>
                <a:schemeClr val="accent3"/>
              </a:solidFill>
            </a:rPr>
            <a:t>Objectives</a:t>
          </a:r>
          <a:endParaRPr lang="en-US" sz="2400" kern="1200"/>
        </a:p>
      </dsp:txBody>
      <dsp:txXfrm>
        <a:off x="34909" y="81624"/>
        <a:ext cx="3676887" cy="64530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3CFD802-BB2B-48A5-BCA0-68E719C70E3A}">
      <dsp:nvSpPr>
        <dsp:cNvPr id="0" name=""/>
        <dsp:cNvSpPr/>
      </dsp:nvSpPr>
      <dsp:spPr>
        <a:xfrm>
          <a:off x="0" y="0"/>
          <a:ext cx="9410700" cy="789802"/>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a:innerShdw blurRad="431800" dist="127000" dir="16200000">
            <a:prstClr val="black">
              <a:alpha val="88000"/>
            </a:prstClr>
          </a:innerShdw>
        </a:effectLst>
      </dsp:spPr>
      <dsp:style>
        <a:lnRef idx="2">
          <a:scrgbClr r="0" g="0" b="0"/>
        </a:lnRef>
        <a:fillRef idx="1">
          <a:scrgbClr r="0" g="0" b="0"/>
        </a:fillRef>
        <a:effectRef idx="0">
          <a:scrgbClr r="0" g="0" b="0"/>
        </a:effectRef>
        <a:fontRef idx="minor">
          <a:schemeClr val="lt1"/>
        </a:fontRef>
      </dsp:style>
      <dsp:txBody>
        <a:bodyPr spcFirstLastPara="0" vert="horz" wrap="square" lIns="152400" tIns="152400" rIns="152400" bIns="152400" numCol="1" spcCol="1270" anchor="ctr" anchorCtr="0">
          <a:noAutofit/>
        </a:bodyPr>
        <a:lstStyle/>
        <a:p>
          <a:pPr lvl="0" algn="ctr" defTabSz="1778000">
            <a:lnSpc>
              <a:spcPct val="90000"/>
            </a:lnSpc>
            <a:spcBef>
              <a:spcPct val="0"/>
            </a:spcBef>
            <a:spcAft>
              <a:spcPct val="35000"/>
            </a:spcAft>
          </a:pPr>
          <a:r>
            <a:rPr lang="en-US" sz="4000" kern="1200" baseline="0">
              <a:solidFill>
                <a:schemeClr val="accent3"/>
              </a:solidFill>
            </a:rPr>
            <a:t>1</a:t>
          </a:r>
          <a:r>
            <a:rPr lang="en-US" sz="2400" kern="1200"/>
            <a:t>  </a:t>
          </a:r>
          <a:r>
            <a:rPr lang="en-GB" sz="2400" b="1" kern="1200"/>
            <a:t>Expanding the living space in prisons.</a:t>
          </a:r>
          <a:endParaRPr lang="en-US" sz="2400" kern="1200"/>
        </a:p>
      </dsp:txBody>
      <dsp:txXfrm>
        <a:off x="38555" y="38555"/>
        <a:ext cx="9333590" cy="71269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3CFD802-BB2B-48A5-BCA0-68E719C70E3A}">
      <dsp:nvSpPr>
        <dsp:cNvPr id="0" name=""/>
        <dsp:cNvSpPr/>
      </dsp:nvSpPr>
      <dsp:spPr>
        <a:xfrm>
          <a:off x="0" y="0"/>
          <a:ext cx="9410700" cy="704161"/>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a:innerShdw blurRad="431800" dist="127000" dir="16200000">
            <a:prstClr val="black">
              <a:alpha val="88000"/>
            </a:prstClr>
          </a:innerShdw>
        </a:effectLst>
      </dsp:spPr>
      <dsp:style>
        <a:lnRef idx="2">
          <a:scrgbClr r="0" g="0" b="0"/>
        </a:lnRef>
        <a:fillRef idx="1">
          <a:scrgbClr r="0" g="0" b="0"/>
        </a:fillRef>
        <a:effectRef idx="0">
          <a:scrgbClr r="0" g="0" b="0"/>
        </a:effectRef>
        <a:fontRef idx="minor">
          <a:schemeClr val="lt1"/>
        </a:fontRef>
      </dsp:style>
      <dsp:txBody>
        <a:bodyPr spcFirstLastPara="0" vert="horz" wrap="square" lIns="152400" tIns="152400" rIns="152400" bIns="152400" numCol="1" spcCol="1270" anchor="ctr" anchorCtr="0">
          <a:noAutofit/>
        </a:bodyPr>
        <a:lstStyle/>
        <a:p>
          <a:pPr lvl="0" algn="ctr" defTabSz="1778000">
            <a:lnSpc>
              <a:spcPct val="90000"/>
            </a:lnSpc>
            <a:spcBef>
              <a:spcPct val="0"/>
            </a:spcBef>
            <a:spcAft>
              <a:spcPct val="35000"/>
            </a:spcAft>
          </a:pPr>
          <a:r>
            <a:rPr lang="en-US" sz="4000" kern="1200" baseline="0">
              <a:solidFill>
                <a:schemeClr val="accent3"/>
              </a:solidFill>
            </a:rPr>
            <a:t>2</a:t>
          </a:r>
          <a:r>
            <a:rPr lang="en-US" sz="2400" kern="1200"/>
            <a:t>  </a:t>
          </a:r>
          <a:r>
            <a:rPr lang="en-GB" sz="2400" b="1" kern="1200"/>
            <a:t>Improving the accessibility and quality of mental health services.</a:t>
          </a:r>
          <a:endParaRPr lang="en-US" sz="2400" kern="1200"/>
        </a:p>
      </dsp:txBody>
      <dsp:txXfrm>
        <a:off x="34374" y="34374"/>
        <a:ext cx="9341952" cy="635413"/>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3CFD802-BB2B-48A5-BCA0-68E719C70E3A}">
      <dsp:nvSpPr>
        <dsp:cNvPr id="0" name=""/>
        <dsp:cNvSpPr/>
      </dsp:nvSpPr>
      <dsp:spPr>
        <a:xfrm>
          <a:off x="0" y="0"/>
          <a:ext cx="9410700" cy="846982"/>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a:innerShdw blurRad="431800" dist="127000" dir="16200000">
            <a:prstClr val="black">
              <a:alpha val="88000"/>
            </a:prstClr>
          </a:innerShdw>
        </a:effectLst>
      </dsp:spPr>
      <dsp:style>
        <a:lnRef idx="2">
          <a:scrgbClr r="0" g="0" b="0"/>
        </a:lnRef>
        <a:fillRef idx="1">
          <a:scrgbClr r="0" g="0" b="0"/>
        </a:fillRef>
        <a:effectRef idx="0">
          <a:scrgbClr r="0" g="0" b="0"/>
        </a:effectRef>
        <a:fontRef idx="minor">
          <a:schemeClr val="lt1"/>
        </a:fontRef>
      </dsp:style>
      <dsp:txBody>
        <a:bodyPr spcFirstLastPara="0" vert="horz" wrap="square" lIns="152400" tIns="152400" rIns="152400" bIns="152400" numCol="1" spcCol="1270" anchor="ctr" anchorCtr="0">
          <a:noAutofit/>
        </a:bodyPr>
        <a:lstStyle/>
        <a:p>
          <a:pPr lvl="0" algn="ctr" defTabSz="1778000">
            <a:lnSpc>
              <a:spcPct val="90000"/>
            </a:lnSpc>
            <a:spcBef>
              <a:spcPct val="0"/>
            </a:spcBef>
            <a:spcAft>
              <a:spcPct val="35000"/>
            </a:spcAft>
          </a:pPr>
          <a:r>
            <a:rPr lang="en-US" sz="4000" kern="1200" baseline="0">
              <a:solidFill>
                <a:schemeClr val="accent3"/>
              </a:solidFill>
            </a:rPr>
            <a:t>3</a:t>
          </a:r>
          <a:r>
            <a:rPr lang="en-US" sz="2400" kern="1200"/>
            <a:t>  </a:t>
          </a:r>
          <a:r>
            <a:rPr lang="en-GB" sz="2400" b="1" kern="1200"/>
            <a:t>Promoting mental health among prisoners, their families and prison staff.</a:t>
          </a:r>
          <a:endParaRPr lang="en-US" sz="2400" kern="1200"/>
        </a:p>
      </dsp:txBody>
      <dsp:txXfrm>
        <a:off x="41346" y="41346"/>
        <a:ext cx="9328008" cy="764290"/>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3CFD802-BB2B-48A5-BCA0-68E719C70E3A}">
      <dsp:nvSpPr>
        <dsp:cNvPr id="0" name=""/>
        <dsp:cNvSpPr/>
      </dsp:nvSpPr>
      <dsp:spPr>
        <a:xfrm>
          <a:off x="0" y="0"/>
          <a:ext cx="9448799" cy="694913"/>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a:innerShdw blurRad="431800" dist="127000" dir="16200000">
            <a:prstClr val="black">
              <a:alpha val="88000"/>
            </a:prstClr>
          </a:innerShdw>
        </a:effectLst>
      </dsp:spPr>
      <dsp:style>
        <a:lnRef idx="2">
          <a:scrgbClr r="0" g="0" b="0"/>
        </a:lnRef>
        <a:fillRef idx="1">
          <a:scrgbClr r="0" g="0" b="0"/>
        </a:fillRef>
        <a:effectRef idx="0">
          <a:scrgbClr r="0" g="0" b="0"/>
        </a:effectRef>
        <a:fontRef idx="minor">
          <a:schemeClr val="lt1"/>
        </a:fontRef>
      </dsp:style>
      <dsp:txBody>
        <a:bodyPr spcFirstLastPara="0" vert="horz" wrap="square" lIns="152400" tIns="152400" rIns="152400" bIns="152400" numCol="1" spcCol="1270" anchor="ctr" anchorCtr="0">
          <a:noAutofit/>
        </a:bodyPr>
        <a:lstStyle/>
        <a:p>
          <a:pPr lvl="0" algn="ctr" defTabSz="1778000">
            <a:lnSpc>
              <a:spcPct val="90000"/>
            </a:lnSpc>
            <a:spcBef>
              <a:spcPct val="0"/>
            </a:spcBef>
            <a:spcAft>
              <a:spcPct val="35000"/>
            </a:spcAft>
          </a:pPr>
          <a:r>
            <a:rPr lang="en-US" sz="4000" kern="1200" baseline="0">
              <a:solidFill>
                <a:schemeClr val="accent3"/>
              </a:solidFill>
            </a:rPr>
            <a:t>4</a:t>
          </a:r>
          <a:r>
            <a:rPr lang="en-US" sz="2400" kern="1200"/>
            <a:t>  </a:t>
          </a:r>
          <a:r>
            <a:rPr lang="en-GB" sz="2400" b="1" kern="1200"/>
            <a:t>Improving the overall quality of life in prisons</a:t>
          </a:r>
          <a:endParaRPr lang="en-US" sz="2400" kern="1200"/>
        </a:p>
      </dsp:txBody>
      <dsp:txXfrm>
        <a:off x="33923" y="33923"/>
        <a:ext cx="9380953" cy="627067"/>
      </dsp:txXfrm>
    </dsp:sp>
  </dsp:spTree>
</dsp:drawing>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4.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5.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E6BA50-69AF-4BBA-94E0-9476F29C5896}">
  <ds:schemaRefs>
    <ds:schemaRef ds:uri="http://schemas.microsoft.com/sharepoint/v3/contenttype/forms"/>
  </ds:schemaRefs>
</ds:datastoreItem>
</file>

<file path=customXml/itemProps2.xml><?xml version="1.0" encoding="utf-8"?>
<ds:datastoreItem xmlns:ds="http://schemas.openxmlformats.org/officeDocument/2006/customXml" ds:itemID="{24077918-6FD6-4A1E-BBE9-E6F0084C7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ProjectServerQRGforManagers</Template>
  <TotalTime>57</TotalTime>
  <Pages>3</Pages>
  <Words>931</Words>
  <Characters>5309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Project Web Access quick reference guide for managers</vt:lpstr>
    </vt:vector>
  </TitlesOfParts>
  <Company/>
  <LinksUpToDate>false</LinksUpToDate>
  <CharactersWithSpaces>6228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Web Access quick reference guide for managers</dc:title>
  <dc:creator>James</dc:creator>
  <cp:lastModifiedBy>James</cp:lastModifiedBy>
  <cp:revision>1</cp:revision>
  <cp:lastPrinted>2008-07-09T19:21:00Z</cp:lastPrinted>
  <dcterms:created xsi:type="dcterms:W3CDTF">2013-09-08T15:35:00Z</dcterms:created>
  <dcterms:modified xsi:type="dcterms:W3CDTF">2013-09-08T16:56:00Z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TC102865059990</vt:lpwstr>
  </property>
</Properties>
</file>