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FE83F" w14:textId="77777777" w:rsidR="00486063" w:rsidRDefault="0028476C">
      <w:r>
        <w:t>The case of Mrs. A: did it meet the human rights standards?</w:t>
      </w:r>
    </w:p>
    <w:p w14:paraId="6A2D6B29" w14:textId="77777777" w:rsidR="0028476C" w:rsidRDefault="0028476C"/>
    <w:p w14:paraId="08B33A99" w14:textId="0599B37A" w:rsidR="004C3C30" w:rsidRPr="00B17191" w:rsidRDefault="0028476C">
      <w:pPr>
        <w:rPr>
          <w:b/>
          <w:i/>
          <w:u w:val="single"/>
        </w:rPr>
      </w:pPr>
      <w:r w:rsidRPr="0028476C">
        <w:rPr>
          <w:b/>
          <w:i/>
          <w:u w:val="single"/>
        </w:rPr>
        <w:t>Introduction</w:t>
      </w:r>
    </w:p>
    <w:p w14:paraId="5EDBC3EA" w14:textId="20E3068D" w:rsidR="004C3C30" w:rsidRDefault="004C3C30">
      <w:r>
        <w:t>Ideally people with mental disorders should be able to receive treatment</w:t>
      </w:r>
      <w:bookmarkStart w:id="0" w:name="_GoBack"/>
      <w:bookmarkEnd w:id="0"/>
      <w:r>
        <w:t xml:space="preserve"> </w:t>
      </w:r>
      <w:r w:rsidR="00044AF6">
        <w:t xml:space="preserve">in their own communities </w:t>
      </w:r>
      <w:r>
        <w:t>based on free and informed consent. However</w:t>
      </w:r>
      <w:r w:rsidR="00DD5E4B">
        <w:t>,</w:t>
      </w:r>
      <w:r>
        <w:t xml:space="preserve"> in reality this could be more complicated especially when symptoms are severe </w:t>
      </w:r>
      <w:r w:rsidR="00DD5E4B">
        <w:t>or the patient, due to the nature of the disease, is unaware of his or her own condition</w:t>
      </w:r>
      <w:r>
        <w:t>.</w:t>
      </w:r>
      <w:r w:rsidR="00B17191">
        <w:t xml:space="preserve"> </w:t>
      </w:r>
      <w:r w:rsidR="001D05CF">
        <w:t xml:space="preserve">If hospitals and communities </w:t>
      </w:r>
      <w:r w:rsidR="00DD5E4B">
        <w:t>cannot</w:t>
      </w:r>
      <w:r w:rsidR="00B17191">
        <w:t xml:space="preserve"> assure safe and effective medical treatment </w:t>
      </w:r>
      <w:r w:rsidR="00044AF6">
        <w:t xml:space="preserve">as well as </w:t>
      </w:r>
      <w:r w:rsidR="00B17191">
        <w:t>comfortable living conditions, the options and the approach will be limited and</w:t>
      </w:r>
      <w:r w:rsidR="006731A7">
        <w:t xml:space="preserve"> services</w:t>
      </w:r>
      <w:r w:rsidR="00B17191">
        <w:t xml:space="preserve"> </w:t>
      </w:r>
      <w:r w:rsidR="00DD5E4B">
        <w:t>may insufficient</w:t>
      </w:r>
      <w:r w:rsidR="00B17191">
        <w:t xml:space="preserve"> </w:t>
      </w:r>
      <w:r w:rsidR="00DD5E4B">
        <w:t>or even plagued with</w:t>
      </w:r>
      <w:r w:rsidR="006731A7">
        <w:t xml:space="preserve"> abus</w:t>
      </w:r>
      <w:r w:rsidR="00DD5E4B">
        <w:t>e</w:t>
      </w:r>
      <w:r w:rsidR="00B17191">
        <w:t xml:space="preserve"> especially around admission and treatment.</w:t>
      </w:r>
    </w:p>
    <w:p w14:paraId="1A26357B" w14:textId="77777777" w:rsidR="00044AF6" w:rsidRDefault="00044AF6"/>
    <w:p w14:paraId="75F5402A" w14:textId="3BCA81D3" w:rsidR="00142998" w:rsidRDefault="00F922D8">
      <w:r>
        <w:t>This paper will first</w:t>
      </w:r>
      <w:r w:rsidR="00C30A20">
        <w:t>ly</w:t>
      </w:r>
      <w:r>
        <w:t xml:space="preserve"> explore </w:t>
      </w:r>
      <w:r w:rsidR="002859E6">
        <w:t xml:space="preserve">the </w:t>
      </w:r>
      <w:r>
        <w:t>case of Mrs. A</w:t>
      </w:r>
      <w:r w:rsidR="002859E6">
        <w:t xml:space="preserve">, </w:t>
      </w:r>
      <w:r>
        <w:t>who suffered from bipolar disorder</w:t>
      </w:r>
      <w:r w:rsidR="002859E6">
        <w:t xml:space="preserve">. </w:t>
      </w:r>
      <w:r>
        <w:t xml:space="preserve"> </w:t>
      </w:r>
      <w:r w:rsidR="002859E6">
        <w:t>It will examine</w:t>
      </w:r>
      <w:r>
        <w:t xml:space="preserve"> how she </w:t>
      </w:r>
      <w:r w:rsidR="002859E6">
        <w:t>was</w:t>
      </w:r>
      <w:r w:rsidR="000576A9">
        <w:t xml:space="preserve"> treated</w:t>
      </w:r>
      <w:r w:rsidR="007D70C9">
        <w:t>. Secondly, it will</w:t>
      </w:r>
      <w:r w:rsidR="000576A9">
        <w:t xml:space="preserve"> </w:t>
      </w:r>
      <w:r w:rsidR="007D70C9">
        <w:t>compare this case</w:t>
      </w:r>
      <w:r>
        <w:t xml:space="preserve"> to </w:t>
      </w:r>
      <w:r w:rsidR="002859E6">
        <w:t xml:space="preserve">the </w:t>
      </w:r>
      <w:r w:rsidR="000576A9" w:rsidRPr="000576A9">
        <w:t xml:space="preserve">Convention on the Rights of Persons with Disabilities </w:t>
      </w:r>
      <w:r w:rsidR="00906E9A">
        <w:t>(CRPD) and the Convention Against Torture in the framework provided by the 2008 Interim Report of the Special Rapporteur on Torture</w:t>
      </w:r>
      <w:r>
        <w:t xml:space="preserve">. </w:t>
      </w:r>
      <w:r w:rsidR="005449F9">
        <w:t>Third</w:t>
      </w:r>
      <w:r w:rsidR="00C30A20">
        <w:t>ly</w:t>
      </w:r>
      <w:r>
        <w:t xml:space="preserve">, it will analyze </w:t>
      </w:r>
      <w:r w:rsidR="001E2FC0">
        <w:t xml:space="preserve">how her case </w:t>
      </w:r>
      <w:r w:rsidR="002859E6">
        <w:t>might have been handled</w:t>
      </w:r>
      <w:r w:rsidR="001E2FC0">
        <w:t xml:space="preserve"> if it </w:t>
      </w:r>
      <w:r w:rsidR="00B7577C">
        <w:t>were</w:t>
      </w:r>
      <w:r w:rsidR="001E2FC0">
        <w:t xml:space="preserve"> in a different country such as Japan.</w:t>
      </w:r>
      <w:r w:rsidR="00C30A20">
        <w:t xml:space="preserve"> Lastly, it will explore how Japanese legislation </w:t>
      </w:r>
      <w:r w:rsidR="002859E6">
        <w:t>on</w:t>
      </w:r>
      <w:r w:rsidR="00C30A20">
        <w:t xml:space="preserve"> involuntary admission and treatment could be changed in order to improve </w:t>
      </w:r>
      <w:r w:rsidR="002859E6">
        <w:t xml:space="preserve">the </w:t>
      </w:r>
      <w:r w:rsidR="00142998">
        <w:t>human right</w:t>
      </w:r>
      <w:r w:rsidR="002859E6">
        <w:t>s</w:t>
      </w:r>
      <w:r w:rsidR="00142998">
        <w:t xml:space="preserve"> situation</w:t>
      </w:r>
      <w:r w:rsidR="005449F9">
        <w:t xml:space="preserve"> in the country</w:t>
      </w:r>
      <w:r w:rsidR="00142998">
        <w:t>.</w:t>
      </w:r>
      <w:r w:rsidR="00D93347">
        <w:t xml:space="preserve"> The relevant articles from the CRPD and the Convention Against Torture are listed with details in the annex.</w:t>
      </w:r>
    </w:p>
    <w:p w14:paraId="54C73FEF" w14:textId="77777777" w:rsidR="00F77B13" w:rsidRDefault="00F77B13"/>
    <w:p w14:paraId="5A3B3837" w14:textId="1973E568" w:rsidR="00F77B13" w:rsidRPr="00F77B13" w:rsidRDefault="00771608">
      <w:pPr>
        <w:rPr>
          <w:b/>
          <w:i/>
          <w:u w:val="single"/>
        </w:rPr>
      </w:pPr>
      <w:r>
        <w:rPr>
          <w:b/>
          <w:i/>
          <w:u w:val="single"/>
        </w:rPr>
        <w:t>The case of Mrs. A</w:t>
      </w:r>
    </w:p>
    <w:p w14:paraId="7AEC9CA5" w14:textId="4D4FD034" w:rsidR="00F77B13" w:rsidRDefault="00F77B13">
      <w:r>
        <w:t xml:space="preserve">Mrs. A is 53 years old and she has been living with unipolar disorder for about 28 years. </w:t>
      </w:r>
      <w:r w:rsidR="00A74934">
        <w:t>She has a husband and two children who are 60, 3</w:t>
      </w:r>
      <w:r w:rsidR="00E01CBA">
        <w:t>0 and 28 years old respectively</w:t>
      </w:r>
      <w:r w:rsidR="002859E6">
        <w:t>.</w:t>
      </w:r>
      <w:r w:rsidR="00E01CBA">
        <w:t xml:space="preserve"> </w:t>
      </w:r>
      <w:r w:rsidR="002859E6">
        <w:t>T</w:t>
      </w:r>
      <w:r w:rsidR="00E01CBA">
        <w:t xml:space="preserve">hey have been supportive </w:t>
      </w:r>
      <w:r w:rsidR="002859E6">
        <w:t xml:space="preserve">of </w:t>
      </w:r>
      <w:r w:rsidR="00E01CBA">
        <w:t>Mrs. A.</w:t>
      </w:r>
      <w:r w:rsidR="000F4847">
        <w:t xml:space="preserve"> </w:t>
      </w:r>
      <w:r w:rsidR="002859E6">
        <w:t xml:space="preserve">Over </w:t>
      </w:r>
      <w:r w:rsidR="000F4847">
        <w:t>several months, her m</w:t>
      </w:r>
      <w:r w:rsidR="00F2620E">
        <w:t xml:space="preserve">anic symptoms </w:t>
      </w:r>
      <w:r w:rsidR="002859E6">
        <w:t xml:space="preserve">began to </w:t>
      </w:r>
      <w:r w:rsidR="00F2620E">
        <w:t>worsen.</w:t>
      </w:r>
      <w:r w:rsidR="002859E6">
        <w:t xml:space="preserve"> </w:t>
      </w:r>
      <w:r w:rsidR="00F2620E">
        <w:t xml:space="preserve"> She </w:t>
      </w:r>
      <w:r w:rsidR="002859E6">
        <w:t>saw</w:t>
      </w:r>
      <w:r w:rsidR="00F2620E">
        <w:t xml:space="preserve"> her psychiatrist several times</w:t>
      </w:r>
      <w:r w:rsidR="00774C48">
        <w:t xml:space="preserve">, changed medication, used </w:t>
      </w:r>
      <w:r w:rsidR="002859E6">
        <w:t xml:space="preserve">the </w:t>
      </w:r>
      <w:r w:rsidR="00774C48">
        <w:t xml:space="preserve">home visit service three </w:t>
      </w:r>
      <w:r w:rsidR="00DA4C86">
        <w:t>times,</w:t>
      </w:r>
      <w:r w:rsidR="00774C48">
        <w:t xml:space="preserve"> and used </w:t>
      </w:r>
      <w:r w:rsidR="002859E6">
        <w:t xml:space="preserve">the </w:t>
      </w:r>
      <w:r w:rsidR="00774C48">
        <w:t xml:space="preserve">emergency services </w:t>
      </w:r>
      <w:r w:rsidR="002859E6">
        <w:t>twice</w:t>
      </w:r>
      <w:r w:rsidR="00774C48">
        <w:t>.</w:t>
      </w:r>
      <w:r w:rsidR="00F2620E">
        <w:t xml:space="preserve"> </w:t>
      </w:r>
      <w:r w:rsidR="00D86BD4">
        <w:t>All ended with</w:t>
      </w:r>
      <w:r w:rsidR="002859E6">
        <w:t xml:space="preserve"> a</w:t>
      </w:r>
      <w:r w:rsidR="00D86BD4">
        <w:t xml:space="preserve"> poor outcome due to </w:t>
      </w:r>
      <w:r w:rsidR="002859E6">
        <w:t xml:space="preserve">her </w:t>
      </w:r>
      <w:r w:rsidR="00D86BD4">
        <w:t>lack of c</w:t>
      </w:r>
      <w:r w:rsidR="00DA4C86">
        <w:t>ompliance and refusal</w:t>
      </w:r>
      <w:r w:rsidR="00EE74A1">
        <w:t xml:space="preserve"> </w:t>
      </w:r>
      <w:r w:rsidR="002859E6">
        <w:t>of</w:t>
      </w:r>
      <w:r w:rsidR="00EE74A1">
        <w:t xml:space="preserve"> treatment</w:t>
      </w:r>
      <w:r w:rsidR="002859E6">
        <w:t xml:space="preserve">. </w:t>
      </w:r>
      <w:r w:rsidR="00EE74A1">
        <w:t>At last, t</w:t>
      </w:r>
      <w:r w:rsidR="00BF28FA">
        <w:t xml:space="preserve">he local mental health center </w:t>
      </w:r>
      <w:r w:rsidR="00FC6EFF">
        <w:t xml:space="preserve">decided to admit her involuntarily to a psychiatric ward in a </w:t>
      </w:r>
      <w:r w:rsidR="00FC6EFF">
        <w:lastRenderedPageBreak/>
        <w:t>local general hospital</w:t>
      </w:r>
      <w:r w:rsidR="00EE74A1">
        <w:t xml:space="preserve"> for more intensive treatment</w:t>
      </w:r>
      <w:r w:rsidR="00FC6EFF">
        <w:t>.</w:t>
      </w:r>
      <w:r w:rsidR="00EE74A1">
        <w:t xml:space="preserve"> Although she refused </w:t>
      </w:r>
      <w:r w:rsidR="003B5E1C">
        <w:t>and her family was ambivalent with this decision</w:t>
      </w:r>
      <w:r w:rsidR="00EE74A1">
        <w:t xml:space="preserve">, she was </w:t>
      </w:r>
      <w:r w:rsidR="00106183">
        <w:t>involuntarily</w:t>
      </w:r>
      <w:r w:rsidR="00EE74A1">
        <w:t xml:space="preserve"> admitted to a hospital for treatment based on the national regulation</w:t>
      </w:r>
      <w:r w:rsidR="00EB3B17">
        <w:t xml:space="preserve"> (legal capacity, involuntary admission, involuntary treatment)</w:t>
      </w:r>
      <w:r w:rsidR="003B5E1C">
        <w:t xml:space="preserve">. </w:t>
      </w:r>
      <w:r w:rsidR="002859E6">
        <w:t>While she was in</w:t>
      </w:r>
      <w:r w:rsidR="003B5E1C">
        <w:t xml:space="preserve"> </w:t>
      </w:r>
      <w:r w:rsidR="002859E6">
        <w:t xml:space="preserve">the </w:t>
      </w:r>
      <w:r w:rsidR="003B5E1C">
        <w:t xml:space="preserve">hospital, </w:t>
      </w:r>
      <w:r w:rsidR="002859E6">
        <w:t xml:space="preserve">her </w:t>
      </w:r>
      <w:proofErr w:type="gramStart"/>
      <w:r w:rsidR="003B5E1C">
        <w:t>medication were</w:t>
      </w:r>
      <w:proofErr w:type="gramEnd"/>
      <w:r w:rsidR="003B5E1C">
        <w:t xml:space="preserve"> changed but it only made her agitation worse.</w:t>
      </w:r>
      <w:r w:rsidR="0012509E">
        <w:t xml:space="preserve"> </w:t>
      </w:r>
      <w:r w:rsidR="002859E6">
        <w:t xml:space="preserve"> </w:t>
      </w:r>
      <w:r w:rsidR="0012509E">
        <w:t>She was shouting and causing troub</w:t>
      </w:r>
      <w:r w:rsidR="00EB3B17">
        <w:t>les with other patients. She could</w:t>
      </w:r>
      <w:r w:rsidR="0012509E">
        <w:t xml:space="preserve"> not walk </w:t>
      </w:r>
      <w:r w:rsidR="002859E6">
        <w:t xml:space="preserve">stably due to </w:t>
      </w:r>
      <w:r w:rsidR="00EB3B17">
        <w:t>over medication</w:t>
      </w:r>
      <w:r w:rsidR="0012509E">
        <w:t xml:space="preserve">. The </w:t>
      </w:r>
      <w:r w:rsidR="00106183">
        <w:t>staff on the ward</w:t>
      </w:r>
      <w:r w:rsidR="00166D3D">
        <w:t xml:space="preserve"> decided</w:t>
      </w:r>
      <w:r w:rsidR="0012509E">
        <w:t xml:space="preserve"> to restrain her in order to protect her from other patients and possible falling</w:t>
      </w:r>
      <w:r w:rsidR="002859E6">
        <w:t>.</w:t>
      </w:r>
      <w:r w:rsidR="0012509E">
        <w:t xml:space="preserve"> </w:t>
      </w:r>
      <w:r w:rsidR="002859E6">
        <w:t>The r</w:t>
      </w:r>
      <w:r w:rsidR="0012509E">
        <w:t>estraint</w:t>
      </w:r>
      <w:r w:rsidR="00FE3EFB">
        <w:t>s</w:t>
      </w:r>
      <w:r w:rsidR="0012509E">
        <w:t xml:space="preserve"> were removed every 12</w:t>
      </w:r>
      <w:r w:rsidR="00FE3EFB">
        <w:t xml:space="preserve"> hours </w:t>
      </w:r>
      <w:r w:rsidR="00166D3D">
        <w:t>for eating, drinking and hygiene. On the fourth day, she was found dead in restraints</w:t>
      </w:r>
      <w:r w:rsidR="00636C3A">
        <w:t xml:space="preserve"> during a routine </w:t>
      </w:r>
      <w:r w:rsidR="00106183">
        <w:t>control that</w:t>
      </w:r>
      <w:r w:rsidR="00636C3A">
        <w:t xml:space="preserve"> happens every two hours</w:t>
      </w:r>
      <w:r w:rsidR="00166D3D">
        <w:t xml:space="preserve">. The cause of death was </w:t>
      </w:r>
      <w:proofErr w:type="spellStart"/>
      <w:r w:rsidR="00166D3D">
        <w:t>thromboembolia</w:t>
      </w:r>
      <w:proofErr w:type="spellEnd"/>
      <w:r w:rsidR="00166D3D">
        <w:t xml:space="preserve"> due to immobilization.</w:t>
      </w:r>
      <w:r w:rsidR="00BF28FA">
        <w:t xml:space="preserve"> </w:t>
      </w:r>
    </w:p>
    <w:p w14:paraId="6BBCFD15" w14:textId="77777777" w:rsidR="00DF2522" w:rsidRDefault="00DF2522"/>
    <w:p w14:paraId="2CE44718" w14:textId="4EAC682A" w:rsidR="00011BD9" w:rsidRPr="000576A9" w:rsidRDefault="00C306B1">
      <w:pPr>
        <w:rPr>
          <w:b/>
          <w:i/>
          <w:u w:val="single"/>
        </w:rPr>
      </w:pPr>
      <w:r w:rsidRPr="000576A9">
        <w:rPr>
          <w:b/>
          <w:i/>
          <w:u w:val="single"/>
        </w:rPr>
        <w:t>Analyzing</w:t>
      </w:r>
      <w:r>
        <w:rPr>
          <w:b/>
          <w:i/>
          <w:u w:val="single"/>
        </w:rPr>
        <w:t xml:space="preserve"> the</w:t>
      </w:r>
      <w:r w:rsidR="00DF2522" w:rsidRPr="000576A9">
        <w:rPr>
          <w:b/>
          <w:i/>
          <w:u w:val="single"/>
        </w:rPr>
        <w:t xml:space="preserve"> case in light of CRPD and the 2008 Interim Report of the Special Rapporteur on Torture</w:t>
      </w:r>
    </w:p>
    <w:p w14:paraId="4DD4A2BE" w14:textId="0A230AC4" w:rsidR="00BD043F" w:rsidRDefault="00BD043F">
      <w:r>
        <w:t xml:space="preserve">The 2008 Interim Report of the Special Rapporteur on Torture applies human rights instruments to the torture and ill treatment protection framework </w:t>
      </w:r>
      <w:r w:rsidR="007205B7">
        <w:t xml:space="preserve">for </w:t>
      </w:r>
      <w:r>
        <w:t>persons with disabilities. In t</w:t>
      </w:r>
      <w:r w:rsidR="00757765">
        <w:t xml:space="preserve">his case </w:t>
      </w:r>
      <w:r>
        <w:t xml:space="preserve">study, the ill treatment </w:t>
      </w:r>
      <w:r w:rsidR="007205B7">
        <w:t xml:space="preserve">was on </w:t>
      </w:r>
      <w:r>
        <w:t xml:space="preserve">Mrs. A’s legal </w:t>
      </w:r>
      <w:r w:rsidR="00B5676E">
        <w:t xml:space="preserve">capacity, </w:t>
      </w:r>
      <w:r w:rsidR="00106183">
        <w:t xml:space="preserve">involuntary admission, involuntary treatment, </w:t>
      </w:r>
      <w:r w:rsidR="007D6A3C">
        <w:t xml:space="preserve">over medication, </w:t>
      </w:r>
      <w:r w:rsidR="00106183">
        <w:t xml:space="preserve">and restraint. </w:t>
      </w:r>
      <w:r>
        <w:t>The human rights instruments that are applicable to this case are t</w:t>
      </w:r>
      <w:r w:rsidR="00D22CB7">
        <w:t xml:space="preserve">he CRPD articles 3, </w:t>
      </w:r>
      <w:r w:rsidR="00B5676E">
        <w:t>12</w:t>
      </w:r>
      <w:r w:rsidR="00781D42">
        <w:t>,</w:t>
      </w:r>
      <w:r w:rsidR="00B5676E">
        <w:t xml:space="preserve"> </w:t>
      </w:r>
      <w:r w:rsidR="00D22CB7">
        <w:t xml:space="preserve">14, </w:t>
      </w:r>
      <w:r w:rsidR="004E1E35">
        <w:t xml:space="preserve">15 </w:t>
      </w:r>
      <w:r w:rsidR="00D22CB7">
        <w:t>and 25</w:t>
      </w:r>
      <w:r w:rsidR="00575626">
        <w:t xml:space="preserve"> and also </w:t>
      </w:r>
      <w:r w:rsidR="00DC4224">
        <w:t xml:space="preserve">the </w:t>
      </w:r>
      <w:r w:rsidR="008C12F0">
        <w:t xml:space="preserve">Convention Against Torture article </w:t>
      </w:r>
      <w:r w:rsidR="00DC4224">
        <w:t xml:space="preserve">1 and </w:t>
      </w:r>
      <w:r w:rsidR="008C12F0">
        <w:t>16</w:t>
      </w:r>
      <w:r w:rsidR="00DC4224">
        <w:t>.</w:t>
      </w:r>
      <w:r w:rsidR="00BA2376">
        <w:t xml:space="preserve"> </w:t>
      </w:r>
      <w:r w:rsidR="008045B3">
        <w:t>In regards to legal capacity, involuntary admission, and involuntary treatment,</w:t>
      </w:r>
      <w:r w:rsidR="007205B7">
        <w:t xml:space="preserve"> </w:t>
      </w:r>
      <w:r w:rsidR="009B29DD">
        <w:t xml:space="preserve">article 3 proclaims the principle of respect for individual autonomy and the freedom to make </w:t>
      </w:r>
      <w:r w:rsidR="007205B7">
        <w:t xml:space="preserve">one’s </w:t>
      </w:r>
      <w:r w:rsidR="009B29DD">
        <w:t>own choices</w:t>
      </w:r>
      <w:r w:rsidR="007205B7">
        <w:t>.</w:t>
      </w:r>
      <w:r w:rsidR="009B29DD">
        <w:t xml:space="preserve"> </w:t>
      </w:r>
      <w:r w:rsidR="007205B7">
        <w:t>A</w:t>
      </w:r>
      <w:r w:rsidR="009B29DD">
        <w:t xml:space="preserve">rticle 12 recognizes </w:t>
      </w:r>
      <w:r w:rsidR="007205B7">
        <w:t xml:space="preserve">the </w:t>
      </w:r>
      <w:r w:rsidR="009B29DD">
        <w:t xml:space="preserve">equal right to enjoy legal capacity in all areas of life including deciding where to live </w:t>
      </w:r>
      <w:r w:rsidR="008045B3">
        <w:t>and weather to accept treatment</w:t>
      </w:r>
      <w:r w:rsidR="007205B7">
        <w:t>.  A</w:t>
      </w:r>
      <w:r w:rsidR="008045B3">
        <w:t xml:space="preserve">rticle 25 recognizes that medical care </w:t>
      </w:r>
      <w:r w:rsidR="006E71B3">
        <w:t xml:space="preserve">of persons </w:t>
      </w:r>
      <w:r w:rsidR="00B32310">
        <w:t xml:space="preserve">with disabilities must be based on their free and informed consent. </w:t>
      </w:r>
      <w:r w:rsidR="0082750E">
        <w:t xml:space="preserve">In regards to involuntary admission, article 14 prohibits arbitrary deprivation of liberty and </w:t>
      </w:r>
      <w:r w:rsidR="007205B7">
        <w:t xml:space="preserve">using the </w:t>
      </w:r>
      <w:r w:rsidR="0082750E">
        <w:t>existence of disability as a justification of for deprivation of liberty.</w:t>
      </w:r>
      <w:r w:rsidR="009327AE">
        <w:t xml:space="preserve"> </w:t>
      </w:r>
      <w:r w:rsidR="007205B7">
        <w:t xml:space="preserve"> </w:t>
      </w:r>
      <w:r w:rsidR="009327AE">
        <w:t xml:space="preserve">In regards to over medication and restraint, </w:t>
      </w:r>
      <w:r w:rsidR="00B177E5">
        <w:t xml:space="preserve">the 2008 interim report states that when medical treatment </w:t>
      </w:r>
      <w:r w:rsidR="007205B7">
        <w:t xml:space="preserve">that </w:t>
      </w:r>
      <w:r w:rsidR="00B177E5">
        <w:t>lack</w:t>
      </w:r>
      <w:r w:rsidR="007205B7">
        <w:t>s</w:t>
      </w:r>
      <w:r w:rsidR="00B177E5">
        <w:t xml:space="preserve"> therapeutic purpose may constitute torture and ill- treatment </w:t>
      </w:r>
      <w:r w:rsidR="002E31F2">
        <w:t xml:space="preserve">if </w:t>
      </w:r>
      <w:r w:rsidR="007205B7">
        <w:t xml:space="preserve">it </w:t>
      </w:r>
      <w:proofErr w:type="spellStart"/>
      <w:r w:rsidR="007205B7">
        <w:t>is</w:t>
      </w:r>
      <w:r w:rsidR="002E31F2">
        <w:t>administered</w:t>
      </w:r>
      <w:proofErr w:type="spellEnd"/>
      <w:r w:rsidR="002E31F2">
        <w:t xml:space="preserve"> without the </w:t>
      </w:r>
      <w:r w:rsidR="002E31F2">
        <w:lastRenderedPageBreak/>
        <w:t xml:space="preserve">free and informed consent of the person. Therefore, </w:t>
      </w:r>
      <w:r w:rsidR="007205B7">
        <w:t xml:space="preserve">this </w:t>
      </w:r>
      <w:r w:rsidR="002E31F2">
        <w:t xml:space="preserve">case </w:t>
      </w:r>
      <w:r w:rsidR="007205B7">
        <w:t xml:space="preserve">violates </w:t>
      </w:r>
      <w:r w:rsidR="002E31F2">
        <w:t>article 15 of CRPD and articles 1 and 16 of the Convention against Torture</w:t>
      </w:r>
      <w:r w:rsidR="007205B7">
        <w:t>,</w:t>
      </w:r>
      <w:r w:rsidR="002E31F2">
        <w:t xml:space="preserve"> which prohibit</w:t>
      </w:r>
      <w:r w:rsidR="007205B7">
        <w:t>s</w:t>
      </w:r>
      <w:r w:rsidR="002E31F2">
        <w:t xml:space="preserve"> torture and ill- treatment.</w:t>
      </w:r>
    </w:p>
    <w:p w14:paraId="78D24CC2" w14:textId="77777777" w:rsidR="00DE57DE" w:rsidRDefault="00DE57DE"/>
    <w:p w14:paraId="0F3A3C88" w14:textId="525A8A8B" w:rsidR="00771608" w:rsidRDefault="00771608">
      <w:pPr>
        <w:rPr>
          <w:b/>
          <w:i/>
          <w:u w:val="single"/>
        </w:rPr>
      </w:pPr>
      <w:r w:rsidRPr="00771608">
        <w:rPr>
          <w:b/>
          <w:i/>
          <w:u w:val="single"/>
        </w:rPr>
        <w:t xml:space="preserve">How would </w:t>
      </w:r>
      <w:proofErr w:type="spellStart"/>
      <w:r w:rsidRPr="00771608">
        <w:rPr>
          <w:b/>
          <w:i/>
          <w:u w:val="single"/>
        </w:rPr>
        <w:t>Mrs</w:t>
      </w:r>
      <w:proofErr w:type="spellEnd"/>
      <w:r w:rsidRPr="00771608">
        <w:rPr>
          <w:b/>
          <w:i/>
          <w:u w:val="single"/>
        </w:rPr>
        <w:t xml:space="preserve"> A be managed in Japan?</w:t>
      </w:r>
    </w:p>
    <w:p w14:paraId="7681E7C9" w14:textId="3D209FB2" w:rsidR="00771608" w:rsidRDefault="005174CB">
      <w:r w:rsidRPr="005174CB">
        <w:t>Japan</w:t>
      </w:r>
      <w:r>
        <w:t xml:space="preserve"> has ratified the Convention against Torture and it has signed CRPD.</w:t>
      </w:r>
      <w:r w:rsidR="00D93347">
        <w:t xml:space="preserve"> </w:t>
      </w:r>
      <w:r w:rsidR="00646A40">
        <w:t xml:space="preserve">Currently, relevant laws are </w:t>
      </w:r>
      <w:r w:rsidR="007205B7">
        <w:t xml:space="preserve">being </w:t>
      </w:r>
      <w:r w:rsidR="00646A40">
        <w:t>revised in order to ratify CRPD in the nearest future.</w:t>
      </w:r>
    </w:p>
    <w:p w14:paraId="0B5B0021" w14:textId="77777777" w:rsidR="007205B7" w:rsidRDefault="007205B7"/>
    <w:p w14:paraId="46837FFB" w14:textId="4B977B44" w:rsidR="007D6A3C" w:rsidRDefault="00265A67">
      <w:r>
        <w:t xml:space="preserve">Under </w:t>
      </w:r>
      <w:r w:rsidR="007205B7">
        <w:t xml:space="preserve">the </w:t>
      </w:r>
      <w:r>
        <w:t xml:space="preserve">Japanese Mental Health Act, </w:t>
      </w:r>
      <w:r w:rsidR="007205B7">
        <w:t>Mrs.</w:t>
      </w:r>
      <w:r>
        <w:t xml:space="preserve"> A </w:t>
      </w:r>
      <w:r w:rsidR="007205B7">
        <w:t>would have been</w:t>
      </w:r>
      <w:r>
        <w:t xml:space="preserve"> assessed by a psychiatrist and if the psychiatrist </w:t>
      </w:r>
      <w:r w:rsidR="007205B7">
        <w:t xml:space="preserve">came </w:t>
      </w:r>
      <w:r>
        <w:t xml:space="preserve">to </w:t>
      </w:r>
      <w:r w:rsidR="007205B7">
        <w:t>the</w:t>
      </w:r>
      <w:r>
        <w:t xml:space="preserve"> conclusion that </w:t>
      </w:r>
      <w:r w:rsidR="007205B7">
        <w:t xml:space="preserve">Mrs. A </w:t>
      </w:r>
      <w:r>
        <w:t xml:space="preserve">lacks capacity and needs psychiatric inpatient treatment then she </w:t>
      </w:r>
      <w:r w:rsidR="006E6CBB">
        <w:t>would have been</w:t>
      </w:r>
      <w:r>
        <w:t xml:space="preserve"> admitted to hospital involuntarily under guardianship.</w:t>
      </w:r>
      <w:r w:rsidR="00A27298">
        <w:t xml:space="preserve"> A guardian is usually a family member appointed by court</w:t>
      </w:r>
      <w:r w:rsidR="006E6CBB">
        <w:t>.</w:t>
      </w:r>
      <w:r w:rsidR="00A27298">
        <w:t xml:space="preserve"> </w:t>
      </w:r>
      <w:r w:rsidR="006E6CBB">
        <w:t xml:space="preserve">In </w:t>
      </w:r>
      <w:r w:rsidR="00A27298">
        <w:t xml:space="preserve">this case </w:t>
      </w:r>
      <w:r w:rsidR="006E6CBB">
        <w:t xml:space="preserve">Mrs. A’s </w:t>
      </w:r>
      <w:r w:rsidR="00A27298">
        <w:t xml:space="preserve">husband would hold her guardianship. </w:t>
      </w:r>
      <w:r w:rsidR="006E6CBB">
        <w:t xml:space="preserve">The </w:t>
      </w:r>
      <w:r w:rsidR="00A27298">
        <w:t xml:space="preserve">Japanese system does not separate involuntary admission and involuntary </w:t>
      </w:r>
      <w:r w:rsidR="005B4191">
        <w:t>treatment</w:t>
      </w:r>
      <w:r w:rsidR="00FF25EF">
        <w:t xml:space="preserve">. </w:t>
      </w:r>
      <w:r w:rsidR="006E6CBB">
        <w:t xml:space="preserve"> </w:t>
      </w:r>
      <w:r w:rsidR="00FF25EF">
        <w:t xml:space="preserve">In </w:t>
      </w:r>
      <w:r w:rsidR="006E6CBB">
        <w:t xml:space="preserve">the </w:t>
      </w:r>
      <w:r w:rsidR="00FF25EF">
        <w:t xml:space="preserve">Japanese system, </w:t>
      </w:r>
      <w:r w:rsidR="006E6CBB">
        <w:t>Mrs.</w:t>
      </w:r>
      <w:r w:rsidR="00FF25EF">
        <w:t xml:space="preserve"> A </w:t>
      </w:r>
      <w:r w:rsidR="006E6CBB">
        <w:t>would have</w:t>
      </w:r>
      <w:r w:rsidR="00FF25EF">
        <w:t xml:space="preserve"> access to </w:t>
      </w:r>
      <w:r w:rsidR="00147746">
        <w:t xml:space="preserve">city council to appeal and she </w:t>
      </w:r>
      <w:r w:rsidR="006E6CBB">
        <w:t xml:space="preserve">would </w:t>
      </w:r>
      <w:r w:rsidR="00147746">
        <w:t xml:space="preserve">also have access to </w:t>
      </w:r>
      <w:r w:rsidR="006E6CBB">
        <w:t xml:space="preserve">a </w:t>
      </w:r>
      <w:r w:rsidR="00147746">
        <w:t>lawyer.</w:t>
      </w:r>
      <w:r w:rsidR="00A574B3">
        <w:t xml:space="preserve"> </w:t>
      </w:r>
      <w:r w:rsidR="00005B74">
        <w:t>A psychiatrist can start restraint</w:t>
      </w:r>
      <w:r w:rsidR="004D7494">
        <w:t xml:space="preserve"> </w:t>
      </w:r>
      <w:r w:rsidR="00A574B3">
        <w:t xml:space="preserve">if there is imminent </w:t>
      </w:r>
      <w:r w:rsidR="006E6CBB">
        <w:t xml:space="preserve">danger </w:t>
      </w:r>
      <w:r w:rsidR="00A574B3">
        <w:t xml:space="preserve">to </w:t>
      </w:r>
      <w:r w:rsidR="00005B74">
        <w:t>her</w:t>
      </w:r>
      <w:r w:rsidR="00A574B3">
        <w:t xml:space="preserve"> or </w:t>
      </w:r>
      <w:r w:rsidR="00005B74">
        <w:t xml:space="preserve">to </w:t>
      </w:r>
      <w:r w:rsidR="00A574B3">
        <w:t>others</w:t>
      </w:r>
      <w:r w:rsidR="006E6CBB">
        <w:t xml:space="preserve"> but only</w:t>
      </w:r>
      <w:r w:rsidR="00A574B3">
        <w:t xml:space="preserve"> as a last resort. </w:t>
      </w:r>
      <w:r w:rsidR="0020120F">
        <w:t>It is requi</w:t>
      </w:r>
      <w:r w:rsidR="008D4C61">
        <w:t xml:space="preserve">red that routine check ups </w:t>
      </w:r>
      <w:r w:rsidR="0020120F">
        <w:t>to b</w:t>
      </w:r>
      <w:r w:rsidR="008D4C61">
        <w:t xml:space="preserve">e done at least 4 times an hour and clinical assessment should be available </w:t>
      </w:r>
      <w:r w:rsidR="006E6CBB">
        <w:t>at all times</w:t>
      </w:r>
      <w:r w:rsidR="008D4C61">
        <w:t>.</w:t>
      </w:r>
    </w:p>
    <w:p w14:paraId="0C85D0C5" w14:textId="77777777" w:rsidR="00A27298" w:rsidRPr="005174CB" w:rsidRDefault="00A27298"/>
    <w:p w14:paraId="70A5FC6F" w14:textId="325A3E0D" w:rsidR="00771608" w:rsidRDefault="00771608">
      <w:pPr>
        <w:rPr>
          <w:b/>
          <w:i/>
          <w:u w:val="single"/>
        </w:rPr>
      </w:pPr>
      <w:r>
        <w:rPr>
          <w:b/>
          <w:i/>
          <w:u w:val="single"/>
        </w:rPr>
        <w:t>Recommendation to Japan for better human rights based approach on involuntary admission and treatment</w:t>
      </w:r>
    </w:p>
    <w:p w14:paraId="48FDA375" w14:textId="27352F89" w:rsidR="00B30C66" w:rsidRDefault="00AB0F0D">
      <w:r>
        <w:t>The first recommendation to Japan is to ratify the CRPD and its optional protocol and fully implement them.</w:t>
      </w:r>
      <w:r w:rsidR="00120205">
        <w:t xml:space="preserve"> </w:t>
      </w:r>
      <w:r w:rsidR="005457BB">
        <w:t>Secondly,</w:t>
      </w:r>
      <w:r w:rsidR="006E6CBB">
        <w:t xml:space="preserve"> </w:t>
      </w:r>
      <w:r w:rsidR="00B03E40">
        <w:t>Japan needs to raise awareness among citizens and to train relevant professionals.</w:t>
      </w:r>
      <w:r w:rsidR="005457BB">
        <w:t xml:space="preserve"> Thirdly, l</w:t>
      </w:r>
      <w:r w:rsidR="00120205">
        <w:t xml:space="preserve">egislation around legal capacity needs to shift from guardianship to </w:t>
      </w:r>
      <w:r w:rsidR="006E6CBB">
        <w:t xml:space="preserve">a </w:t>
      </w:r>
      <w:r w:rsidR="00120205">
        <w:t>supported decision making system.</w:t>
      </w:r>
      <w:r w:rsidR="005457BB">
        <w:t xml:space="preserve"> Fourthly, </w:t>
      </w:r>
      <w:r w:rsidR="007A5766">
        <w:t>Japan need</w:t>
      </w:r>
      <w:r w:rsidR="006E6CBB">
        <w:t>s</w:t>
      </w:r>
      <w:r w:rsidR="007A5766">
        <w:t xml:space="preserve"> to establish an independent</w:t>
      </w:r>
      <w:r w:rsidR="001E3CC3">
        <w:t xml:space="preserve"> human rights monitoring system in order to oversee the implementation of the CRPD and human rights based mental health services.</w:t>
      </w:r>
    </w:p>
    <w:p w14:paraId="7E3092D2" w14:textId="77777777" w:rsidR="003D1769" w:rsidRPr="003D1769" w:rsidRDefault="003D1769"/>
    <w:p w14:paraId="251D374A" w14:textId="5324161A" w:rsidR="00B30C66" w:rsidRDefault="005174CB">
      <w:pPr>
        <w:rPr>
          <w:b/>
          <w:i/>
          <w:u w:val="single"/>
        </w:rPr>
      </w:pPr>
      <w:r>
        <w:rPr>
          <w:b/>
          <w:i/>
          <w:u w:val="single"/>
        </w:rPr>
        <w:t>Annex</w:t>
      </w:r>
    </w:p>
    <w:p w14:paraId="3413B2C6" w14:textId="29C70D01" w:rsidR="00B30C66" w:rsidRPr="00833214" w:rsidRDefault="00B30C66">
      <w:pPr>
        <w:rPr>
          <w:u w:val="single"/>
        </w:rPr>
      </w:pPr>
      <w:r w:rsidRPr="00833214">
        <w:rPr>
          <w:u w:val="single"/>
        </w:rPr>
        <w:t>CRPD article 3:</w:t>
      </w:r>
    </w:p>
    <w:p w14:paraId="2286E643" w14:textId="77777777" w:rsidR="00AF704D" w:rsidRDefault="00AF704D" w:rsidP="00AF704D">
      <w:r>
        <w:t>General principles</w:t>
      </w:r>
    </w:p>
    <w:p w14:paraId="62171B1A" w14:textId="0180AD72" w:rsidR="00AF704D" w:rsidRDefault="00AF704D" w:rsidP="00AF704D">
      <w:r>
        <w:t>The principles of the present Convention shall be:</w:t>
      </w:r>
    </w:p>
    <w:p w14:paraId="28578D21" w14:textId="1DB68CB8" w:rsidR="00AF704D" w:rsidRDefault="00AF704D" w:rsidP="00AF704D">
      <w:r>
        <w:t>(a) Respect for inherent dignity, individual autonomy including the freedom to make one's own choices, and independence of persons</w:t>
      </w:r>
      <w:proofErr w:type="gramStart"/>
      <w:r>
        <w:t>;</w:t>
      </w:r>
      <w:proofErr w:type="gramEnd"/>
    </w:p>
    <w:p w14:paraId="131B5E8D" w14:textId="1AE509D9" w:rsidR="00AF704D" w:rsidRDefault="00AF704D" w:rsidP="00AF704D">
      <w:r>
        <w:t>(b) Non-discrimination;</w:t>
      </w:r>
    </w:p>
    <w:p w14:paraId="532B526E" w14:textId="69F94550" w:rsidR="00AF704D" w:rsidRDefault="00AF704D" w:rsidP="00AF704D">
      <w:r>
        <w:t>(c) Full and effective participation and inclusion in society;</w:t>
      </w:r>
    </w:p>
    <w:p w14:paraId="488B4FCA" w14:textId="740874D0" w:rsidR="00AF704D" w:rsidRDefault="00AF704D" w:rsidP="00AF704D">
      <w:r>
        <w:t>(d) Respect for difference and acceptance of persons with disabilities as part of human diversity and humanity</w:t>
      </w:r>
      <w:proofErr w:type="gramStart"/>
      <w:r>
        <w:t>;</w:t>
      </w:r>
      <w:proofErr w:type="gramEnd"/>
    </w:p>
    <w:p w14:paraId="1DC620A2" w14:textId="35C6E257" w:rsidR="00AF704D" w:rsidRDefault="00AF704D" w:rsidP="00AF704D">
      <w:r>
        <w:t>(e) Equality of opportunity;</w:t>
      </w:r>
    </w:p>
    <w:p w14:paraId="7F65458C" w14:textId="790AFE33" w:rsidR="00AF704D" w:rsidRDefault="00AF704D" w:rsidP="00AF704D">
      <w:r>
        <w:t>(f) Accessibility;</w:t>
      </w:r>
    </w:p>
    <w:p w14:paraId="48A761C4" w14:textId="0CDC4335" w:rsidR="00AF704D" w:rsidRDefault="00AF704D" w:rsidP="00AF704D">
      <w:r>
        <w:t>(g) Equality between men and women;</w:t>
      </w:r>
    </w:p>
    <w:p w14:paraId="0B30CC0E" w14:textId="585E8088" w:rsidR="00AF704D" w:rsidRDefault="00AF704D" w:rsidP="00AF704D">
      <w:r>
        <w:t>(h) Respect for the evolving capacities of children with disabilities and respect for the right of children with disabilities to preserve their identities.</w:t>
      </w:r>
    </w:p>
    <w:p w14:paraId="7715DA0F" w14:textId="77777777" w:rsidR="00833214" w:rsidRDefault="00833214" w:rsidP="00AF704D"/>
    <w:p w14:paraId="022CAF06" w14:textId="544AA25A" w:rsidR="00B30C66" w:rsidRPr="00833214" w:rsidRDefault="00B30C66">
      <w:pPr>
        <w:rPr>
          <w:u w:val="single"/>
        </w:rPr>
      </w:pPr>
      <w:r w:rsidRPr="00833214">
        <w:rPr>
          <w:u w:val="single"/>
        </w:rPr>
        <w:t>CRPD article 12:</w:t>
      </w:r>
    </w:p>
    <w:p w14:paraId="1655116B" w14:textId="7B0726B4" w:rsidR="00833214" w:rsidRDefault="00833214" w:rsidP="00833214">
      <w:r>
        <w:t>Equal recognition before the law</w:t>
      </w:r>
    </w:p>
    <w:p w14:paraId="3F7619BC" w14:textId="5C64D0F5" w:rsidR="00833214" w:rsidRDefault="00833214" w:rsidP="00833214">
      <w:r>
        <w:t>1. States Parties reaffirm that persons with disabilities have the right to recognition everywhere as persons before the law.</w:t>
      </w:r>
    </w:p>
    <w:p w14:paraId="3AF2008D" w14:textId="031A2F8E" w:rsidR="00833214" w:rsidRDefault="00833214" w:rsidP="00833214">
      <w:r>
        <w:t>2. States Parties shall recognize that persons with disabilities enjoy legal capacity on an equal basis with others in all aspects of life.</w:t>
      </w:r>
    </w:p>
    <w:p w14:paraId="73694975" w14:textId="1E9F0AEB" w:rsidR="00833214" w:rsidRDefault="00833214" w:rsidP="00833214">
      <w:r>
        <w:t>3. States Parties shall take appropriate measures to provide access by persons with disabilities to the support they may require in exercising their legal capacity.</w:t>
      </w:r>
    </w:p>
    <w:p w14:paraId="49E54E32" w14:textId="047B1F09" w:rsidR="00833214" w:rsidRDefault="00833214" w:rsidP="00833214">
      <w:r>
        <w:t>4. States Parties shall ensure that all measures that relate to the exercise of legal capacity provide for appropriate and effective safeguards to prevent abuse in accordance with international human rights law. Such safeguards shall ensure that measures relating to the exercise of legal capacity respect the rights, will and preferences of the person, are free of conflict of interest and undue influence, are proportional and tailored to the person's circumstances, apply for the shortest time possible and are subject to regular review by a competent, independent and impartial authority or judicial body. The safeguards shall be proportional to the degree to which such measures affect the person's rights and interests.</w:t>
      </w:r>
    </w:p>
    <w:p w14:paraId="68C7D52D" w14:textId="7CF5A708" w:rsidR="00833214" w:rsidRDefault="00833214" w:rsidP="00833214">
      <w:r>
        <w:t>5. Subject to the provisions of this article, States Parties shall take all appropriate and effective measures to ensure the equal right of persons with disabilities to own or inherit property, to control their own financial affairs and to have equal access to bank loans, mortgages and other forms of financial credit, and shall ensure that persons with disabilities are not arbitrarily deprived of their property.</w:t>
      </w:r>
    </w:p>
    <w:p w14:paraId="026251B3" w14:textId="77777777" w:rsidR="00833214" w:rsidRDefault="00833214" w:rsidP="00833214"/>
    <w:p w14:paraId="3949AD75" w14:textId="4E432764" w:rsidR="00B30C66" w:rsidRDefault="00B30C66" w:rsidP="00B30C66">
      <w:pPr>
        <w:rPr>
          <w:u w:val="single"/>
        </w:rPr>
      </w:pPr>
      <w:r w:rsidRPr="00833214">
        <w:rPr>
          <w:u w:val="single"/>
        </w:rPr>
        <w:t>CRPD article 14:</w:t>
      </w:r>
    </w:p>
    <w:p w14:paraId="3658AF65" w14:textId="3C3B3918" w:rsidR="005D1122" w:rsidRPr="005D1122" w:rsidRDefault="005D1122" w:rsidP="005D1122">
      <w:r w:rsidRPr="005D1122">
        <w:t>Lib</w:t>
      </w:r>
      <w:r>
        <w:t>erty and security of the person</w:t>
      </w:r>
    </w:p>
    <w:p w14:paraId="50CD4E7C" w14:textId="4D5D87EC" w:rsidR="005D1122" w:rsidRPr="005D1122" w:rsidRDefault="005D1122" w:rsidP="005D1122">
      <w:r w:rsidRPr="005D1122">
        <w:t>1. States Parties shall ensure that persons with disabilities,</w:t>
      </w:r>
      <w:r>
        <w:t xml:space="preserve"> on an equal basis with others:</w:t>
      </w:r>
    </w:p>
    <w:p w14:paraId="558B0314" w14:textId="18343DAA" w:rsidR="005D1122" w:rsidRPr="005D1122" w:rsidRDefault="005D1122" w:rsidP="005D1122">
      <w:r w:rsidRPr="005D1122">
        <w:t>(a) Enjoy the right to liberty and security of person</w:t>
      </w:r>
      <w:proofErr w:type="gramStart"/>
      <w:r w:rsidRPr="005D1122">
        <w:t>;</w:t>
      </w:r>
      <w:proofErr w:type="gramEnd"/>
    </w:p>
    <w:p w14:paraId="5481752B" w14:textId="01825B1E" w:rsidR="005D1122" w:rsidRPr="005D1122" w:rsidRDefault="005D1122" w:rsidP="005D1122">
      <w:r w:rsidRPr="005D1122">
        <w:t>(b) Are not deprived of their liberty unlawfully or arbitrarily, and that any deprivation of liberty is in conformity with the law, and that the existence of a disability shall in no case ju</w:t>
      </w:r>
      <w:r>
        <w:t>stify a deprivation of liberty.</w:t>
      </w:r>
    </w:p>
    <w:p w14:paraId="10E4E0B3" w14:textId="0578C486" w:rsidR="00833214" w:rsidRDefault="005D1122" w:rsidP="005D1122">
      <w:r w:rsidRPr="005D1122">
        <w:t>2. States Parties shall ensure that if persons with disabilities are deprived of their liberty through any process, they are, on an equal basis with others, entitled to guarantees in accordance with international human rights law and shall be treated in compliance with the objectives and principles of this Convention, including by provision of reasonable accommodation.</w:t>
      </w:r>
    </w:p>
    <w:p w14:paraId="57D969DC" w14:textId="77777777" w:rsidR="007E5952" w:rsidRPr="005D1122" w:rsidRDefault="007E5952" w:rsidP="005D1122"/>
    <w:p w14:paraId="66FA1667" w14:textId="014B1939" w:rsidR="00B30C66" w:rsidRDefault="00B30C66" w:rsidP="00B30C66">
      <w:pPr>
        <w:rPr>
          <w:u w:val="single"/>
        </w:rPr>
      </w:pPr>
      <w:r w:rsidRPr="00833214">
        <w:rPr>
          <w:u w:val="single"/>
        </w:rPr>
        <w:t>CRPD article 15:</w:t>
      </w:r>
    </w:p>
    <w:p w14:paraId="440C71E0" w14:textId="34D18FC5" w:rsidR="005D1122" w:rsidRDefault="005D1122" w:rsidP="005D1122">
      <w:r>
        <w:t>Freedom from torture or cruel, inhuman or degrading treatment or punishment</w:t>
      </w:r>
    </w:p>
    <w:p w14:paraId="4CF1318A" w14:textId="06AD70B4" w:rsidR="005D1122" w:rsidRDefault="005D1122" w:rsidP="005D1122">
      <w:r>
        <w:t>1. No one shall be subjected to torture or to cruel, inhuman or degrading treatment or punishment. In particular, no one shall be subjected without his or her free consent to medical or scientific experimentation.</w:t>
      </w:r>
    </w:p>
    <w:p w14:paraId="470A13B4" w14:textId="5C06465C" w:rsidR="005D1122" w:rsidRDefault="005D1122" w:rsidP="005D1122">
      <w:r>
        <w:t>2. States Parties shall take all effective legislative, administrative, judicial or other measures to prevent persons with disabilities, on an equal basis with others, from being subjected to torture or cruel, inhuman or degrading treatment or punishment.</w:t>
      </w:r>
    </w:p>
    <w:p w14:paraId="4ABF0D9D" w14:textId="77777777" w:rsidR="007E5952" w:rsidRPr="005D1122" w:rsidRDefault="007E5952" w:rsidP="005D1122"/>
    <w:p w14:paraId="233A54E5" w14:textId="391356C8" w:rsidR="00B30C66" w:rsidRDefault="00B30C66" w:rsidP="00B30C66">
      <w:pPr>
        <w:rPr>
          <w:u w:val="single"/>
        </w:rPr>
      </w:pPr>
      <w:r w:rsidRPr="00833214">
        <w:rPr>
          <w:u w:val="single"/>
        </w:rPr>
        <w:t>CRPD article 16:</w:t>
      </w:r>
    </w:p>
    <w:p w14:paraId="5F88091A" w14:textId="0267944D" w:rsidR="007E5952" w:rsidRDefault="007E5952" w:rsidP="007E5952">
      <w:r>
        <w:t>Freedom from exploitation, violence and abuse</w:t>
      </w:r>
    </w:p>
    <w:p w14:paraId="192B3A72" w14:textId="0E070BA8" w:rsidR="007E5952" w:rsidRDefault="007E5952" w:rsidP="007E5952">
      <w:r>
        <w:t xml:space="preserve">1. States Parties shall take all appropriate legislative, administrative, social, educational and other measures to protect persons with disabilities, both within and outside </w:t>
      </w:r>
      <w:proofErr w:type="gramStart"/>
      <w:r>
        <w:t>the ,</w:t>
      </w:r>
      <w:proofErr w:type="gramEnd"/>
      <w:r>
        <w:t xml:space="preserve"> from all forms of exploitation, violence and abuse, including their gender-based aspects.</w:t>
      </w:r>
    </w:p>
    <w:p w14:paraId="492115EB" w14:textId="35013CF2" w:rsidR="007E5952" w:rsidRDefault="007E5952" w:rsidP="007E5952">
      <w:r>
        <w:t>2. States Parties shall also take all appropriate measures to prevent all forms of exploitation, violence and abuse by ensuring, inter alia, appropriate forms of gender- and age-sensitive assistance and support for persons with disabilities and their families and caregivers, including through the provision of information and education on how to avoid, recognize and report instances of exploitation, violence and abuse. States Parties shall ensure that protection services are age-, gender- and disability-sensitive.</w:t>
      </w:r>
    </w:p>
    <w:p w14:paraId="237411CC" w14:textId="41140245" w:rsidR="007E5952" w:rsidRDefault="007E5952" w:rsidP="007E5952">
      <w:r>
        <w:t xml:space="preserve">3. In order to prevent the occurrence of all forms of exploitation, violence and abuse, States Parties shall ensure that </w:t>
      </w:r>
      <w:proofErr w:type="gramStart"/>
      <w:r>
        <w:t xml:space="preserve">all facilities and </w:t>
      </w:r>
      <w:proofErr w:type="spellStart"/>
      <w:r>
        <w:t>programmes</w:t>
      </w:r>
      <w:proofErr w:type="spellEnd"/>
      <w:r>
        <w:t xml:space="preserve"> designed to serve persons with disabilities are effectively monitored by independent authorities</w:t>
      </w:r>
      <w:proofErr w:type="gramEnd"/>
      <w:r>
        <w:t>.</w:t>
      </w:r>
    </w:p>
    <w:p w14:paraId="36DB78F4" w14:textId="77777777" w:rsidR="007E5952" w:rsidRDefault="007E5952" w:rsidP="007E5952">
      <w:r>
        <w:t>4. States Parties shall take all appropriate measures to promote the physical, cognitive and psychological recovery, rehabilitation and social reintegration of persons with disabilities who become victims of any form of exploitation, violence or abuse, including through the provision of protection services. Such recovery and reintegration shall take place in an environment that fosters the health, welfare,</w:t>
      </w:r>
    </w:p>
    <w:p w14:paraId="75056B5A" w14:textId="509648DD" w:rsidR="007E5952" w:rsidRDefault="007E5952" w:rsidP="007E5952">
      <w:proofErr w:type="gramStart"/>
      <w:r>
        <w:t>self</w:t>
      </w:r>
      <w:proofErr w:type="gramEnd"/>
      <w:r>
        <w:t>-respect, dignity and autonomy of the person and takes into account gender- and age-specific needs.</w:t>
      </w:r>
    </w:p>
    <w:p w14:paraId="1E7A2112" w14:textId="6BF449C3" w:rsidR="007E5952" w:rsidRDefault="007E5952" w:rsidP="007E5952">
      <w:r>
        <w:t>5. States Parties shall put in place effective legislation and policies, including women- and child-focused legislation and policies, to ensure that instances of exploitation, violence and abuse against persons with disabilities are identified, investigated and, where appropriate, prosecuted.</w:t>
      </w:r>
    </w:p>
    <w:p w14:paraId="502BCB58" w14:textId="77777777" w:rsidR="008261D3" w:rsidRDefault="008261D3" w:rsidP="007E5952"/>
    <w:p w14:paraId="2FF35445" w14:textId="56748C00" w:rsidR="008261D3" w:rsidRPr="008261D3" w:rsidRDefault="008261D3" w:rsidP="008261D3">
      <w:r>
        <w:rPr>
          <w:u w:val="single"/>
        </w:rPr>
        <w:t>CRPD article 19</w:t>
      </w:r>
      <w:r w:rsidRPr="00833214">
        <w:rPr>
          <w:u w:val="single"/>
        </w:rPr>
        <w:t>:</w:t>
      </w:r>
    </w:p>
    <w:p w14:paraId="470AEB88" w14:textId="63F3C425" w:rsidR="00DA66DD" w:rsidRDefault="00DA66DD" w:rsidP="00DA66DD">
      <w:r>
        <w:t>Living independently and being included in the community</w:t>
      </w:r>
    </w:p>
    <w:p w14:paraId="115B104B" w14:textId="6E0AC3E8" w:rsidR="00DA66DD" w:rsidRDefault="00DA66DD" w:rsidP="00DA66DD">
      <w:r>
        <w:t>States Parties to this Convention recognize the equal right of all persons with disabilities to live in the community, with choices equal to others, and shall take effective and appropriate measures to facilitate full enjoyment by persons with disabilities of this right and their full inclusion and participation in the community, including by ensuring that:</w:t>
      </w:r>
    </w:p>
    <w:p w14:paraId="4E56CD85" w14:textId="12F19509" w:rsidR="00DA66DD" w:rsidRDefault="00DA66DD" w:rsidP="00DA66DD">
      <w:r>
        <w:t>(a) Persons with disabilities have the opportunity to choose their place of residence and where and with whom they live on an equal basis with others and are not obliged to live in a particular living arrangement</w:t>
      </w:r>
      <w:proofErr w:type="gramStart"/>
      <w:r>
        <w:t>;</w:t>
      </w:r>
      <w:proofErr w:type="gramEnd"/>
    </w:p>
    <w:p w14:paraId="61A6851C" w14:textId="714C64BD" w:rsidR="00DA66DD" w:rsidRDefault="00DA66DD" w:rsidP="00DA66DD">
      <w:r>
        <w:t>(b) Persons with disabilities have access to a range of in-, residential and other community support services, including personal assistance necessary to support living and inclusion in the community, and to prevent isolation or segregation from the community</w:t>
      </w:r>
      <w:proofErr w:type="gramStart"/>
      <w:r>
        <w:t>;</w:t>
      </w:r>
      <w:proofErr w:type="gramEnd"/>
    </w:p>
    <w:p w14:paraId="0D21F320" w14:textId="4C4D7763" w:rsidR="00101F25" w:rsidRDefault="00DA66DD" w:rsidP="00DA66DD">
      <w:r>
        <w:t>(c) Community services and facilities for the general population are available on an equal basis to persons with disabilities and are responsive to their needs.</w:t>
      </w:r>
    </w:p>
    <w:p w14:paraId="52E9E03D" w14:textId="77777777" w:rsidR="00DA66DD" w:rsidRPr="007E5952" w:rsidRDefault="00DA66DD" w:rsidP="00DA66DD"/>
    <w:p w14:paraId="147439CE" w14:textId="35F4FD8A" w:rsidR="00B30C66" w:rsidRDefault="00B30C66" w:rsidP="00B30C66">
      <w:pPr>
        <w:rPr>
          <w:u w:val="single"/>
        </w:rPr>
      </w:pPr>
      <w:r w:rsidRPr="00833214">
        <w:rPr>
          <w:u w:val="single"/>
        </w:rPr>
        <w:t>CRPD article 25:</w:t>
      </w:r>
    </w:p>
    <w:p w14:paraId="61614EF0" w14:textId="5C241646" w:rsidR="00101F25" w:rsidRDefault="00101F25" w:rsidP="00101F25">
      <w:r>
        <w:t>Health</w:t>
      </w:r>
    </w:p>
    <w:p w14:paraId="6D1E3BC7" w14:textId="77777777" w:rsidR="00101F25" w:rsidRDefault="00101F25" w:rsidP="00101F25">
      <w:r>
        <w:t>States Parties recognize that persons with disabilities have the right to the enjoyment of the highest attainable standard of health without discrimination on the basis of disability. States Parties shall take all appropriate measures to ensure access for persons with disabilities to health services that are gender-sensitive, including health-related rehabilitation. In particular, States Parties shall:</w:t>
      </w:r>
    </w:p>
    <w:p w14:paraId="58BAF028" w14:textId="77777777" w:rsidR="00101F25" w:rsidRDefault="00101F25" w:rsidP="00101F25">
      <w:r>
        <w:t xml:space="preserve">(a) Provide persons with disabilities with the same range, quality and standard of free or affordable health care and </w:t>
      </w:r>
      <w:proofErr w:type="spellStart"/>
      <w:r>
        <w:t>programmes</w:t>
      </w:r>
      <w:proofErr w:type="spellEnd"/>
      <w:r>
        <w:t xml:space="preserve"> as provided to other persons, including in the area of sexual and reproductive health and population-based public health </w:t>
      </w:r>
      <w:proofErr w:type="spellStart"/>
      <w:r>
        <w:t>programmes</w:t>
      </w:r>
      <w:proofErr w:type="spellEnd"/>
      <w:proofErr w:type="gramStart"/>
      <w:r>
        <w:t>;</w:t>
      </w:r>
      <w:proofErr w:type="gramEnd"/>
    </w:p>
    <w:p w14:paraId="2EA3EFC6" w14:textId="39AA7A56" w:rsidR="00101F25" w:rsidRDefault="00101F25" w:rsidP="00101F25">
      <w:r>
        <w:t>(b) Provide those health services needed by persons with disabilities specifically because of their disabilities, including early identification and intervention as appropriate, and services designed to minimize and prevent further disabilities, including among children and older persons</w:t>
      </w:r>
      <w:proofErr w:type="gramStart"/>
      <w:r>
        <w:t>;</w:t>
      </w:r>
      <w:proofErr w:type="gramEnd"/>
    </w:p>
    <w:p w14:paraId="3E50E896" w14:textId="459D2BEA" w:rsidR="00101F25" w:rsidRDefault="00101F25" w:rsidP="00101F25">
      <w:r>
        <w:t>(c) Provide these health services as close as possible to people's own communities, including in rural areas</w:t>
      </w:r>
      <w:proofErr w:type="gramStart"/>
      <w:r>
        <w:t>;</w:t>
      </w:r>
      <w:proofErr w:type="gramEnd"/>
    </w:p>
    <w:p w14:paraId="767477B4" w14:textId="413BA7B6" w:rsidR="00101F25" w:rsidRDefault="00101F25" w:rsidP="00101F25">
      <w:r>
        <w:t>(d) Require health professionals to provide care of the same quality to persons with disabilities as to others, including on the basis of free and informed consent by, inter alia, raising awareness of the human rights, dignity, autonomy and needs of persons with disabilities through training and the promulgation of ethical standards for public and private health care;</w:t>
      </w:r>
    </w:p>
    <w:p w14:paraId="2BC395CC" w14:textId="2C8A9A0A" w:rsidR="00101F25" w:rsidRDefault="00101F25" w:rsidP="00101F25">
      <w:r>
        <w:t>(e) Prohibit discrimination against persons with disabilities in the provision of health insurance, and life insurance where such insurance is permitted by national law, which shall be provided in a fair and reasonable manner</w:t>
      </w:r>
      <w:proofErr w:type="gramStart"/>
      <w:r>
        <w:t>;</w:t>
      </w:r>
      <w:proofErr w:type="gramEnd"/>
    </w:p>
    <w:p w14:paraId="6A78D7EE" w14:textId="09568529" w:rsidR="00101F25" w:rsidRDefault="00101F25" w:rsidP="00101F25">
      <w:r>
        <w:t>(f) Prevent discriminatory denial of health care or health services or food and fluids on the basis of disability.</w:t>
      </w:r>
    </w:p>
    <w:p w14:paraId="225BA6C1" w14:textId="77777777" w:rsidR="00F455A7" w:rsidRDefault="00F455A7" w:rsidP="00101F25"/>
    <w:p w14:paraId="476C7AA2" w14:textId="5CAFF855" w:rsidR="00A41FE4" w:rsidRPr="00833214" w:rsidRDefault="00A41FE4" w:rsidP="00A41FE4">
      <w:pPr>
        <w:rPr>
          <w:u w:val="single"/>
        </w:rPr>
      </w:pPr>
      <w:r w:rsidRPr="00833214">
        <w:rPr>
          <w:u w:val="single"/>
        </w:rPr>
        <w:t>Conve</w:t>
      </w:r>
      <w:r>
        <w:rPr>
          <w:u w:val="single"/>
        </w:rPr>
        <w:t>ntion Against Torture article 1</w:t>
      </w:r>
      <w:r w:rsidRPr="00833214">
        <w:rPr>
          <w:u w:val="single"/>
        </w:rPr>
        <w:t>:</w:t>
      </w:r>
    </w:p>
    <w:p w14:paraId="5EF2A507" w14:textId="3BCBDD92" w:rsidR="00A41FE4" w:rsidRDefault="00A41FE4" w:rsidP="00A41FE4">
      <w:r>
        <w:t>1. For the purposes of this Convention, torture means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 It does not include pain or suffering arising only from, inherent in or incidental to lawful sanctions.</w:t>
      </w:r>
    </w:p>
    <w:p w14:paraId="7529EF63" w14:textId="7795F56A" w:rsidR="00A41FE4" w:rsidRDefault="00A41FE4" w:rsidP="00A41FE4">
      <w:r>
        <w:t xml:space="preserve">2. This article is without prejudice to any international instrument or national </w:t>
      </w:r>
      <w:proofErr w:type="gramStart"/>
      <w:r>
        <w:t>legislation which</w:t>
      </w:r>
      <w:proofErr w:type="gramEnd"/>
      <w:r>
        <w:t xml:space="preserve"> does or may contain provisions of wider application.</w:t>
      </w:r>
    </w:p>
    <w:p w14:paraId="701E8E00" w14:textId="77777777" w:rsidR="005E6D00" w:rsidRPr="00A41FE4" w:rsidRDefault="005E6D00" w:rsidP="00A41FE4"/>
    <w:p w14:paraId="27A983C7" w14:textId="78FF2EBE" w:rsidR="00A41FE4" w:rsidRDefault="00A41FE4" w:rsidP="00A41FE4">
      <w:pPr>
        <w:rPr>
          <w:u w:val="single"/>
        </w:rPr>
      </w:pPr>
      <w:r w:rsidRPr="00833214">
        <w:rPr>
          <w:u w:val="single"/>
        </w:rPr>
        <w:t>Conve</w:t>
      </w:r>
      <w:r>
        <w:rPr>
          <w:u w:val="single"/>
        </w:rPr>
        <w:t>ntion Against Torture article 10</w:t>
      </w:r>
      <w:r w:rsidRPr="00833214">
        <w:rPr>
          <w:u w:val="single"/>
        </w:rPr>
        <w:t>:</w:t>
      </w:r>
    </w:p>
    <w:p w14:paraId="76368DBD" w14:textId="367DBAD9" w:rsidR="00F455A7" w:rsidRDefault="00F455A7" w:rsidP="00F455A7">
      <w:r>
        <w:t>1. Each State Party shall ensure that education and information regarding the prohibition against torture are fully included in the training of law enforcement personnel, civil or military, medical personnel, public officials and other persons who may be involved in the custody, interrogation or treatment of any individual subjected to any form of arrest, detention or imprisonment.</w:t>
      </w:r>
    </w:p>
    <w:p w14:paraId="31190711" w14:textId="1908F7DD" w:rsidR="00F455A7" w:rsidRDefault="00F455A7" w:rsidP="00F455A7">
      <w:r>
        <w:t>2. Each State Party shall include this prohibition in the rules or instructions issued in regard to the duties and functions of any such persons.</w:t>
      </w:r>
    </w:p>
    <w:p w14:paraId="1314981D" w14:textId="77777777" w:rsidR="00232525" w:rsidRPr="00F455A7" w:rsidRDefault="00232525" w:rsidP="00F455A7"/>
    <w:p w14:paraId="2D31247D" w14:textId="59A6E7A5" w:rsidR="00A41FE4" w:rsidRDefault="00A41FE4" w:rsidP="00A41FE4">
      <w:pPr>
        <w:rPr>
          <w:u w:val="single"/>
        </w:rPr>
      </w:pPr>
      <w:r w:rsidRPr="00833214">
        <w:rPr>
          <w:u w:val="single"/>
        </w:rPr>
        <w:t>Conve</w:t>
      </w:r>
      <w:r>
        <w:rPr>
          <w:u w:val="single"/>
        </w:rPr>
        <w:t>ntion Against Torture article 11</w:t>
      </w:r>
      <w:r w:rsidRPr="00833214">
        <w:rPr>
          <w:u w:val="single"/>
        </w:rPr>
        <w:t>:</w:t>
      </w:r>
    </w:p>
    <w:p w14:paraId="08199E26" w14:textId="35DEF407" w:rsidR="00F455A7" w:rsidRDefault="00D4531C" w:rsidP="00A41FE4">
      <w:pPr>
        <w:rPr>
          <w:rFonts w:eastAsia="Times New Roman" w:cs="Times New Roman"/>
        </w:rPr>
      </w:pPr>
      <w:r>
        <w:rPr>
          <w:rFonts w:eastAsia="Times New Roman" w:cs="Times New Roman"/>
        </w:rPr>
        <w:t>Each State Party shall keep under systematic review interrogation rules, instructions, methods and practices as well as arrangements for the custody and treatment of persons subjected to any form of arrest, detention or imprisonment in any territory under its jurisdiction, with a view to preventing any cases of torture.</w:t>
      </w:r>
    </w:p>
    <w:p w14:paraId="45449014" w14:textId="77777777" w:rsidR="00D4531C" w:rsidRPr="00D4531C" w:rsidRDefault="00D4531C" w:rsidP="00A41FE4"/>
    <w:p w14:paraId="515195EB" w14:textId="02D77DB6" w:rsidR="00A41FE4" w:rsidRDefault="00A41FE4" w:rsidP="00A41FE4">
      <w:pPr>
        <w:rPr>
          <w:u w:val="single"/>
        </w:rPr>
      </w:pPr>
      <w:r w:rsidRPr="00833214">
        <w:rPr>
          <w:u w:val="single"/>
        </w:rPr>
        <w:t>Conve</w:t>
      </w:r>
      <w:r>
        <w:rPr>
          <w:u w:val="single"/>
        </w:rPr>
        <w:t>ntion Against Torture article 12</w:t>
      </w:r>
      <w:r w:rsidRPr="00833214">
        <w:rPr>
          <w:u w:val="single"/>
        </w:rPr>
        <w:t>:</w:t>
      </w:r>
    </w:p>
    <w:p w14:paraId="72581971" w14:textId="50F4F799" w:rsidR="00D4531C" w:rsidRDefault="00D4531C" w:rsidP="00A41FE4">
      <w:pPr>
        <w:rPr>
          <w:rFonts w:eastAsia="Times New Roman" w:cs="Times New Roman"/>
        </w:rPr>
      </w:pPr>
      <w:r>
        <w:rPr>
          <w:rFonts w:eastAsia="Times New Roman" w:cs="Times New Roman"/>
        </w:rPr>
        <w:t>Each State Party shall ensure that its competent authorities proceed to a prompt and impartial investigation, wherever there is reasonable ground to believe that an act of torture has been committee in any territory under its jurisdiction.</w:t>
      </w:r>
    </w:p>
    <w:p w14:paraId="60CB8AD0" w14:textId="77777777" w:rsidR="00D4531C" w:rsidRPr="00D4531C" w:rsidRDefault="00D4531C" w:rsidP="00A41FE4"/>
    <w:p w14:paraId="1FFE5050" w14:textId="2FA557E6" w:rsidR="00A41FE4" w:rsidRPr="00833214" w:rsidRDefault="00A41FE4" w:rsidP="00A41FE4">
      <w:pPr>
        <w:rPr>
          <w:u w:val="single"/>
        </w:rPr>
      </w:pPr>
      <w:r w:rsidRPr="00833214">
        <w:rPr>
          <w:u w:val="single"/>
        </w:rPr>
        <w:t>Conve</w:t>
      </w:r>
      <w:r>
        <w:rPr>
          <w:u w:val="single"/>
        </w:rPr>
        <w:t>ntion Against Torture article 13</w:t>
      </w:r>
      <w:r w:rsidRPr="00833214">
        <w:rPr>
          <w:u w:val="single"/>
        </w:rPr>
        <w:t>:</w:t>
      </w:r>
    </w:p>
    <w:p w14:paraId="72F54BDE" w14:textId="4FD06A4B" w:rsidR="00A41FE4" w:rsidRDefault="00D419F6" w:rsidP="00101F25">
      <w:pPr>
        <w:rPr>
          <w:rFonts w:eastAsia="Times New Roman" w:cs="Times New Roman"/>
        </w:rPr>
      </w:pPr>
      <w:r>
        <w:rPr>
          <w:rFonts w:eastAsia="Times New Roman" w:cs="Times New Roman"/>
        </w:rPr>
        <w:t xml:space="preserve">Each State Party shall ensure that any individual who alleges he has been subjected to torture in any territory under its jurisdiction has the right to complain to and to have his case promptly and impartially examined its competent authorities. Steps shall be taken to ensure that the complainant and witnesses are protected against all </w:t>
      </w:r>
      <w:proofErr w:type="gramStart"/>
      <w:r>
        <w:rPr>
          <w:rFonts w:eastAsia="Times New Roman" w:cs="Times New Roman"/>
        </w:rPr>
        <w:t>ill-treatment</w:t>
      </w:r>
      <w:proofErr w:type="gramEnd"/>
      <w:r>
        <w:rPr>
          <w:rFonts w:eastAsia="Times New Roman" w:cs="Times New Roman"/>
        </w:rPr>
        <w:t xml:space="preserve"> or intimidation as a consequence of his complaint or any evidence given.</w:t>
      </w:r>
    </w:p>
    <w:p w14:paraId="098A8EF9" w14:textId="77777777" w:rsidR="00D419F6" w:rsidRPr="00101F25" w:rsidRDefault="00D419F6" w:rsidP="00101F25"/>
    <w:p w14:paraId="57D18402" w14:textId="002BC23B" w:rsidR="00B30C66" w:rsidRPr="00833214" w:rsidRDefault="00B30C66" w:rsidP="00B30C66">
      <w:pPr>
        <w:rPr>
          <w:u w:val="single"/>
        </w:rPr>
      </w:pPr>
      <w:r w:rsidRPr="00833214">
        <w:rPr>
          <w:u w:val="single"/>
        </w:rPr>
        <w:t>Convention Against Torture article 16:</w:t>
      </w:r>
    </w:p>
    <w:p w14:paraId="2C4C4748" w14:textId="5A7B4D0F" w:rsidR="00B63496" w:rsidRDefault="00B63496" w:rsidP="00B63496">
      <w:r>
        <w:t>1. Each State Party shall undertake to prevent in any territory under its jurisdiction other acts of cruel, inhuman or degrading treatment or punishment which do not amount to torture as defined in article 1, when such acts are committed by or at the instigation of or with the consent or acquiescence of a public official or other person acting in an official capacity. In particular, the obligations contained in articles 10, 11, 12 and 13 shall apply with the substitution for references to torture or references to other forms of cruel, inhuman or degrading treatment or punishment.</w:t>
      </w:r>
    </w:p>
    <w:p w14:paraId="07C8B162" w14:textId="47481E64" w:rsidR="00B30C66" w:rsidRDefault="00B63496" w:rsidP="00B63496">
      <w:r>
        <w:t xml:space="preserve">2. The provisions of this Convention are without prejudice to the provisions of any other international instrument or national </w:t>
      </w:r>
      <w:proofErr w:type="gramStart"/>
      <w:r>
        <w:t>law which</w:t>
      </w:r>
      <w:proofErr w:type="gramEnd"/>
      <w:r>
        <w:t xml:space="preserve"> prohibit cruel, inhuman or degrading treatment or punishment or which relate to extradition or expulsion.</w:t>
      </w:r>
    </w:p>
    <w:p w14:paraId="5A902576" w14:textId="77777777" w:rsidR="00B30C66" w:rsidRPr="00B30C66" w:rsidRDefault="00B30C66"/>
    <w:sectPr w:rsidR="00B30C66" w:rsidRPr="00B30C66" w:rsidSect="00FD3C11">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bordersDoNotSurroundHeader/>
  <w:bordersDoNotSurroundFooter/>
  <w:proofState w:spelling="clean" w:grammar="clean"/>
  <w:trackRevisions/>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76C"/>
    <w:rsid w:val="00005B74"/>
    <w:rsid w:val="00011BD9"/>
    <w:rsid w:val="00044AF6"/>
    <w:rsid w:val="000576A9"/>
    <w:rsid w:val="00080EC9"/>
    <w:rsid w:val="000D3611"/>
    <w:rsid w:val="000F4847"/>
    <w:rsid w:val="00101F25"/>
    <w:rsid w:val="00106183"/>
    <w:rsid w:val="00120205"/>
    <w:rsid w:val="0012509E"/>
    <w:rsid w:val="00142998"/>
    <w:rsid w:val="00147746"/>
    <w:rsid w:val="00166D3D"/>
    <w:rsid w:val="001D05CF"/>
    <w:rsid w:val="001E2FC0"/>
    <w:rsid w:val="001E3CC3"/>
    <w:rsid w:val="0020120F"/>
    <w:rsid w:val="00232525"/>
    <w:rsid w:val="00265A67"/>
    <w:rsid w:val="0028476C"/>
    <w:rsid w:val="002859E6"/>
    <w:rsid w:val="002E31F2"/>
    <w:rsid w:val="002F6312"/>
    <w:rsid w:val="0032276C"/>
    <w:rsid w:val="003261F0"/>
    <w:rsid w:val="003436C1"/>
    <w:rsid w:val="003529C9"/>
    <w:rsid w:val="003B5E1C"/>
    <w:rsid w:val="003C5A7E"/>
    <w:rsid w:val="003D1769"/>
    <w:rsid w:val="0044316D"/>
    <w:rsid w:val="00486063"/>
    <w:rsid w:val="004C3C30"/>
    <w:rsid w:val="004D7494"/>
    <w:rsid w:val="004E1E35"/>
    <w:rsid w:val="005174CB"/>
    <w:rsid w:val="005449F9"/>
    <w:rsid w:val="005457BB"/>
    <w:rsid w:val="00575626"/>
    <w:rsid w:val="005B4191"/>
    <w:rsid w:val="005D1122"/>
    <w:rsid w:val="005E6D00"/>
    <w:rsid w:val="00636C3A"/>
    <w:rsid w:val="00646A40"/>
    <w:rsid w:val="006731A7"/>
    <w:rsid w:val="00692614"/>
    <w:rsid w:val="006E6CBB"/>
    <w:rsid w:val="006E71B3"/>
    <w:rsid w:val="006F5D48"/>
    <w:rsid w:val="007205B7"/>
    <w:rsid w:val="00757765"/>
    <w:rsid w:val="00771608"/>
    <w:rsid w:val="00774C48"/>
    <w:rsid w:val="00781D42"/>
    <w:rsid w:val="007A5766"/>
    <w:rsid w:val="007D6A3C"/>
    <w:rsid w:val="007D70C9"/>
    <w:rsid w:val="007E5952"/>
    <w:rsid w:val="007E6095"/>
    <w:rsid w:val="008045B3"/>
    <w:rsid w:val="008261D3"/>
    <w:rsid w:val="0082750E"/>
    <w:rsid w:val="00833214"/>
    <w:rsid w:val="008C12F0"/>
    <w:rsid w:val="008D4C61"/>
    <w:rsid w:val="008E16CA"/>
    <w:rsid w:val="00906E9A"/>
    <w:rsid w:val="009327AE"/>
    <w:rsid w:val="00963D49"/>
    <w:rsid w:val="009B29DD"/>
    <w:rsid w:val="009C317C"/>
    <w:rsid w:val="00A27298"/>
    <w:rsid w:val="00A41FE4"/>
    <w:rsid w:val="00A574B3"/>
    <w:rsid w:val="00A74934"/>
    <w:rsid w:val="00AB0F0D"/>
    <w:rsid w:val="00AF704D"/>
    <w:rsid w:val="00B03E40"/>
    <w:rsid w:val="00B12E7B"/>
    <w:rsid w:val="00B17191"/>
    <w:rsid w:val="00B177E5"/>
    <w:rsid w:val="00B30C66"/>
    <w:rsid w:val="00B32310"/>
    <w:rsid w:val="00B5676E"/>
    <w:rsid w:val="00B63496"/>
    <w:rsid w:val="00B7577C"/>
    <w:rsid w:val="00BA2376"/>
    <w:rsid w:val="00BD043F"/>
    <w:rsid w:val="00BF28FA"/>
    <w:rsid w:val="00C306B1"/>
    <w:rsid w:val="00C30A20"/>
    <w:rsid w:val="00D22CB7"/>
    <w:rsid w:val="00D258BC"/>
    <w:rsid w:val="00D2671B"/>
    <w:rsid w:val="00D26B09"/>
    <w:rsid w:val="00D33145"/>
    <w:rsid w:val="00D419F6"/>
    <w:rsid w:val="00D4531C"/>
    <w:rsid w:val="00D86BD4"/>
    <w:rsid w:val="00D93347"/>
    <w:rsid w:val="00DA4C86"/>
    <w:rsid w:val="00DA66DD"/>
    <w:rsid w:val="00DC4224"/>
    <w:rsid w:val="00DD5E4B"/>
    <w:rsid w:val="00DE57DE"/>
    <w:rsid w:val="00DF2522"/>
    <w:rsid w:val="00E01CBA"/>
    <w:rsid w:val="00EB3B17"/>
    <w:rsid w:val="00EE74A1"/>
    <w:rsid w:val="00F2620E"/>
    <w:rsid w:val="00F455A7"/>
    <w:rsid w:val="00F77B13"/>
    <w:rsid w:val="00F922D8"/>
    <w:rsid w:val="00FC6EFF"/>
    <w:rsid w:val="00FD3C11"/>
    <w:rsid w:val="00FE3EFB"/>
    <w:rsid w:val="00FF2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189B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671B"/>
    <w:rPr>
      <w:rFonts w:ascii="Lucida Grande" w:hAnsi="Lucida Grande"/>
      <w:sz w:val="18"/>
      <w:szCs w:val="18"/>
    </w:rPr>
  </w:style>
  <w:style w:type="character" w:customStyle="1" w:styleId="a4">
    <w:name w:val="吹き出し (文字)"/>
    <w:basedOn w:val="a0"/>
    <w:link w:val="a3"/>
    <w:uiPriority w:val="99"/>
    <w:semiHidden/>
    <w:rsid w:val="00D2671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671B"/>
    <w:rPr>
      <w:rFonts w:ascii="Lucida Grande" w:hAnsi="Lucida Grande"/>
      <w:sz w:val="18"/>
      <w:szCs w:val="18"/>
    </w:rPr>
  </w:style>
  <w:style w:type="character" w:customStyle="1" w:styleId="a4">
    <w:name w:val="吹き出し (文字)"/>
    <w:basedOn w:val="a0"/>
    <w:link w:val="a3"/>
    <w:uiPriority w:val="99"/>
    <w:semiHidden/>
    <w:rsid w:val="00D2671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9978">
      <w:bodyDiv w:val="1"/>
      <w:marLeft w:val="0"/>
      <w:marRight w:val="0"/>
      <w:marTop w:val="0"/>
      <w:marBottom w:val="0"/>
      <w:divBdr>
        <w:top w:val="none" w:sz="0" w:space="0" w:color="auto"/>
        <w:left w:val="none" w:sz="0" w:space="0" w:color="auto"/>
        <w:bottom w:val="none" w:sz="0" w:space="0" w:color="auto"/>
        <w:right w:val="none" w:sz="0" w:space="0" w:color="auto"/>
      </w:divBdr>
    </w:div>
    <w:div w:id="583341572">
      <w:bodyDiv w:val="1"/>
      <w:marLeft w:val="0"/>
      <w:marRight w:val="0"/>
      <w:marTop w:val="0"/>
      <w:marBottom w:val="0"/>
      <w:divBdr>
        <w:top w:val="none" w:sz="0" w:space="0" w:color="auto"/>
        <w:left w:val="none" w:sz="0" w:space="0" w:color="auto"/>
        <w:bottom w:val="none" w:sz="0" w:space="0" w:color="auto"/>
        <w:right w:val="none" w:sz="0" w:space="0" w:color="auto"/>
      </w:divBdr>
    </w:div>
    <w:div w:id="690763964">
      <w:bodyDiv w:val="1"/>
      <w:marLeft w:val="0"/>
      <w:marRight w:val="0"/>
      <w:marTop w:val="0"/>
      <w:marBottom w:val="0"/>
      <w:divBdr>
        <w:top w:val="none" w:sz="0" w:space="0" w:color="auto"/>
        <w:left w:val="none" w:sz="0" w:space="0" w:color="auto"/>
        <w:bottom w:val="none" w:sz="0" w:space="0" w:color="auto"/>
        <w:right w:val="none" w:sz="0" w:space="0" w:color="auto"/>
      </w:divBdr>
    </w:div>
    <w:div w:id="1033770256">
      <w:bodyDiv w:val="1"/>
      <w:marLeft w:val="0"/>
      <w:marRight w:val="0"/>
      <w:marTop w:val="0"/>
      <w:marBottom w:val="0"/>
      <w:divBdr>
        <w:top w:val="none" w:sz="0" w:space="0" w:color="auto"/>
        <w:left w:val="none" w:sz="0" w:space="0" w:color="auto"/>
        <w:bottom w:val="none" w:sz="0" w:space="0" w:color="auto"/>
        <w:right w:val="none" w:sz="0" w:space="0" w:color="auto"/>
      </w:divBdr>
    </w:div>
    <w:div w:id="1351763307">
      <w:bodyDiv w:val="1"/>
      <w:marLeft w:val="0"/>
      <w:marRight w:val="0"/>
      <w:marTop w:val="0"/>
      <w:marBottom w:val="0"/>
      <w:divBdr>
        <w:top w:val="none" w:sz="0" w:space="0" w:color="auto"/>
        <w:left w:val="none" w:sz="0" w:space="0" w:color="auto"/>
        <w:bottom w:val="none" w:sz="0" w:space="0" w:color="auto"/>
        <w:right w:val="none" w:sz="0" w:space="0" w:color="auto"/>
      </w:divBdr>
    </w:div>
    <w:div w:id="1437404779">
      <w:bodyDiv w:val="1"/>
      <w:marLeft w:val="0"/>
      <w:marRight w:val="0"/>
      <w:marTop w:val="0"/>
      <w:marBottom w:val="0"/>
      <w:divBdr>
        <w:top w:val="none" w:sz="0" w:space="0" w:color="auto"/>
        <w:left w:val="none" w:sz="0" w:space="0" w:color="auto"/>
        <w:bottom w:val="none" w:sz="0" w:space="0" w:color="auto"/>
        <w:right w:val="none" w:sz="0" w:space="0" w:color="auto"/>
      </w:divBdr>
    </w:div>
    <w:div w:id="1594977174">
      <w:bodyDiv w:val="1"/>
      <w:marLeft w:val="0"/>
      <w:marRight w:val="0"/>
      <w:marTop w:val="0"/>
      <w:marBottom w:val="0"/>
      <w:divBdr>
        <w:top w:val="none" w:sz="0" w:space="0" w:color="auto"/>
        <w:left w:val="none" w:sz="0" w:space="0" w:color="auto"/>
        <w:bottom w:val="none" w:sz="0" w:space="0" w:color="auto"/>
        <w:right w:val="none" w:sz="0" w:space="0" w:color="auto"/>
      </w:divBdr>
    </w:div>
    <w:div w:id="1661225661">
      <w:bodyDiv w:val="1"/>
      <w:marLeft w:val="0"/>
      <w:marRight w:val="0"/>
      <w:marTop w:val="0"/>
      <w:marBottom w:val="0"/>
      <w:divBdr>
        <w:top w:val="none" w:sz="0" w:space="0" w:color="auto"/>
        <w:left w:val="none" w:sz="0" w:space="0" w:color="auto"/>
        <w:bottom w:val="none" w:sz="0" w:space="0" w:color="auto"/>
        <w:right w:val="none" w:sz="0" w:space="0" w:color="auto"/>
      </w:divBdr>
    </w:div>
    <w:div w:id="1807043546">
      <w:bodyDiv w:val="1"/>
      <w:marLeft w:val="0"/>
      <w:marRight w:val="0"/>
      <w:marTop w:val="0"/>
      <w:marBottom w:val="0"/>
      <w:divBdr>
        <w:top w:val="none" w:sz="0" w:space="0" w:color="auto"/>
        <w:left w:val="none" w:sz="0" w:space="0" w:color="auto"/>
        <w:bottom w:val="none" w:sz="0" w:space="0" w:color="auto"/>
        <w:right w:val="none" w:sz="0" w:space="0" w:color="auto"/>
      </w:divBdr>
    </w:div>
    <w:div w:id="1844933909">
      <w:bodyDiv w:val="1"/>
      <w:marLeft w:val="0"/>
      <w:marRight w:val="0"/>
      <w:marTop w:val="0"/>
      <w:marBottom w:val="0"/>
      <w:divBdr>
        <w:top w:val="none" w:sz="0" w:space="0" w:color="auto"/>
        <w:left w:val="none" w:sz="0" w:space="0" w:color="auto"/>
        <w:bottom w:val="none" w:sz="0" w:space="0" w:color="auto"/>
        <w:right w:val="none" w:sz="0" w:space="0" w:color="auto"/>
      </w:divBdr>
    </w:div>
    <w:div w:id="1975410314">
      <w:bodyDiv w:val="1"/>
      <w:marLeft w:val="0"/>
      <w:marRight w:val="0"/>
      <w:marTop w:val="0"/>
      <w:marBottom w:val="0"/>
      <w:divBdr>
        <w:top w:val="none" w:sz="0" w:space="0" w:color="auto"/>
        <w:left w:val="none" w:sz="0" w:space="0" w:color="auto"/>
        <w:bottom w:val="none" w:sz="0" w:space="0" w:color="auto"/>
        <w:right w:val="none" w:sz="0" w:space="0" w:color="auto"/>
      </w:divBdr>
    </w:div>
    <w:div w:id="21364856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4AB8D-66CC-224E-866D-9A44F622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2693</Words>
  <Characters>15356</Characters>
  <Application>Microsoft Macintosh Word</Application>
  <DocSecurity>0</DocSecurity>
  <Lines>127</Lines>
  <Paragraphs>36</Paragraphs>
  <ScaleCrop>false</ScaleCrop>
  <Company/>
  <LinksUpToDate>false</LinksUpToDate>
  <CharactersWithSpaces>18013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Sugiura Kanna</dc:creator>
  <cp:keywords/>
  <dc:description/>
  <cp:lastModifiedBy>Sugiura Kanna</cp:lastModifiedBy>
  <cp:revision>3</cp:revision>
  <dcterms:created xsi:type="dcterms:W3CDTF">2012-03-31T09:12:00Z</dcterms:created>
  <dcterms:modified xsi:type="dcterms:W3CDTF">2012-03-31T09:30:00Z</dcterms:modified>
</cp:coreProperties>
</file>