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42" w:rsidRDefault="00B843C0" w:rsidP="00E156C5">
      <w:pPr>
        <w:jc w:val="center"/>
        <w:rPr>
          <w:rFonts w:ascii="Arial Black" w:hAnsi="Arial Black"/>
          <w:sz w:val="48"/>
          <w:szCs w:val="48"/>
          <w:u w:val="single"/>
        </w:rPr>
      </w:pPr>
      <w:r w:rsidRPr="00E156C5">
        <w:rPr>
          <w:rFonts w:ascii="Arial Black" w:hAnsi="Arial Black"/>
          <w:sz w:val="48"/>
          <w:szCs w:val="48"/>
          <w:u w:val="single"/>
        </w:rPr>
        <w:t>Juan’s testimony</w:t>
      </w:r>
    </w:p>
    <w:p w:rsidR="00B843C0" w:rsidRDefault="00B843C0" w:rsidP="00E156C5">
      <w:pPr>
        <w:pStyle w:val="ListParagraph"/>
        <w:numPr>
          <w:ilvl w:val="0"/>
          <w:numId w:val="6"/>
        </w:numPr>
        <w:rPr>
          <w:color w:val="FF0000"/>
          <w:sz w:val="40"/>
          <w:szCs w:val="40"/>
        </w:rPr>
      </w:pPr>
      <w:r w:rsidRPr="00E156C5">
        <w:rPr>
          <w:color w:val="FF0000"/>
          <w:sz w:val="40"/>
          <w:szCs w:val="40"/>
        </w:rPr>
        <w:t>Situations where Juan’s rights of access to mental health care were infringed.</w:t>
      </w:r>
    </w:p>
    <w:p w:rsidR="0087151E" w:rsidRDefault="0087151E" w:rsidP="0087151E">
      <w:pPr>
        <w:pStyle w:val="ListParagraph"/>
        <w:rPr>
          <w:color w:val="FF0000"/>
          <w:sz w:val="40"/>
          <w:szCs w:val="40"/>
        </w:rPr>
      </w:pPr>
    </w:p>
    <w:p w:rsidR="00EA3EF5" w:rsidRPr="00E156C5" w:rsidRDefault="001B4CB9" w:rsidP="00E156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  <w:r>
        <w:rPr>
          <w:rFonts w:asciiTheme="majorHAnsi" w:hAnsiTheme="majorHAnsi" w:cs="HelveticaNeue-CondensedBold"/>
          <w:b/>
          <w:bCs/>
          <w:sz w:val="32"/>
          <w:szCs w:val="32"/>
        </w:rPr>
        <w:t xml:space="preserve">Lack of primary care - </w:t>
      </w:r>
      <w:r w:rsidR="00EA3EF5" w:rsidRPr="00E156C5">
        <w:rPr>
          <w:rFonts w:asciiTheme="majorHAnsi" w:hAnsiTheme="majorHAnsi" w:cs="HelveticaNeue-CondensedBold"/>
          <w:b/>
          <w:bCs/>
          <w:sz w:val="32"/>
          <w:szCs w:val="32"/>
        </w:rPr>
        <w:t>Early detection and tr</w:t>
      </w:r>
      <w:r w:rsidR="0013029A">
        <w:rPr>
          <w:rFonts w:asciiTheme="majorHAnsi" w:hAnsiTheme="majorHAnsi" w:cs="HelveticaNeue-CondensedBold"/>
          <w:b/>
          <w:bCs/>
          <w:sz w:val="32"/>
          <w:szCs w:val="32"/>
        </w:rPr>
        <w:t>e</w:t>
      </w:r>
      <w:r w:rsidR="00EA3EF5" w:rsidRPr="00E156C5">
        <w:rPr>
          <w:rFonts w:asciiTheme="majorHAnsi" w:hAnsiTheme="majorHAnsi" w:cs="HelveticaNeue-CondensedBold"/>
          <w:b/>
          <w:bCs/>
          <w:sz w:val="32"/>
          <w:szCs w:val="32"/>
        </w:rPr>
        <w:t>atment</w:t>
      </w:r>
    </w:p>
    <w:p w:rsidR="00EA3EF5" w:rsidRPr="00E156C5" w:rsidRDefault="00EA3EF5" w:rsidP="00E156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  <w:r w:rsidRPr="00E156C5">
        <w:rPr>
          <w:rFonts w:asciiTheme="majorHAnsi" w:hAnsiTheme="majorHAnsi" w:cs="HelveticaNeue-CondensedBold"/>
          <w:b/>
          <w:bCs/>
          <w:sz w:val="32"/>
          <w:szCs w:val="32"/>
        </w:rPr>
        <w:t xml:space="preserve">Lack of social support </w:t>
      </w:r>
      <w:r w:rsidR="00E156C5" w:rsidRPr="00E156C5">
        <w:rPr>
          <w:rFonts w:asciiTheme="majorHAnsi" w:hAnsiTheme="majorHAnsi" w:cs="HelveticaNeue-CondensedBold"/>
          <w:b/>
          <w:bCs/>
          <w:sz w:val="32"/>
          <w:szCs w:val="32"/>
        </w:rPr>
        <w:t xml:space="preserve">– due to </w:t>
      </w:r>
      <w:r w:rsidRPr="00E156C5">
        <w:rPr>
          <w:rFonts w:asciiTheme="majorHAnsi" w:hAnsiTheme="majorHAnsi" w:cs="HelveticaNeue-CondensedBold"/>
          <w:b/>
          <w:bCs/>
          <w:sz w:val="32"/>
          <w:szCs w:val="32"/>
        </w:rPr>
        <w:t>lack of awareness about mental illness</w:t>
      </w:r>
      <w:r w:rsidR="00E156C5" w:rsidRPr="00E156C5">
        <w:rPr>
          <w:rFonts w:asciiTheme="majorHAnsi" w:hAnsiTheme="majorHAnsi" w:cs="HelveticaNeue-CondensedBold"/>
          <w:b/>
          <w:bCs/>
          <w:sz w:val="32"/>
          <w:szCs w:val="32"/>
        </w:rPr>
        <w:t>,</w:t>
      </w:r>
      <w:r w:rsidRPr="00E156C5">
        <w:rPr>
          <w:rFonts w:asciiTheme="majorHAnsi" w:hAnsiTheme="majorHAnsi" w:cs="HelveticaNeue-CondensedBold"/>
          <w:b/>
          <w:bCs/>
          <w:sz w:val="32"/>
          <w:szCs w:val="32"/>
        </w:rPr>
        <w:t xml:space="preserve"> his wife and children left him.</w:t>
      </w:r>
    </w:p>
    <w:p w:rsidR="00EA3EF5" w:rsidRPr="00E156C5" w:rsidRDefault="00E156C5" w:rsidP="00E156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  <w:r>
        <w:rPr>
          <w:rFonts w:asciiTheme="majorHAnsi" w:hAnsiTheme="majorHAnsi" w:cs="HelveticaNeue-CondensedBold"/>
          <w:b/>
          <w:bCs/>
          <w:sz w:val="32"/>
          <w:szCs w:val="32"/>
        </w:rPr>
        <w:t>I</w:t>
      </w:r>
      <w:r w:rsidR="00EA3EF5" w:rsidRPr="00E156C5">
        <w:rPr>
          <w:rFonts w:asciiTheme="majorHAnsi" w:hAnsiTheme="majorHAnsi" w:cs="HelveticaNeue-CondensedBold"/>
          <w:b/>
          <w:bCs/>
          <w:sz w:val="32"/>
          <w:szCs w:val="32"/>
        </w:rPr>
        <w:t>nstitutionalization.</w:t>
      </w:r>
    </w:p>
    <w:p w:rsidR="00EA3EF5" w:rsidRPr="00E156C5" w:rsidRDefault="00EA3EF5" w:rsidP="00E156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  <w:r w:rsidRPr="00E156C5">
        <w:rPr>
          <w:rFonts w:asciiTheme="majorHAnsi" w:hAnsiTheme="majorHAnsi" w:cs="HelveticaNeue-CondensedBold"/>
          <w:b/>
          <w:bCs/>
          <w:sz w:val="32"/>
          <w:szCs w:val="32"/>
        </w:rPr>
        <w:t>Institutionalization led to human right violations</w:t>
      </w:r>
    </w:p>
    <w:p w:rsidR="007E6164" w:rsidRDefault="007E6164" w:rsidP="00E156C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  <w:r>
        <w:rPr>
          <w:rFonts w:asciiTheme="majorHAnsi" w:hAnsiTheme="majorHAnsi" w:cs="HelveticaNeue-CondensedBold"/>
          <w:b/>
          <w:bCs/>
          <w:sz w:val="32"/>
          <w:szCs w:val="32"/>
        </w:rPr>
        <w:t>Degrading living conditions</w:t>
      </w:r>
    </w:p>
    <w:p w:rsidR="00EA3EF5" w:rsidRPr="00E156C5" w:rsidRDefault="007E6164" w:rsidP="00E156C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  <w:r>
        <w:rPr>
          <w:rFonts w:asciiTheme="majorHAnsi" w:hAnsiTheme="majorHAnsi" w:cs="HelveticaNeue-CondensedBold"/>
          <w:b/>
          <w:bCs/>
          <w:sz w:val="32"/>
          <w:szCs w:val="32"/>
        </w:rPr>
        <w:t>Right to privacy</w:t>
      </w:r>
      <w:r w:rsidR="001B4CB9">
        <w:rPr>
          <w:rFonts w:asciiTheme="majorHAnsi" w:hAnsiTheme="majorHAnsi" w:cs="HelveticaNeue-CondensedBold"/>
          <w:b/>
          <w:bCs/>
          <w:sz w:val="32"/>
          <w:szCs w:val="32"/>
        </w:rPr>
        <w:t xml:space="preserve"> </w:t>
      </w:r>
      <w:r w:rsidR="00EA3EF5" w:rsidRPr="00E156C5">
        <w:rPr>
          <w:rFonts w:asciiTheme="majorHAnsi" w:hAnsiTheme="majorHAnsi" w:cs="HelveticaNeue-CondensedBold"/>
          <w:b/>
          <w:bCs/>
          <w:sz w:val="32"/>
          <w:szCs w:val="32"/>
        </w:rPr>
        <w:t xml:space="preserve"> </w:t>
      </w:r>
    </w:p>
    <w:p w:rsidR="00EA3EF5" w:rsidRPr="00E156C5" w:rsidRDefault="00EA3EF5" w:rsidP="00E156C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  <w:r w:rsidRPr="00E156C5">
        <w:rPr>
          <w:rFonts w:asciiTheme="majorHAnsi" w:hAnsiTheme="majorHAnsi" w:cs="HelveticaNeue-CondensedBold"/>
          <w:b/>
          <w:bCs/>
          <w:sz w:val="32"/>
          <w:szCs w:val="32"/>
        </w:rPr>
        <w:t>Physical violence</w:t>
      </w:r>
    </w:p>
    <w:p w:rsidR="00EA3EF5" w:rsidRPr="00E156C5" w:rsidRDefault="00EA3EF5" w:rsidP="00E156C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  <w:r w:rsidRPr="00E156C5">
        <w:rPr>
          <w:rFonts w:asciiTheme="majorHAnsi" w:hAnsiTheme="majorHAnsi" w:cs="HelveticaNeue-CondensedBold"/>
          <w:b/>
          <w:bCs/>
          <w:sz w:val="32"/>
          <w:szCs w:val="32"/>
        </w:rPr>
        <w:t>Seclusion,</w:t>
      </w:r>
      <w:r w:rsidR="0013029A">
        <w:rPr>
          <w:rFonts w:asciiTheme="majorHAnsi" w:hAnsiTheme="majorHAnsi" w:cs="HelveticaNeue-CondensedBold"/>
          <w:b/>
          <w:bCs/>
          <w:sz w:val="32"/>
          <w:szCs w:val="32"/>
        </w:rPr>
        <w:t xml:space="preserve"> </w:t>
      </w:r>
      <w:r w:rsidRPr="00E156C5">
        <w:rPr>
          <w:rFonts w:asciiTheme="majorHAnsi" w:hAnsiTheme="majorHAnsi" w:cs="HelveticaNeue-CondensedBold"/>
          <w:b/>
          <w:bCs/>
          <w:sz w:val="32"/>
          <w:szCs w:val="32"/>
        </w:rPr>
        <w:t>admitted and treated against his will</w:t>
      </w:r>
    </w:p>
    <w:p w:rsidR="00EA3EF5" w:rsidRDefault="00EA3EF5" w:rsidP="00E156C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  <w:r w:rsidRPr="00E156C5">
        <w:rPr>
          <w:rFonts w:asciiTheme="majorHAnsi" w:hAnsiTheme="majorHAnsi" w:cs="HelveticaNeue-CondensedBold"/>
          <w:b/>
          <w:bCs/>
          <w:sz w:val="32"/>
          <w:szCs w:val="32"/>
        </w:rPr>
        <w:t>Lack of access to legal proce</w:t>
      </w:r>
      <w:r w:rsidR="0013029A">
        <w:rPr>
          <w:rFonts w:asciiTheme="majorHAnsi" w:hAnsiTheme="majorHAnsi" w:cs="HelveticaNeue-CondensedBold"/>
          <w:b/>
          <w:bCs/>
          <w:sz w:val="32"/>
          <w:szCs w:val="32"/>
        </w:rPr>
        <w:t>s</w:t>
      </w:r>
      <w:r w:rsidRPr="00E156C5">
        <w:rPr>
          <w:rFonts w:asciiTheme="majorHAnsi" w:hAnsiTheme="majorHAnsi" w:cs="HelveticaNeue-CondensedBold"/>
          <w:b/>
          <w:bCs/>
          <w:sz w:val="32"/>
          <w:szCs w:val="32"/>
        </w:rPr>
        <w:t>s and mechanism to protect against abuses</w:t>
      </w:r>
      <w:r w:rsidR="001B4CB9">
        <w:rPr>
          <w:rFonts w:asciiTheme="majorHAnsi" w:hAnsiTheme="majorHAnsi" w:cs="HelveticaNeue-CondensedBold"/>
          <w:b/>
          <w:bCs/>
          <w:sz w:val="32"/>
          <w:szCs w:val="32"/>
        </w:rPr>
        <w:t>.</w:t>
      </w:r>
    </w:p>
    <w:p w:rsidR="001B4CB9" w:rsidRDefault="0013029A" w:rsidP="00E156C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  <w:r>
        <w:rPr>
          <w:rFonts w:asciiTheme="majorHAnsi" w:hAnsiTheme="majorHAnsi" w:cs="HelveticaNeue-CondensedBold"/>
          <w:b/>
          <w:bCs/>
          <w:sz w:val="32"/>
          <w:szCs w:val="32"/>
        </w:rPr>
        <w:t>Di</w:t>
      </w:r>
      <w:r w:rsidR="001B4CB9">
        <w:rPr>
          <w:rFonts w:asciiTheme="majorHAnsi" w:hAnsiTheme="majorHAnsi" w:cs="HelveticaNeue-CondensedBold"/>
          <w:b/>
          <w:bCs/>
          <w:sz w:val="32"/>
          <w:szCs w:val="32"/>
        </w:rPr>
        <w:t>scrimination –</w:t>
      </w:r>
      <w:r>
        <w:rPr>
          <w:rFonts w:asciiTheme="majorHAnsi" w:hAnsiTheme="majorHAnsi" w:cs="HelveticaNeue-CondensedBold"/>
          <w:b/>
          <w:bCs/>
          <w:sz w:val="32"/>
          <w:szCs w:val="32"/>
        </w:rPr>
        <w:t xml:space="preserve"> </w:t>
      </w:r>
      <w:r w:rsidR="001B4CB9">
        <w:rPr>
          <w:rFonts w:asciiTheme="majorHAnsi" w:hAnsiTheme="majorHAnsi" w:cs="HelveticaNeue-CondensedBold"/>
          <w:b/>
          <w:bCs/>
          <w:sz w:val="32"/>
          <w:szCs w:val="32"/>
        </w:rPr>
        <w:t>missed out</w:t>
      </w:r>
      <w:r w:rsidR="00DE426F">
        <w:rPr>
          <w:rFonts w:asciiTheme="majorHAnsi" w:hAnsiTheme="majorHAnsi" w:cs="HelveticaNeue-CondensedBold"/>
          <w:b/>
          <w:bCs/>
          <w:sz w:val="32"/>
          <w:szCs w:val="32"/>
        </w:rPr>
        <w:t xml:space="preserve"> on better work opportunities.</w:t>
      </w:r>
    </w:p>
    <w:p w:rsidR="0013029A" w:rsidRDefault="001B4CB9" w:rsidP="0013029A">
      <w:pPr>
        <w:pStyle w:val="ListParagraph"/>
        <w:numPr>
          <w:ilvl w:val="0"/>
          <w:numId w:val="12"/>
        </w:numPr>
        <w:rPr>
          <w:color w:val="FF0000"/>
          <w:sz w:val="40"/>
          <w:szCs w:val="40"/>
        </w:rPr>
      </w:pPr>
      <w:proofErr w:type="gramStart"/>
      <w:r w:rsidRPr="0013029A">
        <w:rPr>
          <w:rFonts w:asciiTheme="majorHAnsi" w:hAnsiTheme="majorHAnsi" w:cs="HelveticaNeue-CondensedBold"/>
          <w:b/>
          <w:bCs/>
          <w:sz w:val="32"/>
          <w:szCs w:val="32"/>
        </w:rPr>
        <w:t>Lack of geographical accessibility of mental health out patient department-</w:t>
      </w:r>
      <w:r w:rsidRPr="001302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13029A">
        <w:rPr>
          <w:rFonts w:asciiTheme="majorHAnsi" w:hAnsiTheme="majorHAnsi"/>
          <w:b/>
          <w:sz w:val="28"/>
          <w:szCs w:val="28"/>
        </w:rPr>
        <w:t>couldnt</w:t>
      </w:r>
      <w:proofErr w:type="spellEnd"/>
      <w:r w:rsidRPr="0013029A">
        <w:rPr>
          <w:rFonts w:asciiTheme="majorHAnsi" w:hAnsiTheme="majorHAnsi"/>
          <w:b/>
          <w:sz w:val="28"/>
          <w:szCs w:val="28"/>
        </w:rPr>
        <w:t xml:space="preserve"> afford</w:t>
      </w:r>
      <w:proofErr w:type="gramEnd"/>
      <w:r w:rsidRPr="0013029A">
        <w:rPr>
          <w:rFonts w:asciiTheme="majorHAnsi" w:hAnsiTheme="majorHAnsi"/>
          <w:b/>
          <w:sz w:val="28"/>
          <w:szCs w:val="28"/>
        </w:rPr>
        <w:t xml:space="preserve"> bus fare to get to the clinic</w:t>
      </w:r>
      <w:r w:rsidR="0013029A" w:rsidRPr="0013029A">
        <w:rPr>
          <w:rFonts w:asciiTheme="majorHAnsi" w:hAnsiTheme="majorHAnsi"/>
          <w:b/>
          <w:sz w:val="28"/>
          <w:szCs w:val="28"/>
        </w:rPr>
        <w:t>.</w:t>
      </w:r>
      <w:r w:rsidR="0013029A" w:rsidRPr="0013029A">
        <w:rPr>
          <w:color w:val="FF0000"/>
          <w:sz w:val="40"/>
          <w:szCs w:val="40"/>
        </w:rPr>
        <w:t xml:space="preserve"> </w:t>
      </w:r>
    </w:p>
    <w:p w:rsidR="0013029A" w:rsidRPr="0013029A" w:rsidRDefault="0013029A" w:rsidP="0013029A">
      <w:pPr>
        <w:pStyle w:val="ListParagraph"/>
        <w:ind w:left="780"/>
        <w:rPr>
          <w:color w:val="FF0000"/>
          <w:sz w:val="40"/>
          <w:szCs w:val="40"/>
        </w:rPr>
      </w:pPr>
    </w:p>
    <w:p w:rsidR="0013029A" w:rsidRPr="0013029A" w:rsidRDefault="0013029A" w:rsidP="0013029A">
      <w:pPr>
        <w:pStyle w:val="ListParagraph"/>
        <w:numPr>
          <w:ilvl w:val="0"/>
          <w:numId w:val="6"/>
        </w:numPr>
        <w:rPr>
          <w:color w:val="FF0000"/>
          <w:sz w:val="40"/>
          <w:szCs w:val="40"/>
        </w:rPr>
      </w:pPr>
      <w:r w:rsidRPr="0013029A">
        <w:rPr>
          <w:color w:val="FF0000"/>
          <w:sz w:val="40"/>
          <w:szCs w:val="40"/>
        </w:rPr>
        <w:t>Situations where Juan’s rights of access to mental health care were adequately fulfilled.</w:t>
      </w:r>
    </w:p>
    <w:p w:rsidR="0013029A" w:rsidRDefault="0013029A" w:rsidP="0013029A">
      <w:pPr>
        <w:rPr>
          <w:color w:val="FF0000"/>
          <w:sz w:val="40"/>
          <w:szCs w:val="40"/>
        </w:rPr>
      </w:pPr>
    </w:p>
    <w:p w:rsidR="0013029A" w:rsidRPr="00DE426F" w:rsidRDefault="0013029A" w:rsidP="0013029A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b/>
          <w:sz w:val="28"/>
          <w:szCs w:val="28"/>
        </w:rPr>
      </w:pPr>
      <w:r w:rsidRPr="00DE426F">
        <w:rPr>
          <w:rFonts w:asciiTheme="majorHAnsi" w:hAnsiTheme="majorHAnsi"/>
          <w:b/>
          <w:sz w:val="28"/>
          <w:szCs w:val="28"/>
        </w:rPr>
        <w:t>Access to see a psychiatrist in psychiatric out patient unit.</w:t>
      </w:r>
    </w:p>
    <w:p w:rsidR="0013029A" w:rsidRPr="00DE426F" w:rsidRDefault="0013029A" w:rsidP="0013029A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b/>
          <w:sz w:val="28"/>
          <w:szCs w:val="28"/>
        </w:rPr>
      </w:pPr>
      <w:r w:rsidRPr="00DE426F">
        <w:rPr>
          <w:rFonts w:asciiTheme="majorHAnsi" w:hAnsiTheme="majorHAnsi"/>
          <w:b/>
          <w:sz w:val="28"/>
          <w:szCs w:val="28"/>
        </w:rPr>
        <w:t>Access to psychotropic medication-Free medications and injections every month.</w:t>
      </w:r>
    </w:p>
    <w:p w:rsidR="0013029A" w:rsidRDefault="0013029A" w:rsidP="0013029A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>Integration mental health care in primary care</w:t>
      </w:r>
      <w:proofErr w:type="gramStart"/>
      <w:r>
        <w:rPr>
          <w:rFonts w:asciiTheme="majorHAnsi" w:hAnsiTheme="majorHAnsi" w:cs="HelveticaNeue-CondensedBold"/>
          <w:b/>
          <w:bCs/>
          <w:sz w:val="28"/>
          <w:szCs w:val="28"/>
        </w:rPr>
        <w:t>,  made</w:t>
      </w:r>
      <w:proofErr w:type="gramEnd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 the regular follow ups more easier.</w:t>
      </w:r>
      <w:r w:rsidRPr="0013029A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</w:p>
    <w:p w:rsidR="0013029A" w:rsidRDefault="0013029A" w:rsidP="0013029A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 w:rsidRPr="00DE426F">
        <w:rPr>
          <w:rFonts w:asciiTheme="majorHAnsi" w:hAnsiTheme="majorHAnsi" w:cs="HelveticaNeue-CondensedBold"/>
          <w:b/>
          <w:bCs/>
          <w:sz w:val="28"/>
          <w:szCs w:val="28"/>
        </w:rPr>
        <w:lastRenderedPageBreak/>
        <w:t>Participation in the community - Able to keep his family together and maintai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ni</w:t>
      </w:r>
      <w:r w:rsidRPr="00DE426F">
        <w:rPr>
          <w:rFonts w:asciiTheme="majorHAnsi" w:hAnsiTheme="majorHAnsi" w:cs="HelveticaNeue-CondensedBold"/>
          <w:b/>
          <w:bCs/>
          <w:sz w:val="28"/>
          <w:szCs w:val="28"/>
        </w:rPr>
        <w:t xml:space="preserve">ng daily activities and 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meet responsibilities at </w:t>
      </w:r>
      <w:r w:rsidRPr="00DE426F">
        <w:rPr>
          <w:rFonts w:asciiTheme="majorHAnsi" w:hAnsiTheme="majorHAnsi" w:cs="HelveticaNeue-CondensedBold"/>
          <w:b/>
          <w:bCs/>
          <w:sz w:val="28"/>
          <w:szCs w:val="28"/>
        </w:rPr>
        <w:t>work.</w:t>
      </w:r>
    </w:p>
    <w:p w:rsidR="0013029A" w:rsidRDefault="0013029A" w:rsidP="0013029A">
      <w:pPr>
        <w:pStyle w:val="ListParagraph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13029A" w:rsidRDefault="0013029A" w:rsidP="0013029A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Access to psychosocial intervention, which includes specific </w:t>
      </w:r>
      <w:proofErr w:type="gramStart"/>
      <w:r>
        <w:rPr>
          <w:rFonts w:asciiTheme="majorHAnsi" w:hAnsiTheme="majorHAnsi" w:cs="HelveticaNeue-CondensedBold"/>
          <w:b/>
          <w:bCs/>
          <w:sz w:val="28"/>
          <w:szCs w:val="28"/>
        </w:rPr>
        <w:t>mental  health</w:t>
      </w:r>
      <w:proofErr w:type="gramEnd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education so that  he could learn about how  to cope with mental disabilities and manage family problems.</w:t>
      </w:r>
    </w:p>
    <w:p w:rsidR="001B4CB9" w:rsidRDefault="001B4CB9" w:rsidP="0013029A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1B4CB9" w:rsidRPr="00DE426F" w:rsidRDefault="001B4CB9" w:rsidP="001B4C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32"/>
          <w:szCs w:val="32"/>
        </w:rPr>
      </w:pPr>
    </w:p>
    <w:p w:rsidR="000618C2" w:rsidRDefault="00E156C5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 w:rsidRPr="00E156C5">
        <w:rPr>
          <w:rFonts w:asciiTheme="majorHAnsi" w:hAnsiTheme="majorHAnsi" w:cs="HelveticaNeue-CondensedBold"/>
          <w:b/>
          <w:bCs/>
          <w:sz w:val="28"/>
          <w:szCs w:val="28"/>
        </w:rPr>
        <w:t>Primary care is the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front line of health care.</w:t>
      </w:r>
      <w:r w:rsidR="0013029A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proofErr w:type="gramStart"/>
      <w:r>
        <w:rPr>
          <w:rFonts w:asciiTheme="majorHAnsi" w:hAnsiTheme="majorHAnsi" w:cs="HelveticaNeue-CondensedBold"/>
          <w:b/>
          <w:bCs/>
          <w:sz w:val="28"/>
          <w:szCs w:val="28"/>
        </w:rPr>
        <w:t>Lack  of</w:t>
      </w:r>
      <w:proofErr w:type="gramEnd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access to primary care  during the initial stages of Juan’s illness deteriorated his condition</w:t>
      </w:r>
      <w:r w:rsidR="000618C2">
        <w:rPr>
          <w:rFonts w:asciiTheme="majorHAnsi" w:hAnsiTheme="majorHAnsi" w:cs="HelveticaNeue-CondensedBold"/>
          <w:b/>
          <w:bCs/>
          <w:sz w:val="28"/>
          <w:szCs w:val="28"/>
        </w:rPr>
        <w:t xml:space="preserve"> due to failure of early detection and treatment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. primary care provide opportunities for family and community education, conduct screening for mental disorders during routine priv</w:t>
      </w:r>
      <w:r w:rsidR="000618C2">
        <w:rPr>
          <w:rFonts w:asciiTheme="majorHAnsi" w:hAnsiTheme="majorHAnsi" w:cs="HelveticaNeue-CondensedBold"/>
          <w:b/>
          <w:bCs/>
          <w:sz w:val="28"/>
          <w:szCs w:val="28"/>
        </w:rPr>
        <w:t>ate health care visits .Thus fa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cilitate early identification and treatment of mental disorders.</w:t>
      </w:r>
      <w:r w:rsidR="000618C2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when mental health is integrate into primary care people can access mental health services closer to the homes,</w:t>
      </w:r>
      <w:r w:rsidR="001904EE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thus keeping their families together and maintain</w:t>
      </w:r>
      <w:r w:rsidR="001904EE">
        <w:rPr>
          <w:rFonts w:asciiTheme="majorHAnsi" w:hAnsiTheme="majorHAnsi" w:cs="HelveticaNeue-CondensedBold"/>
          <w:b/>
          <w:bCs/>
          <w:sz w:val="28"/>
          <w:szCs w:val="28"/>
        </w:rPr>
        <w:t>ing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daily activities. </w:t>
      </w:r>
    </w:p>
    <w:p w:rsidR="000618C2" w:rsidRDefault="000618C2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E156C5" w:rsidRDefault="00E156C5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 w:rsidRPr="001B4CB9">
        <w:rPr>
          <w:rFonts w:asciiTheme="majorHAnsi" w:hAnsiTheme="majorHAnsi" w:cs="HelveticaNeue-CondensedBold"/>
          <w:b/>
          <w:bCs/>
          <w:i/>
          <w:sz w:val="28"/>
          <w:szCs w:val="28"/>
          <w:u w:val="single"/>
        </w:rPr>
        <w:t>Article 19 of the CRPD and the principle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of “the least restrictive </w:t>
      </w:r>
      <w:proofErr w:type="spellStart"/>
      <w:r>
        <w:rPr>
          <w:rFonts w:asciiTheme="majorHAnsi" w:hAnsiTheme="majorHAnsi" w:cs="HelveticaNeue-CondensedBold"/>
          <w:b/>
          <w:bCs/>
          <w:sz w:val="28"/>
          <w:szCs w:val="28"/>
        </w:rPr>
        <w:t>aleternative</w:t>
      </w:r>
      <w:proofErr w:type="spellEnd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” emphasizes the right of the people with </w:t>
      </w:r>
      <w:r w:rsidR="001904EE">
        <w:rPr>
          <w:rFonts w:asciiTheme="majorHAnsi" w:hAnsiTheme="majorHAnsi" w:cs="HelveticaNeue-CondensedBold"/>
          <w:b/>
          <w:bCs/>
          <w:sz w:val="28"/>
          <w:szCs w:val="28"/>
        </w:rPr>
        <w:t xml:space="preserve">mental 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disabilities to community based services and to live indepen</w:t>
      </w:r>
      <w:r w:rsidR="000618C2">
        <w:rPr>
          <w:rFonts w:asciiTheme="majorHAnsi" w:hAnsiTheme="majorHAnsi" w:cs="HelveticaNeue-CondensedBold"/>
          <w:b/>
          <w:bCs/>
          <w:sz w:val="28"/>
          <w:szCs w:val="28"/>
        </w:rPr>
        <w:t>den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tly in the community.</w:t>
      </w:r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Article 12 of the ICESCR and Article 25 of </w:t>
      </w:r>
      <w:proofErr w:type="gramStart"/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CRPD  </w:t>
      </w:r>
      <w:r w:rsidR="000618C2">
        <w:rPr>
          <w:rFonts w:asciiTheme="majorHAnsi" w:hAnsiTheme="majorHAnsi" w:cs="HelveticaNeue-CondensedBold"/>
          <w:b/>
          <w:bCs/>
          <w:sz w:val="28"/>
          <w:szCs w:val="28"/>
        </w:rPr>
        <w:t>also</w:t>
      </w:r>
      <w:proofErr w:type="gramEnd"/>
      <w:r w:rsidR="000618C2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>explains the Access to approp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riate and professional services, </w:t>
      </w:r>
      <w:r w:rsidR="000618C2">
        <w:rPr>
          <w:rFonts w:asciiTheme="majorHAnsi" w:hAnsiTheme="majorHAnsi" w:cs="HelveticaNeue-CondensedBold"/>
          <w:b/>
          <w:bCs/>
          <w:sz w:val="28"/>
          <w:szCs w:val="28"/>
        </w:rPr>
        <w:t>S</w:t>
      </w:r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>ervices must be affordable and available in a non discriminatory manner.</w:t>
      </w:r>
    </w:p>
    <w:p w:rsidR="00E156C5" w:rsidRDefault="00E156C5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E156C5" w:rsidRDefault="00E156C5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>Mental health care is significantly less accessible when it is provided through institutions.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proofErr w:type="gramStart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In the absence of adequate community programs and services for persons with mental illness leads to an 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>unnecessary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reliance on institutions to provide care and treatment.</w:t>
      </w:r>
      <w:proofErr w:type="gramEnd"/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Juan’s case is a goo</w:t>
      </w:r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>d example for this.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>Due to institutionalisation he suffered human right violations such as lack of adequate food/lo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>c</w:t>
      </w:r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>kers for things,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cold </w:t>
      </w:r>
      <w:proofErr w:type="gramStart"/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>room ,put</w:t>
      </w:r>
      <w:proofErr w:type="gramEnd"/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 into straitjacket and thrown to floor,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>tied to bed  etc. Also he had seen a</w:t>
      </w:r>
      <w:r w:rsidR="001904EE">
        <w:rPr>
          <w:rFonts w:asciiTheme="majorHAnsi" w:hAnsiTheme="majorHAnsi" w:cs="HelveticaNeue-CondensedBold"/>
          <w:b/>
          <w:bCs/>
          <w:sz w:val="28"/>
          <w:szCs w:val="28"/>
        </w:rPr>
        <w:t xml:space="preserve">n elderly man is beaten by </w:t>
      </w:r>
      <w:proofErr w:type="gramStart"/>
      <w:r w:rsidR="001904EE">
        <w:rPr>
          <w:rFonts w:asciiTheme="majorHAnsi" w:hAnsiTheme="majorHAnsi" w:cs="HelveticaNeue-CondensedBold"/>
          <w:b/>
          <w:bCs/>
          <w:sz w:val="28"/>
          <w:szCs w:val="28"/>
        </w:rPr>
        <w:t>sta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>f</w:t>
      </w:r>
      <w:r w:rsidR="001904EE">
        <w:rPr>
          <w:rFonts w:asciiTheme="majorHAnsi" w:hAnsiTheme="majorHAnsi" w:cs="HelveticaNeue-CondensedBold"/>
          <w:b/>
          <w:bCs/>
          <w:sz w:val="28"/>
          <w:szCs w:val="28"/>
        </w:rPr>
        <w:t>f ,</w:t>
      </w:r>
      <w:proofErr w:type="gramEnd"/>
      <w:r w:rsidR="001904EE">
        <w:rPr>
          <w:rFonts w:asciiTheme="majorHAnsi" w:hAnsiTheme="majorHAnsi" w:cs="HelveticaNeue-CondensedBold"/>
          <w:b/>
          <w:bCs/>
          <w:sz w:val="28"/>
          <w:szCs w:val="28"/>
        </w:rPr>
        <w:t xml:space="preserve"> th</w:t>
      </w:r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ese conditions can be considered inhuman and degrading and detrimental to both physical and mental well being and requirs measures to prevent these 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kind of </w:t>
      </w:r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>abuses.</w:t>
      </w:r>
    </w:p>
    <w:p w:rsidR="001B4CB9" w:rsidRDefault="001B4CB9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1B4CB9" w:rsidRPr="001B4CB9" w:rsidRDefault="00E156C5" w:rsidP="001B4CB9">
      <w:pPr>
        <w:jc w:val="both"/>
        <w:rPr>
          <w:color w:val="FF0000"/>
          <w:sz w:val="40"/>
          <w:szCs w:val="40"/>
        </w:rPr>
      </w:pPr>
      <w:r w:rsidRP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Any individual who is forced to subject himself/herself to unsafe or </w:t>
      </w:r>
      <w:r w:rsidR="005E3FC9" w:rsidRPr="001B4CB9">
        <w:rPr>
          <w:rFonts w:asciiTheme="majorHAnsi" w:hAnsiTheme="majorHAnsi" w:cs="HelveticaNeue-CondensedBold"/>
          <w:b/>
          <w:bCs/>
          <w:sz w:val="28"/>
          <w:szCs w:val="28"/>
        </w:rPr>
        <w:t>unsanitary</w:t>
      </w:r>
      <w:r w:rsidRP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 conditions just to be able to receive mental health </w:t>
      </w:r>
      <w:r w:rsidRPr="001B4CB9">
        <w:rPr>
          <w:rFonts w:asciiTheme="majorHAnsi" w:hAnsiTheme="majorHAnsi" w:cs="HelveticaNeue-CondensedBold"/>
          <w:b/>
          <w:bCs/>
          <w:sz w:val="28"/>
          <w:szCs w:val="28"/>
        </w:rPr>
        <w:lastRenderedPageBreak/>
        <w:t xml:space="preserve">treatment </w:t>
      </w:r>
      <w:proofErr w:type="gramStart"/>
      <w:r w:rsidR="005E3FC9" w:rsidRPr="001B4CB9">
        <w:rPr>
          <w:rFonts w:asciiTheme="majorHAnsi" w:hAnsiTheme="majorHAnsi" w:cs="HelveticaNeue-CondensedBold"/>
          <w:b/>
          <w:bCs/>
          <w:sz w:val="28"/>
          <w:szCs w:val="28"/>
        </w:rPr>
        <w:t>requires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 w:rsidRP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 protection</w:t>
      </w:r>
      <w:proofErr w:type="gramEnd"/>
      <w:r w:rsidRPr="001B4CB9">
        <w:rPr>
          <w:rFonts w:asciiTheme="majorHAnsi" w:hAnsiTheme="majorHAnsi" w:cs="HelveticaNeue-CondensedBold"/>
          <w:b/>
          <w:bCs/>
          <w:sz w:val="28"/>
          <w:szCs w:val="28"/>
        </w:rPr>
        <w:t>.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 w:rsidRPr="001B4CB9">
        <w:rPr>
          <w:rFonts w:asciiTheme="majorHAnsi" w:hAnsiTheme="majorHAnsi" w:cs="HelveticaNeue-CondensedBold"/>
          <w:b/>
          <w:bCs/>
          <w:i/>
          <w:sz w:val="28"/>
          <w:szCs w:val="28"/>
        </w:rPr>
        <w:t>Article 15.1 in the CRPD</w:t>
      </w:r>
      <w:r w:rsidR="007E6164">
        <w:rPr>
          <w:rFonts w:asciiTheme="majorHAnsi" w:hAnsiTheme="majorHAnsi" w:cs="HelveticaNeue-CondensedBold"/>
          <w:b/>
          <w:bCs/>
          <w:i/>
          <w:sz w:val="28"/>
          <w:szCs w:val="28"/>
        </w:rPr>
        <w:t xml:space="preserve"> and article 7 in the ICCPR</w:t>
      </w:r>
      <w:r w:rsidRP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proofErr w:type="gramStart"/>
      <w:r w:rsidRPr="001B4CB9">
        <w:rPr>
          <w:rFonts w:asciiTheme="majorHAnsi" w:hAnsiTheme="majorHAnsi" w:cs="HelveticaNeue-CondensedBold"/>
          <w:b/>
          <w:bCs/>
          <w:sz w:val="28"/>
          <w:szCs w:val="28"/>
        </w:rPr>
        <w:t>provide</w:t>
      </w:r>
      <w:proofErr w:type="gramEnd"/>
      <w:r w:rsidRP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 protection against inhuman and degrading treatment.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 w:rsidRPr="001B4CB9">
        <w:rPr>
          <w:rFonts w:asciiTheme="majorHAnsi" w:hAnsiTheme="majorHAnsi" w:cs="HelveticaNeue-CondensedBold"/>
          <w:b/>
          <w:bCs/>
          <w:i/>
          <w:sz w:val="28"/>
          <w:szCs w:val="28"/>
          <w:u w:val="single"/>
        </w:rPr>
        <w:t>MI principle 12</w:t>
      </w:r>
      <w:r w:rsidRP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 states that the environment in the mental facilities must be as close as possible to those of normal life.</w:t>
      </w:r>
      <w:r w:rsidR="00DE426F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 w:rsidR="001B4CB9" w:rsidRPr="001B4CB9">
        <w:rPr>
          <w:rFonts w:asciiTheme="majorHAnsi" w:hAnsiTheme="majorHAnsi" w:cs="HelveticaNeue-CondensedBold"/>
          <w:b/>
          <w:bCs/>
          <w:i/>
          <w:sz w:val="28"/>
          <w:szCs w:val="28"/>
          <w:u w:val="single"/>
        </w:rPr>
        <w:t>Article 26 of CRPD</w:t>
      </w:r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 also </w:t>
      </w:r>
      <w:proofErr w:type="gramStart"/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>give</w:t>
      </w:r>
      <w:proofErr w:type="gramEnd"/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 xml:space="preserve"> protection against this 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kind of </w:t>
      </w:r>
      <w:r w:rsidR="001B4CB9">
        <w:rPr>
          <w:rFonts w:asciiTheme="majorHAnsi" w:hAnsiTheme="majorHAnsi" w:cs="HelveticaNeue-CondensedBold"/>
          <w:b/>
          <w:bCs/>
          <w:sz w:val="28"/>
          <w:szCs w:val="28"/>
        </w:rPr>
        <w:t>issues.</w:t>
      </w:r>
      <w:r w:rsidR="001B4CB9" w:rsidRPr="001B4CB9">
        <w:rPr>
          <w:color w:val="FF0000"/>
          <w:sz w:val="40"/>
          <w:szCs w:val="40"/>
        </w:rPr>
        <w:t xml:space="preserve"> </w:t>
      </w:r>
    </w:p>
    <w:p w:rsidR="001B4CB9" w:rsidRDefault="001B4CB9" w:rsidP="001B4CB9">
      <w:pPr>
        <w:pStyle w:val="ListParagraph"/>
        <w:rPr>
          <w:color w:val="FF0000"/>
          <w:sz w:val="40"/>
          <w:szCs w:val="40"/>
        </w:rPr>
      </w:pPr>
    </w:p>
    <w:p w:rsidR="001B4CB9" w:rsidRDefault="001B4CB9" w:rsidP="001B4CB9">
      <w:pPr>
        <w:pStyle w:val="ListParagraph"/>
        <w:numPr>
          <w:ilvl w:val="0"/>
          <w:numId w:val="6"/>
        </w:numPr>
        <w:rPr>
          <w:color w:val="FF0000"/>
          <w:sz w:val="40"/>
          <w:szCs w:val="40"/>
        </w:rPr>
      </w:pPr>
      <w:r w:rsidRPr="00E156C5">
        <w:rPr>
          <w:color w:val="FF0000"/>
          <w:sz w:val="40"/>
          <w:szCs w:val="40"/>
        </w:rPr>
        <w:t>Situations where Juan’s rights of access to me</w:t>
      </w:r>
      <w:r>
        <w:rPr>
          <w:color w:val="FF0000"/>
          <w:sz w:val="40"/>
          <w:szCs w:val="40"/>
        </w:rPr>
        <w:t>ntal health care were adequately fulfilled.</w:t>
      </w:r>
    </w:p>
    <w:p w:rsidR="001B4CB9" w:rsidRDefault="001B4CB9" w:rsidP="001B4CB9">
      <w:pPr>
        <w:rPr>
          <w:color w:val="FF0000"/>
          <w:sz w:val="40"/>
          <w:szCs w:val="40"/>
        </w:rPr>
      </w:pPr>
    </w:p>
    <w:p w:rsidR="001B4CB9" w:rsidRPr="00DE426F" w:rsidRDefault="001B4CB9" w:rsidP="007E6164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b/>
          <w:sz w:val="28"/>
          <w:szCs w:val="28"/>
        </w:rPr>
      </w:pPr>
      <w:r w:rsidRPr="00DE426F">
        <w:rPr>
          <w:rFonts w:asciiTheme="majorHAnsi" w:hAnsiTheme="majorHAnsi"/>
          <w:b/>
          <w:sz w:val="28"/>
          <w:szCs w:val="28"/>
        </w:rPr>
        <w:t>Access to see a psychiatrist in psychiatric out patient unit.</w:t>
      </w:r>
    </w:p>
    <w:p w:rsidR="001B4CB9" w:rsidRPr="00DE426F" w:rsidRDefault="00DE426F" w:rsidP="007E6164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b/>
          <w:sz w:val="28"/>
          <w:szCs w:val="28"/>
        </w:rPr>
      </w:pPr>
      <w:r w:rsidRPr="00DE426F">
        <w:rPr>
          <w:rFonts w:asciiTheme="majorHAnsi" w:hAnsiTheme="majorHAnsi"/>
          <w:b/>
          <w:sz w:val="28"/>
          <w:szCs w:val="28"/>
        </w:rPr>
        <w:t>Access to psychotropic medication-</w:t>
      </w:r>
      <w:r w:rsidR="001B4CB9" w:rsidRPr="00DE426F">
        <w:rPr>
          <w:rFonts w:asciiTheme="majorHAnsi" w:hAnsiTheme="majorHAnsi"/>
          <w:b/>
          <w:sz w:val="28"/>
          <w:szCs w:val="28"/>
        </w:rPr>
        <w:t>Free medications and injections every month.</w:t>
      </w:r>
    </w:p>
    <w:p w:rsidR="00DE426F" w:rsidRDefault="00DE426F" w:rsidP="007E6164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>Integration mental he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alth care in primary care, </w:t>
      </w:r>
      <w:proofErr w:type="gramStart"/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>made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the</w:t>
      </w:r>
      <w:proofErr w:type="gramEnd"/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regular follow ups</w:t>
      </w:r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more easier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.</w:t>
      </w:r>
    </w:p>
    <w:p w:rsidR="005E3FC9" w:rsidRDefault="00DE426F" w:rsidP="005E3FC9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>Access to psychosocial intervent</w:t>
      </w:r>
      <w:r w:rsidR="005E3FC9">
        <w:rPr>
          <w:rFonts w:asciiTheme="majorHAnsi" w:hAnsiTheme="majorHAnsi" w:cs="HelveticaNeue-CondensedBold"/>
          <w:b/>
          <w:bCs/>
          <w:sz w:val="28"/>
          <w:szCs w:val="28"/>
        </w:rPr>
        <w:t>i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on</w:t>
      </w:r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>,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which includes specific </w:t>
      </w:r>
      <w:proofErr w:type="gramStart"/>
      <w:r>
        <w:rPr>
          <w:rFonts w:asciiTheme="majorHAnsi" w:hAnsiTheme="majorHAnsi" w:cs="HelveticaNeue-CondensedBold"/>
          <w:b/>
          <w:bCs/>
          <w:sz w:val="28"/>
          <w:szCs w:val="28"/>
        </w:rPr>
        <w:t>mental  health</w:t>
      </w:r>
      <w:proofErr w:type="gramEnd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education s</w:t>
      </w:r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>o that  he could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learn about how  to cope with mental disabilities</w:t>
      </w:r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and manage family problems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.</w:t>
      </w:r>
      <w:r w:rsidR="005E3FC9" w:rsidRPr="005E3FC9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</w:p>
    <w:p w:rsidR="005E3FC9" w:rsidRDefault="005E3FC9" w:rsidP="005E3FC9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 w:rsidRPr="00DE426F">
        <w:rPr>
          <w:rFonts w:asciiTheme="majorHAnsi" w:hAnsiTheme="majorHAnsi" w:cs="HelveticaNeue-CondensedBold"/>
          <w:b/>
          <w:bCs/>
          <w:sz w:val="28"/>
          <w:szCs w:val="28"/>
        </w:rPr>
        <w:t xml:space="preserve">Participation in the community - Able to keep his family together and </w:t>
      </w:r>
      <w:proofErr w:type="spellStart"/>
      <w:r w:rsidRPr="00DE426F">
        <w:rPr>
          <w:rFonts w:asciiTheme="majorHAnsi" w:hAnsiTheme="majorHAnsi" w:cs="HelveticaNeue-CondensedBold"/>
          <w:b/>
          <w:bCs/>
          <w:sz w:val="28"/>
          <w:szCs w:val="28"/>
        </w:rPr>
        <w:t>maintaing</w:t>
      </w:r>
      <w:proofErr w:type="spellEnd"/>
      <w:r w:rsidRPr="00DE426F">
        <w:rPr>
          <w:rFonts w:asciiTheme="majorHAnsi" w:hAnsiTheme="majorHAnsi" w:cs="HelveticaNeue-CondensedBold"/>
          <w:b/>
          <w:bCs/>
          <w:sz w:val="28"/>
          <w:szCs w:val="28"/>
        </w:rPr>
        <w:t xml:space="preserve"> daily activities and work.</w:t>
      </w:r>
    </w:p>
    <w:p w:rsidR="007E6164" w:rsidRDefault="007E6164" w:rsidP="005E3FC9">
      <w:pPr>
        <w:pStyle w:val="ListParagraph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7E6164" w:rsidRDefault="005E3FC9" w:rsidP="007E6164">
      <w:p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We can </w:t>
      </w:r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>see a significant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proofErr w:type="gramStart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improvement </w:t>
      </w:r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in</w:t>
      </w:r>
      <w:proofErr w:type="gramEnd"/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the mental health services ,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 w:rsidR="007E6164">
        <w:rPr>
          <w:rFonts w:asciiTheme="majorHAnsi" w:hAnsiTheme="majorHAnsi" w:cs="HelveticaNeue-CondensedBold"/>
          <w:b/>
          <w:bCs/>
          <w:sz w:val="28"/>
          <w:szCs w:val="28"/>
        </w:rPr>
        <w:t>that made a dramatic changes in Juan’s disease condition as well as his life situations.</w:t>
      </w:r>
    </w:p>
    <w:p w:rsidR="007E6164" w:rsidRDefault="007E6164" w:rsidP="007E6164">
      <w:p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>Juan’s situation would raise similar accessibility issues in my country (INDIA) as well.</w:t>
      </w:r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proofErr w:type="spellStart"/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>Eventhough</w:t>
      </w:r>
      <w:proofErr w:type="spellEnd"/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 xml:space="preserve">, there is remarkable changes </w:t>
      </w:r>
      <w:proofErr w:type="spellStart"/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>occured</w:t>
      </w:r>
      <w:proofErr w:type="spellEnd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in accessibility issues after the implementation of mental health Act</w:t>
      </w:r>
      <w:r w:rsidRP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in my state(Kerala), still it is not sufficient. Medical colleges and many hospitals opened psychiatry IP/OP department and giving importance to establishing community psychiatry.</w:t>
      </w:r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proofErr w:type="spellStart"/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>Inspite</w:t>
      </w:r>
      <w:proofErr w:type="spellEnd"/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 xml:space="preserve"> of </w:t>
      </w:r>
      <w:proofErr w:type="gramStart"/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>this ,the</w:t>
      </w:r>
      <w:proofErr w:type="gramEnd"/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 xml:space="preserve"> custodial care centres always occupied by many patients. </w:t>
      </w:r>
    </w:p>
    <w:p w:rsidR="007E6164" w:rsidRDefault="007E6164" w:rsidP="007E6164">
      <w:p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lastRenderedPageBreak/>
        <w:t xml:space="preserve">I am working in an exclusive psychiatry hospital (custodial care). Here we are trying our best to follow mental health Act by </w:t>
      </w:r>
    </w:p>
    <w:p w:rsidR="007E6164" w:rsidRDefault="007E6164" w:rsidP="007E6164">
      <w:pPr>
        <w:pStyle w:val="ListParagraph"/>
        <w:numPr>
          <w:ilvl w:val="2"/>
          <w:numId w:val="4"/>
        </w:num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proofErr w:type="gramStart"/>
      <w:r w:rsidRPr="007E6164">
        <w:rPr>
          <w:rFonts w:asciiTheme="majorHAnsi" w:hAnsiTheme="majorHAnsi" w:cs="HelveticaNeue-CondensedBold"/>
          <w:b/>
          <w:bCs/>
          <w:sz w:val="28"/>
          <w:szCs w:val="28"/>
        </w:rPr>
        <w:t>staffed</w:t>
      </w:r>
      <w:proofErr w:type="gramEnd"/>
      <w:r w:rsidRP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with </w:t>
      </w:r>
      <w:proofErr w:type="spellStart"/>
      <w:r w:rsidRPr="007E6164">
        <w:rPr>
          <w:rFonts w:asciiTheme="majorHAnsi" w:hAnsiTheme="majorHAnsi" w:cs="HelveticaNeue-CondensedBold"/>
          <w:b/>
          <w:bCs/>
          <w:sz w:val="28"/>
          <w:szCs w:val="28"/>
        </w:rPr>
        <w:t>suffient</w:t>
      </w:r>
      <w:proofErr w:type="spellEnd"/>
      <w:r w:rsidRP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psychiatrists,</w:t>
      </w:r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proofErr w:type="spellStart"/>
      <w:r w:rsidRPr="007E6164">
        <w:rPr>
          <w:rFonts w:asciiTheme="majorHAnsi" w:hAnsiTheme="majorHAnsi" w:cs="HelveticaNeue-CondensedBold"/>
          <w:b/>
          <w:bCs/>
          <w:sz w:val="28"/>
          <w:szCs w:val="28"/>
        </w:rPr>
        <w:t>psychologist,social</w:t>
      </w:r>
      <w:proofErr w:type="spellEnd"/>
      <w:r w:rsidRP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workers and psychiatric nurses.</w:t>
      </w:r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proofErr w:type="gramStart"/>
      <w:r>
        <w:rPr>
          <w:rFonts w:asciiTheme="majorHAnsi" w:hAnsiTheme="majorHAnsi" w:cs="HelveticaNeue-CondensedBold"/>
          <w:b/>
          <w:bCs/>
          <w:sz w:val="28"/>
          <w:szCs w:val="28"/>
        </w:rPr>
        <w:t>we</w:t>
      </w:r>
      <w:proofErr w:type="gramEnd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are working together as a team.</w:t>
      </w:r>
    </w:p>
    <w:p w:rsidR="007E6164" w:rsidRDefault="007E6164" w:rsidP="007E6164">
      <w:pPr>
        <w:pStyle w:val="ListParagraph"/>
        <w:numPr>
          <w:ilvl w:val="2"/>
          <w:numId w:val="4"/>
        </w:num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>Giving psychoeducation for care givers on regular basis 1</w:t>
      </w:r>
      <w:r w:rsidRPr="007E6164">
        <w:rPr>
          <w:rFonts w:asciiTheme="majorHAnsi" w:hAnsiTheme="majorHAnsi" w:cs="HelveticaNeue-CondensedBold"/>
          <w:b/>
          <w:bCs/>
          <w:sz w:val="28"/>
          <w:szCs w:val="28"/>
          <w:vertAlign w:val="superscript"/>
        </w:rPr>
        <w:t>st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sat – schizophrenia</w:t>
      </w:r>
      <w:proofErr w:type="gramStart"/>
      <w:r>
        <w:rPr>
          <w:rFonts w:asciiTheme="majorHAnsi" w:hAnsiTheme="majorHAnsi" w:cs="HelveticaNeue-CondensedBold"/>
          <w:b/>
          <w:bCs/>
          <w:sz w:val="28"/>
          <w:szCs w:val="28"/>
        </w:rPr>
        <w:t>,2</w:t>
      </w:r>
      <w:r w:rsidRPr="007E6164">
        <w:rPr>
          <w:rFonts w:asciiTheme="majorHAnsi" w:hAnsiTheme="majorHAnsi" w:cs="HelveticaNeue-CondensedBold"/>
          <w:b/>
          <w:bCs/>
          <w:sz w:val="28"/>
          <w:szCs w:val="28"/>
          <w:vertAlign w:val="superscript"/>
        </w:rPr>
        <w:t>nd</w:t>
      </w:r>
      <w:proofErr w:type="gramEnd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sat –AA meeting,3</w:t>
      </w:r>
      <w:r w:rsidRPr="007E6164">
        <w:rPr>
          <w:rFonts w:asciiTheme="majorHAnsi" w:hAnsiTheme="majorHAnsi" w:cs="HelveticaNeue-CondensedBold"/>
          <w:b/>
          <w:bCs/>
          <w:sz w:val="28"/>
          <w:szCs w:val="28"/>
          <w:vertAlign w:val="superscript"/>
        </w:rPr>
        <w:t>rd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sat-BPAD ,4</w:t>
      </w:r>
      <w:r w:rsidRPr="007E6164">
        <w:rPr>
          <w:rFonts w:asciiTheme="majorHAnsi" w:hAnsiTheme="majorHAnsi" w:cs="HelveticaNeue-CondensedBold"/>
          <w:b/>
          <w:bCs/>
          <w:sz w:val="28"/>
          <w:szCs w:val="28"/>
          <w:vertAlign w:val="superscript"/>
        </w:rPr>
        <w:t>th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sat –conducting camps  in schools and rural areas.</w:t>
      </w:r>
    </w:p>
    <w:p w:rsidR="007E6164" w:rsidRDefault="007E6164" w:rsidP="007E6164">
      <w:pPr>
        <w:pStyle w:val="ListParagraph"/>
        <w:numPr>
          <w:ilvl w:val="2"/>
          <w:numId w:val="4"/>
        </w:num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Admission period limited to max.3 months. </w:t>
      </w:r>
      <w:r w:rsidRPr="007E6164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>Relatives should visit the patient once in a week.</w:t>
      </w:r>
    </w:p>
    <w:p w:rsidR="007E6164" w:rsidRDefault="007E6164" w:rsidP="007E6164">
      <w:pPr>
        <w:pStyle w:val="ListParagraph"/>
        <w:numPr>
          <w:ilvl w:val="2"/>
          <w:numId w:val="4"/>
        </w:num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>Trying our best to avoid human right violations but still it is continuing....</w:t>
      </w:r>
      <w:r w:rsidR="00083065">
        <w:rPr>
          <w:rFonts w:asciiTheme="majorHAnsi" w:hAnsiTheme="majorHAnsi" w:cs="HelveticaNeue-CondensedBold"/>
          <w:b/>
          <w:bCs/>
          <w:sz w:val="28"/>
          <w:szCs w:val="28"/>
        </w:rPr>
        <w:t>..</w:t>
      </w:r>
    </w:p>
    <w:p w:rsidR="00083065" w:rsidRPr="00083065" w:rsidRDefault="00083065" w:rsidP="00083065">
      <w:pPr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  <w:r>
        <w:rPr>
          <w:rFonts w:asciiTheme="majorHAnsi" w:hAnsiTheme="majorHAnsi" w:cs="HelveticaNeue-CondensedBold"/>
          <w:b/>
          <w:bCs/>
          <w:sz w:val="28"/>
          <w:szCs w:val="28"/>
        </w:rPr>
        <w:t>So should pay more effort for the implement</w:t>
      </w:r>
      <w:r w:rsidR="00455074">
        <w:rPr>
          <w:rFonts w:asciiTheme="majorHAnsi" w:hAnsiTheme="majorHAnsi" w:cs="HelveticaNeue-CondensedBold"/>
          <w:b/>
          <w:bCs/>
          <w:sz w:val="28"/>
          <w:szCs w:val="28"/>
        </w:rPr>
        <w:t>atio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n </w:t>
      </w:r>
      <w:proofErr w:type="gramStart"/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of </w:t>
      </w:r>
      <w:r w:rsidR="00455074">
        <w:rPr>
          <w:rFonts w:asciiTheme="majorHAnsi" w:hAnsiTheme="majorHAnsi" w:cs="HelveticaNeue-CondensedBold"/>
          <w:b/>
          <w:bCs/>
          <w:sz w:val="28"/>
          <w:szCs w:val="28"/>
        </w:rPr>
        <w:t xml:space="preserve"> mental</w:t>
      </w:r>
      <w:proofErr w:type="gramEnd"/>
      <w:r w:rsidR="00455074">
        <w:rPr>
          <w:rFonts w:asciiTheme="majorHAnsi" w:hAnsiTheme="majorHAnsi" w:cs="HelveticaNeue-CondensedBold"/>
          <w:b/>
          <w:bCs/>
          <w:sz w:val="28"/>
          <w:szCs w:val="28"/>
        </w:rPr>
        <w:t xml:space="preserve"> health legislation.</w:t>
      </w:r>
      <w:r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</w:p>
    <w:p w:rsidR="001B4CB9" w:rsidRPr="001B4CB9" w:rsidRDefault="001B4CB9" w:rsidP="007E6164">
      <w:pPr>
        <w:ind w:left="360"/>
        <w:jc w:val="both"/>
        <w:rPr>
          <w:color w:val="000000" w:themeColor="text1"/>
          <w:sz w:val="40"/>
          <w:szCs w:val="40"/>
        </w:rPr>
      </w:pPr>
    </w:p>
    <w:p w:rsidR="00E156C5" w:rsidRDefault="00E156C5" w:rsidP="007E616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1B4CB9" w:rsidRDefault="001B4CB9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1B4CB9" w:rsidRDefault="001B4CB9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1B4CB9" w:rsidRDefault="001B4CB9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1B4CB9" w:rsidRDefault="001B4CB9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1B4CB9" w:rsidRDefault="001B4CB9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E156C5" w:rsidRDefault="00E156C5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E156C5" w:rsidRPr="00E156C5" w:rsidRDefault="00E156C5" w:rsidP="00E156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Neue-CondensedBold"/>
          <w:b/>
          <w:bCs/>
          <w:sz w:val="28"/>
          <w:szCs w:val="28"/>
        </w:rPr>
      </w:pPr>
    </w:p>
    <w:p w:rsidR="00EA3EF5" w:rsidRPr="00E156C5" w:rsidRDefault="00EA3EF5" w:rsidP="00EA3EF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28"/>
          <w:szCs w:val="28"/>
        </w:rPr>
      </w:pPr>
      <w:r w:rsidRPr="00E156C5">
        <w:rPr>
          <w:rFonts w:asciiTheme="majorHAnsi" w:hAnsiTheme="majorHAnsi" w:cs="HelveticaNeue-CondensedBold"/>
          <w:b/>
          <w:bCs/>
          <w:sz w:val="28"/>
          <w:szCs w:val="28"/>
        </w:rPr>
        <w:t xml:space="preserve"> </w:t>
      </w:r>
    </w:p>
    <w:p w:rsidR="00EA3EF5" w:rsidRPr="00E156C5" w:rsidRDefault="00EA3EF5" w:rsidP="00EA3EF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28"/>
          <w:szCs w:val="28"/>
        </w:rPr>
      </w:pPr>
      <w:r w:rsidRPr="00E156C5">
        <w:rPr>
          <w:rFonts w:asciiTheme="majorHAnsi" w:hAnsiTheme="majorHAnsi" w:cs="HelveticaNeue-CondensedBold"/>
          <w:b/>
          <w:bCs/>
          <w:sz w:val="28"/>
          <w:szCs w:val="28"/>
        </w:rPr>
        <w:t xml:space="preserve">      </w:t>
      </w:r>
    </w:p>
    <w:p w:rsidR="00EA3EF5" w:rsidRPr="00E156C5" w:rsidRDefault="00EA3EF5" w:rsidP="00EA3EF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Neue-CondensedBold"/>
          <w:b/>
          <w:bCs/>
          <w:sz w:val="28"/>
          <w:szCs w:val="28"/>
        </w:rPr>
      </w:pPr>
      <w:r w:rsidRPr="00E156C5">
        <w:rPr>
          <w:rFonts w:asciiTheme="majorHAnsi" w:hAnsiTheme="majorHAnsi" w:cs="HelveticaNeue-CondensedBold"/>
          <w:b/>
          <w:bCs/>
          <w:sz w:val="28"/>
          <w:szCs w:val="28"/>
        </w:rPr>
        <w:t xml:space="preserve">     </w:t>
      </w:r>
    </w:p>
    <w:p w:rsidR="00B843C0" w:rsidRPr="00EA3EF5" w:rsidRDefault="00B843C0" w:rsidP="00EA3EF5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8"/>
          <w:szCs w:val="28"/>
        </w:rPr>
      </w:pPr>
      <w:proofErr w:type="gramStart"/>
      <w:r w:rsidRPr="00E156C5">
        <w:rPr>
          <w:rFonts w:asciiTheme="majorHAnsi" w:hAnsiTheme="majorHAnsi" w:cs="HelveticaNeue-CondensedBold"/>
          <w:b/>
          <w:bCs/>
          <w:color w:val="FFFFFF"/>
          <w:sz w:val="20"/>
          <w:szCs w:val="20"/>
        </w:rPr>
        <w:t>al</w:t>
      </w:r>
      <w:proofErr w:type="gramEnd"/>
      <w:r w:rsidRPr="00E156C5">
        <w:rPr>
          <w:rFonts w:asciiTheme="majorHAnsi" w:hAnsiTheme="majorHAnsi" w:cs="HelveticaNeue-CondensedBold"/>
          <w:b/>
          <w:bCs/>
          <w:color w:val="FFFFFF"/>
          <w:sz w:val="20"/>
          <w:szCs w:val="20"/>
        </w:rPr>
        <w:t xml:space="preserve"> case of current ICD-10 disorders by treating p</w:t>
      </w:r>
      <w:r>
        <w:rPr>
          <w:rFonts w:ascii="HelveticaNeue-CondensedBold" w:hAnsi="HelveticaNeue-CondensedBold" w:cs="HelveticaNeue-CondensedBold"/>
          <w:b/>
          <w:bCs/>
          <w:color w:val="FFFFFF"/>
          <w:sz w:val="20"/>
          <w:szCs w:val="20"/>
        </w:rPr>
        <w:t>hysicians</w:t>
      </w:r>
    </w:p>
    <w:sectPr w:rsidR="00B843C0" w:rsidRPr="00EA3EF5" w:rsidSect="00ED4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485"/>
    <w:multiLevelType w:val="hybridMultilevel"/>
    <w:tmpl w:val="21E22D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1560"/>
    <w:multiLevelType w:val="hybridMultilevel"/>
    <w:tmpl w:val="CC184C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554C8"/>
    <w:multiLevelType w:val="hybridMultilevel"/>
    <w:tmpl w:val="976EFE1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A22DA1"/>
    <w:multiLevelType w:val="hybridMultilevel"/>
    <w:tmpl w:val="284EC32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F50F8"/>
    <w:multiLevelType w:val="hybridMultilevel"/>
    <w:tmpl w:val="0EC283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44401"/>
    <w:multiLevelType w:val="hybridMultilevel"/>
    <w:tmpl w:val="478EA0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57729"/>
    <w:multiLevelType w:val="hybridMultilevel"/>
    <w:tmpl w:val="5EFA3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643DE">
      <w:numFmt w:val="bullet"/>
      <w:lvlText w:val="-"/>
      <w:lvlJc w:val="left"/>
      <w:pPr>
        <w:ind w:left="2160" w:hanging="360"/>
      </w:pPr>
      <w:rPr>
        <w:rFonts w:ascii="Cambria" w:eastAsiaTheme="minorHAnsi" w:hAnsi="Cambria" w:cs="HelveticaNeue-CondensedBold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24E60"/>
    <w:multiLevelType w:val="hybridMultilevel"/>
    <w:tmpl w:val="196CAAD8"/>
    <w:lvl w:ilvl="0" w:tplc="40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>
    <w:nsid w:val="674E76FE"/>
    <w:multiLevelType w:val="hybridMultilevel"/>
    <w:tmpl w:val="81BA2C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D25B3"/>
    <w:multiLevelType w:val="hybridMultilevel"/>
    <w:tmpl w:val="0778F8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66039"/>
    <w:multiLevelType w:val="hybridMultilevel"/>
    <w:tmpl w:val="E42CF904"/>
    <w:lvl w:ilvl="0" w:tplc="ACE07C62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68F200C"/>
    <w:multiLevelType w:val="hybridMultilevel"/>
    <w:tmpl w:val="0806476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43C0"/>
    <w:rsid w:val="00013D13"/>
    <w:rsid w:val="000618C2"/>
    <w:rsid w:val="00083065"/>
    <w:rsid w:val="0013029A"/>
    <w:rsid w:val="001904EE"/>
    <w:rsid w:val="001B4CB9"/>
    <w:rsid w:val="0029125C"/>
    <w:rsid w:val="00455074"/>
    <w:rsid w:val="0056706F"/>
    <w:rsid w:val="005E3FC9"/>
    <w:rsid w:val="007E6164"/>
    <w:rsid w:val="0087151E"/>
    <w:rsid w:val="00AC74CE"/>
    <w:rsid w:val="00B843C0"/>
    <w:rsid w:val="00D52A55"/>
    <w:rsid w:val="00DE426F"/>
    <w:rsid w:val="00E156C5"/>
    <w:rsid w:val="00EA3EF5"/>
    <w:rsid w:val="00ED4642"/>
    <w:rsid w:val="00EE7870"/>
    <w:rsid w:val="00FB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13</cp:revision>
  <dcterms:created xsi:type="dcterms:W3CDTF">2012-02-28T03:54:00Z</dcterms:created>
  <dcterms:modified xsi:type="dcterms:W3CDTF">2012-02-29T13:33:00Z</dcterms:modified>
</cp:coreProperties>
</file>