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076" w:rsidRPr="006C02BF" w:rsidRDefault="003D6330" w:rsidP="00EB2F43">
      <w:pPr>
        <w:pStyle w:val="NormalWeb"/>
        <w:spacing w:line="360" w:lineRule="auto"/>
        <w:rPr>
          <w:rFonts w:asciiTheme="minorBidi" w:hAnsiTheme="minorBidi" w:cstheme="minorBidi"/>
        </w:rPr>
      </w:pPr>
      <w:r w:rsidRPr="0021577F">
        <w:rPr>
          <w:rFonts w:asciiTheme="minorBidi" w:hAnsiTheme="minorBidi" w:cstheme="minorBidi"/>
        </w:rPr>
        <w:t>Discussion and describing some of the advantages and disadvantages of having a Mental Health Inspectorate that has been set up in national legislation compared with an investigation into human rights abuses in mental health facilities conducted by an international non-governmental organization specializing in mental health and human rights:</w:t>
      </w:r>
    </w:p>
    <w:p w:rsidR="00A22076" w:rsidRPr="00682891" w:rsidRDefault="00EC7494" w:rsidP="00EB2F43">
      <w:pPr>
        <w:pStyle w:val="NormalWeb"/>
        <w:spacing w:line="360" w:lineRule="auto"/>
        <w:rPr>
          <w:rFonts w:asciiTheme="minorBidi" w:hAnsiTheme="minorBidi" w:cstheme="minorBidi"/>
        </w:rPr>
      </w:pPr>
      <w:r>
        <w:rPr>
          <w:rFonts w:asciiTheme="minorBidi" w:hAnsiTheme="minorBidi" w:cstheme="minorBidi"/>
        </w:rPr>
        <w:t>Advantages</w:t>
      </w:r>
      <w:proofErr w:type="gramStart"/>
      <w:r>
        <w:rPr>
          <w:rFonts w:asciiTheme="minorBidi" w:hAnsiTheme="minorBidi" w:cstheme="minorBidi"/>
        </w:rPr>
        <w:t>:</w:t>
      </w:r>
      <w:proofErr w:type="gramEnd"/>
      <w:r w:rsidR="003D6330" w:rsidRPr="0021577F">
        <w:rPr>
          <w:rFonts w:asciiTheme="minorBidi" w:hAnsiTheme="minorBidi" w:cstheme="minorBidi"/>
        </w:rPr>
        <w:br/>
      </w:r>
      <w:r w:rsidR="00A22076" w:rsidRPr="00682891">
        <w:rPr>
          <w:rFonts w:asciiTheme="minorBidi" w:hAnsiTheme="minorBidi" w:cstheme="minorBidi"/>
        </w:rPr>
        <w:t>The Inspectorate of Mental Health Services is a multi-disciplinary team which currently includes professionals from the following backgrounds:</w:t>
      </w:r>
    </w:p>
    <w:p w:rsidR="00A22076" w:rsidRPr="00A22076"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 xml:space="preserve">Psychiatry </w:t>
      </w:r>
    </w:p>
    <w:p w:rsidR="00A22076" w:rsidRPr="00A22076"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 xml:space="preserve">Occupational Therapy </w:t>
      </w:r>
    </w:p>
    <w:p w:rsidR="00A22076" w:rsidRPr="00A22076"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 xml:space="preserve">Clinical Psychology </w:t>
      </w:r>
    </w:p>
    <w:p w:rsidR="00A22076" w:rsidRPr="00A22076"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 xml:space="preserve">Social Work </w:t>
      </w:r>
    </w:p>
    <w:p w:rsidR="00A22076" w:rsidRPr="00A22076"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 xml:space="preserve">Nursing </w:t>
      </w:r>
    </w:p>
    <w:p w:rsidR="003D6330" w:rsidRDefault="00CE64FC" w:rsidP="00EB2F43">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Pr>
          <w:rFonts w:asciiTheme="minorBidi" w:eastAsia="Times New Roman" w:hAnsiTheme="minorBidi"/>
          <w:sz w:val="24"/>
          <w:szCs w:val="24"/>
        </w:rPr>
        <w:t xml:space="preserve"> </w:t>
      </w:r>
      <w:r w:rsidR="00A22076" w:rsidRPr="00A22076">
        <w:rPr>
          <w:rFonts w:asciiTheme="minorBidi" w:eastAsia="Times New Roman" w:hAnsiTheme="minorBidi"/>
          <w:sz w:val="24"/>
          <w:szCs w:val="24"/>
        </w:rPr>
        <w:t>Service User</w:t>
      </w:r>
    </w:p>
    <w:p w:rsidR="00736AE8" w:rsidRPr="00682891" w:rsidRDefault="00736AE8" w:rsidP="00736AE8">
      <w:pPr>
        <w:numPr>
          <w:ilvl w:val="0"/>
          <w:numId w:val="1"/>
        </w:numPr>
        <w:tabs>
          <w:tab w:val="clear" w:pos="720"/>
        </w:tabs>
        <w:spacing w:before="100" w:beforeAutospacing="1" w:after="100" w:afterAutospacing="1" w:line="360" w:lineRule="auto"/>
        <w:ind w:left="-142" w:firstLine="0"/>
        <w:rPr>
          <w:rFonts w:asciiTheme="minorBidi" w:eastAsia="Times New Roman" w:hAnsiTheme="minorBidi"/>
          <w:sz w:val="24"/>
          <w:szCs w:val="24"/>
        </w:rPr>
      </w:pPr>
      <w:r w:rsidRPr="00340FE7">
        <w:rPr>
          <w:rFonts w:asciiTheme="minorBidi" w:hAnsiTheme="minorBidi"/>
          <w:sz w:val="24"/>
          <w:szCs w:val="24"/>
          <w:lang w:bidi="fa-IR"/>
        </w:rPr>
        <w:t xml:space="preserve">primary health care </w:t>
      </w:r>
      <w:r w:rsidRPr="00682891">
        <w:rPr>
          <w:rFonts w:asciiTheme="minorBidi" w:hAnsiTheme="minorBidi"/>
          <w:sz w:val="24"/>
          <w:szCs w:val="24"/>
        </w:rPr>
        <w:t>Services</w:t>
      </w:r>
    </w:p>
    <w:p w:rsidR="001710F3" w:rsidRPr="00682891" w:rsidRDefault="001710F3" w:rsidP="00EB2F43">
      <w:pPr>
        <w:tabs>
          <w:tab w:val="num" w:pos="0"/>
        </w:tabs>
        <w:spacing w:before="100" w:beforeAutospacing="1" w:after="100" w:afterAutospacing="1" w:line="360" w:lineRule="auto"/>
        <w:rPr>
          <w:rFonts w:asciiTheme="minorBidi" w:eastAsia="Times New Roman" w:hAnsiTheme="minorBidi"/>
          <w:sz w:val="24"/>
          <w:szCs w:val="24"/>
        </w:rPr>
      </w:pPr>
      <w:r w:rsidRPr="00682891">
        <w:rPr>
          <w:rFonts w:asciiTheme="minorBidi" w:hAnsiTheme="minorBidi"/>
          <w:sz w:val="24"/>
          <w:szCs w:val="24"/>
        </w:rPr>
        <w:t>The Inspectorate of Mental Hea</w:t>
      </w:r>
      <w:r w:rsidR="00682891" w:rsidRPr="00682891">
        <w:rPr>
          <w:rFonts w:asciiTheme="minorBidi" w:hAnsiTheme="minorBidi"/>
          <w:sz w:val="24"/>
          <w:szCs w:val="24"/>
        </w:rPr>
        <w:t>lth Services is required by law</w:t>
      </w:r>
      <w:r w:rsidRPr="00682891">
        <w:rPr>
          <w:rFonts w:asciiTheme="minorBidi" w:hAnsiTheme="minorBidi"/>
          <w:sz w:val="24"/>
          <w:szCs w:val="24"/>
        </w:rPr>
        <w:t xml:space="preserve"> to visit and inspect every approved centre and as the Inspectorate think appropriate to visit and inspect any other premises where mental health services are being provided.</w:t>
      </w:r>
    </w:p>
    <w:p w:rsidR="00A47D88" w:rsidRDefault="00B329D5" w:rsidP="00EB2F43">
      <w:pPr>
        <w:spacing w:line="360" w:lineRule="auto"/>
        <w:rPr>
          <w:rFonts w:asciiTheme="minorBidi" w:hAnsiTheme="minorBidi"/>
          <w:sz w:val="24"/>
          <w:szCs w:val="24"/>
        </w:rPr>
      </w:pPr>
      <w:r w:rsidRPr="0021577F">
        <w:rPr>
          <w:rFonts w:asciiTheme="minorBidi" w:hAnsiTheme="minorBidi"/>
          <w:sz w:val="24"/>
          <w:szCs w:val="24"/>
        </w:rPr>
        <w:t xml:space="preserve">The </w:t>
      </w:r>
      <w:r w:rsidR="006D5155" w:rsidRPr="00A22076">
        <w:rPr>
          <w:rFonts w:asciiTheme="minorBidi" w:eastAsia="Times New Roman" w:hAnsiTheme="minorBidi"/>
          <w:sz w:val="24"/>
          <w:szCs w:val="24"/>
        </w:rPr>
        <w:t>Psychiatry</w:t>
      </w:r>
      <w:r w:rsidR="006D5155">
        <w:rPr>
          <w:rFonts w:asciiTheme="minorBidi" w:eastAsia="Times New Roman" w:hAnsiTheme="minorBidi"/>
          <w:sz w:val="24"/>
          <w:szCs w:val="24"/>
        </w:rPr>
        <w:t xml:space="preserve"> and </w:t>
      </w:r>
      <w:r w:rsidR="006D5155" w:rsidRPr="00A22076">
        <w:rPr>
          <w:rFonts w:asciiTheme="minorBidi" w:eastAsia="Times New Roman" w:hAnsiTheme="minorBidi"/>
          <w:sz w:val="24"/>
          <w:szCs w:val="24"/>
        </w:rPr>
        <w:t>Clinical Psychology</w:t>
      </w:r>
      <w:r w:rsidR="006D5155" w:rsidRPr="0021577F">
        <w:rPr>
          <w:rFonts w:asciiTheme="minorBidi" w:hAnsiTheme="minorBidi"/>
          <w:sz w:val="24"/>
          <w:szCs w:val="24"/>
        </w:rPr>
        <w:t xml:space="preserve"> </w:t>
      </w:r>
      <w:r w:rsidR="003D6330" w:rsidRPr="0021577F">
        <w:rPr>
          <w:rFonts w:asciiTheme="minorBidi" w:hAnsiTheme="minorBidi"/>
          <w:sz w:val="24"/>
          <w:szCs w:val="24"/>
        </w:rPr>
        <w:t>Inspectorate</w:t>
      </w:r>
      <w:r w:rsidRPr="0021577F">
        <w:rPr>
          <w:rFonts w:asciiTheme="minorBidi" w:hAnsiTheme="minorBidi"/>
          <w:sz w:val="24"/>
          <w:szCs w:val="24"/>
        </w:rPr>
        <w:t xml:space="preserve"> </w:t>
      </w:r>
      <w:r w:rsidR="003D6330" w:rsidRPr="0021577F">
        <w:rPr>
          <w:rFonts w:asciiTheme="minorBidi" w:hAnsiTheme="minorBidi"/>
          <w:sz w:val="24"/>
          <w:szCs w:val="24"/>
        </w:rPr>
        <w:t xml:space="preserve">can control and </w:t>
      </w:r>
      <w:r w:rsidRPr="0021577F">
        <w:rPr>
          <w:rFonts w:asciiTheme="minorBidi" w:hAnsiTheme="minorBidi"/>
          <w:sz w:val="24"/>
          <w:szCs w:val="24"/>
        </w:rPr>
        <w:t>describe how the decisi</w:t>
      </w:r>
      <w:r w:rsidR="006401C1" w:rsidRPr="0021577F">
        <w:rPr>
          <w:rFonts w:asciiTheme="minorBidi" w:hAnsiTheme="minorBidi"/>
          <w:sz w:val="24"/>
          <w:szCs w:val="24"/>
        </w:rPr>
        <w:t>on-making process between doctor</w:t>
      </w:r>
      <w:r w:rsidRPr="0021577F">
        <w:rPr>
          <w:rFonts w:asciiTheme="minorBidi" w:hAnsiTheme="minorBidi"/>
          <w:sz w:val="24"/>
          <w:szCs w:val="24"/>
        </w:rPr>
        <w:t>, patient, representatives, proxies or guardians should proceed and what to do when parties do not reach consensus</w:t>
      </w:r>
      <w:r w:rsidR="003D6330" w:rsidRPr="0021577F">
        <w:rPr>
          <w:rFonts w:asciiTheme="minorBidi" w:hAnsiTheme="minorBidi"/>
          <w:sz w:val="24"/>
          <w:szCs w:val="24"/>
        </w:rPr>
        <w:t xml:space="preserve"> by mental health </w:t>
      </w:r>
      <w:r w:rsidR="00B10E02">
        <w:rPr>
          <w:rFonts w:asciiTheme="minorBidi" w:hAnsiTheme="minorBidi"/>
          <w:sz w:val="24"/>
          <w:szCs w:val="24"/>
        </w:rPr>
        <w:t>g</w:t>
      </w:r>
      <w:r w:rsidR="003D6330" w:rsidRPr="0021577F">
        <w:rPr>
          <w:rFonts w:asciiTheme="minorBidi" w:hAnsiTheme="minorBidi"/>
          <w:sz w:val="24"/>
          <w:szCs w:val="24"/>
        </w:rPr>
        <w:t>uidelines</w:t>
      </w:r>
      <w:r w:rsidRPr="0021577F">
        <w:rPr>
          <w:rFonts w:asciiTheme="minorBidi" w:hAnsiTheme="minorBidi"/>
          <w:sz w:val="24"/>
          <w:szCs w:val="24"/>
        </w:rPr>
        <w:t>. A distinction has been made between com</w:t>
      </w:r>
      <w:r w:rsidR="003D6330" w:rsidRPr="0021577F">
        <w:rPr>
          <w:rFonts w:asciiTheme="minorBidi" w:hAnsiTheme="minorBidi"/>
          <w:sz w:val="24"/>
          <w:szCs w:val="24"/>
        </w:rPr>
        <w:t>petent and incompetent patients.</w:t>
      </w:r>
      <w:r w:rsidRPr="0021577F">
        <w:rPr>
          <w:rFonts w:asciiTheme="minorBidi" w:hAnsiTheme="minorBidi"/>
          <w:sz w:val="24"/>
          <w:szCs w:val="24"/>
        </w:rPr>
        <w:t xml:space="preserve"> </w:t>
      </w:r>
    </w:p>
    <w:p w:rsidR="006D5155" w:rsidRPr="00EB2F43" w:rsidRDefault="006D5155" w:rsidP="00EB2F43">
      <w:pPr>
        <w:spacing w:line="360" w:lineRule="auto"/>
        <w:rPr>
          <w:rFonts w:asciiTheme="minorBidi" w:hAnsiTheme="minorBidi"/>
          <w:sz w:val="24"/>
          <w:szCs w:val="24"/>
        </w:rPr>
      </w:pPr>
      <w:r w:rsidRPr="00EB2F43">
        <w:rPr>
          <w:rFonts w:asciiTheme="minorBidi" w:hAnsiTheme="minorBidi"/>
          <w:sz w:val="24"/>
          <w:szCs w:val="24"/>
        </w:rPr>
        <w:t>The results show that supervision in mental health care can be optimized in accordance with guidelines for the treatment of mental disorder patients. The inspectorate might enhance its review procedure by more consistent supervision, continuing emphasis on systematic mental disorder risk assessment, more emphasis on the specific treatment of mental disorder impulses, more attention to the treatment of patients who are chronically sick.</w:t>
      </w:r>
    </w:p>
    <w:p w:rsidR="006D5155" w:rsidRDefault="006D5155" w:rsidP="00EB2F43">
      <w:pPr>
        <w:spacing w:line="360" w:lineRule="auto"/>
        <w:rPr>
          <w:rFonts w:asciiTheme="minorBidi" w:hAnsiTheme="minorBidi"/>
          <w:sz w:val="24"/>
          <w:szCs w:val="24"/>
        </w:rPr>
      </w:pPr>
    </w:p>
    <w:p w:rsidR="006D5155" w:rsidRDefault="00B329D5" w:rsidP="00EB2F43">
      <w:pPr>
        <w:shd w:val="clear" w:color="auto" w:fill="FFFFFF"/>
        <w:spacing w:after="0" w:line="360" w:lineRule="auto"/>
        <w:rPr>
          <w:rFonts w:asciiTheme="minorBidi" w:eastAsia="Times New Roman" w:hAnsiTheme="minorBidi"/>
          <w:color w:val="333333"/>
          <w:sz w:val="24"/>
          <w:szCs w:val="24"/>
        </w:rPr>
      </w:pPr>
      <w:r w:rsidRPr="0021577F">
        <w:rPr>
          <w:rFonts w:asciiTheme="minorBidi" w:hAnsiTheme="minorBidi"/>
          <w:sz w:val="24"/>
          <w:szCs w:val="24"/>
        </w:rPr>
        <w:t xml:space="preserve">The </w:t>
      </w:r>
      <w:r w:rsidR="006D5155" w:rsidRPr="00A22076">
        <w:rPr>
          <w:rFonts w:asciiTheme="minorBidi" w:eastAsia="Times New Roman" w:hAnsiTheme="minorBidi"/>
          <w:sz w:val="24"/>
          <w:szCs w:val="24"/>
        </w:rPr>
        <w:t>Service User</w:t>
      </w:r>
      <w:r w:rsidR="006D5155" w:rsidRPr="0021577F">
        <w:rPr>
          <w:rFonts w:asciiTheme="minorBidi" w:hAnsiTheme="minorBidi"/>
          <w:sz w:val="24"/>
          <w:szCs w:val="24"/>
        </w:rPr>
        <w:t xml:space="preserve"> </w:t>
      </w:r>
      <w:r w:rsidR="0012083C">
        <w:rPr>
          <w:rFonts w:asciiTheme="minorBidi" w:hAnsiTheme="minorBidi"/>
          <w:sz w:val="24"/>
          <w:szCs w:val="24"/>
        </w:rPr>
        <w:t>I</w:t>
      </w:r>
      <w:r w:rsidR="003D6330" w:rsidRPr="0021577F">
        <w:rPr>
          <w:rFonts w:asciiTheme="minorBidi" w:hAnsiTheme="minorBidi"/>
          <w:sz w:val="24"/>
          <w:szCs w:val="24"/>
        </w:rPr>
        <w:t>nspectorate</w:t>
      </w:r>
      <w:r w:rsidRPr="0021577F">
        <w:rPr>
          <w:rFonts w:asciiTheme="minorBidi" w:hAnsiTheme="minorBidi"/>
          <w:sz w:val="24"/>
          <w:szCs w:val="24"/>
        </w:rPr>
        <w:t xml:space="preserve"> give answers to questions like the following: will the informed consent of representatives and proxies be sufficient to perform </w:t>
      </w:r>
      <w:r w:rsidR="000C4937" w:rsidRPr="0021577F">
        <w:rPr>
          <w:rFonts w:asciiTheme="minorBidi" w:hAnsiTheme="minorBidi"/>
          <w:sz w:val="24"/>
          <w:szCs w:val="24"/>
        </w:rPr>
        <w:t>mental health national legislation</w:t>
      </w:r>
      <w:r w:rsidRPr="0021577F">
        <w:rPr>
          <w:rFonts w:asciiTheme="minorBidi" w:hAnsiTheme="minorBidi"/>
          <w:sz w:val="24"/>
          <w:szCs w:val="24"/>
        </w:rPr>
        <w:t xml:space="preserve">? Do doctors have to follow representatives and proxies? Can </w:t>
      </w:r>
      <w:r w:rsidR="000C4937" w:rsidRPr="0021577F">
        <w:rPr>
          <w:rFonts w:asciiTheme="minorBidi" w:hAnsiTheme="minorBidi"/>
          <w:sz w:val="24"/>
          <w:szCs w:val="24"/>
        </w:rPr>
        <w:t>mental health national legislation</w:t>
      </w:r>
      <w:r w:rsidRPr="0021577F">
        <w:rPr>
          <w:rFonts w:asciiTheme="minorBidi" w:hAnsiTheme="minorBidi"/>
          <w:sz w:val="24"/>
          <w:szCs w:val="24"/>
        </w:rPr>
        <w:t xml:space="preserve"> take place in spite of a patient's resistance? The </w:t>
      </w:r>
      <w:r w:rsidR="000C4937" w:rsidRPr="0021577F">
        <w:rPr>
          <w:rFonts w:asciiTheme="minorBidi" w:hAnsiTheme="minorBidi"/>
          <w:sz w:val="24"/>
          <w:szCs w:val="24"/>
        </w:rPr>
        <w:t>Mental Health Inspectorate,</w:t>
      </w:r>
      <w:r w:rsidRPr="0021577F">
        <w:rPr>
          <w:rFonts w:asciiTheme="minorBidi" w:hAnsiTheme="minorBidi"/>
          <w:sz w:val="24"/>
          <w:szCs w:val="24"/>
        </w:rPr>
        <w:t xml:space="preserve"> focus on the process of decision-making, in order to guarantee an appropriate procedure, with the best possible outcome for the mentally retarded individual.</w:t>
      </w:r>
      <w:r w:rsidR="00CE64FC" w:rsidRPr="00CE64FC">
        <w:rPr>
          <w:rFonts w:asciiTheme="minorBidi" w:eastAsia="Times New Roman" w:hAnsiTheme="minorBidi"/>
          <w:color w:val="333333"/>
          <w:sz w:val="24"/>
          <w:szCs w:val="24"/>
        </w:rPr>
        <w:t xml:space="preserve"> </w:t>
      </w:r>
    </w:p>
    <w:p w:rsidR="006D5155" w:rsidRPr="00EB2F43" w:rsidRDefault="00CE64FC" w:rsidP="00EB2F43">
      <w:pPr>
        <w:pStyle w:val="NormalWeb"/>
        <w:shd w:val="clear" w:color="auto" w:fill="FFFFFF"/>
        <w:spacing w:line="360" w:lineRule="auto"/>
        <w:rPr>
          <w:rFonts w:asciiTheme="minorBidi" w:hAnsiTheme="minorBidi" w:cstheme="minorBidi"/>
        </w:rPr>
      </w:pPr>
      <w:r w:rsidRPr="0021577F">
        <w:rPr>
          <w:rFonts w:asciiTheme="minorBidi" w:hAnsiTheme="minorBidi" w:cstheme="minorBidi"/>
          <w:color w:val="333333"/>
        </w:rPr>
        <w:t xml:space="preserve">The supervision system of the Health Care Inspectorate </w:t>
      </w:r>
      <w:r>
        <w:rPr>
          <w:rFonts w:asciiTheme="minorBidi" w:hAnsiTheme="minorBidi"/>
          <w:color w:val="333333"/>
        </w:rPr>
        <w:t>can</w:t>
      </w:r>
      <w:r w:rsidRPr="0021577F">
        <w:rPr>
          <w:rFonts w:asciiTheme="minorBidi" w:hAnsiTheme="minorBidi" w:cstheme="minorBidi"/>
          <w:color w:val="333333"/>
        </w:rPr>
        <w:t xml:space="preserve"> improve the quality of care for mentally disorder patients and ultimately to prevent mental disorders and </w:t>
      </w:r>
      <w:r w:rsidRPr="0021577F">
        <w:rPr>
          <w:rFonts w:asciiTheme="minorBidi" w:hAnsiTheme="minorBidi" w:cstheme="minorBidi"/>
        </w:rPr>
        <w:t>into human rights abuses</w:t>
      </w:r>
      <w:r w:rsidRPr="0021577F">
        <w:rPr>
          <w:rFonts w:asciiTheme="minorBidi" w:hAnsiTheme="minorBidi" w:cstheme="minorBidi"/>
          <w:color w:val="333333"/>
        </w:rPr>
        <w:t xml:space="preserve">. </w:t>
      </w:r>
      <w:r w:rsidR="006D5155" w:rsidRPr="0021577F">
        <w:rPr>
          <w:rFonts w:asciiTheme="minorBidi" w:hAnsiTheme="minorBidi" w:cstheme="minorBidi"/>
        </w:rPr>
        <w:t>Various conventions identify and aim to protect the rights of service users as persons and citizens, including the recently ratified United Nations (UN) Convention on the Rights of Persons with Disability (UNCRPD) and more specific charters such as the UN Principles for the Protection of Persons with Mental Illness and for the Improvement of Mental Care adopted in 1991.</w:t>
      </w:r>
      <w:r w:rsidR="006D5155" w:rsidRPr="0021577F">
        <w:rPr>
          <w:rFonts w:asciiTheme="minorBidi" w:hAnsiTheme="minorBidi" w:cstheme="minorBidi"/>
        </w:rPr>
        <w:br/>
      </w:r>
      <w:r w:rsidR="006D5155" w:rsidRPr="0021577F">
        <w:rPr>
          <w:rFonts w:asciiTheme="minorBidi" w:hAnsiTheme="minorBidi" w:cstheme="minorBidi"/>
        </w:rPr>
        <w:br/>
      </w:r>
      <w:r w:rsidR="003575B1">
        <w:rPr>
          <w:rFonts w:asciiTheme="minorBidi" w:hAnsiTheme="minorBidi" w:cstheme="minorBidi"/>
        </w:rPr>
        <w:t>H</w:t>
      </w:r>
      <w:r w:rsidR="003575B1" w:rsidRPr="0021577F">
        <w:rPr>
          <w:rFonts w:asciiTheme="minorBidi" w:hAnsiTheme="minorBidi" w:cstheme="minorBidi"/>
        </w:rPr>
        <w:t xml:space="preserve">aving a Mental Health Inspectorate that has been set up in national legislation </w:t>
      </w:r>
      <w:r w:rsidR="003575B1">
        <w:rPr>
          <w:rFonts w:asciiTheme="minorBidi" w:hAnsiTheme="minorBidi" w:cstheme="minorBidi"/>
        </w:rPr>
        <w:t xml:space="preserve">can </w:t>
      </w:r>
      <w:r w:rsidR="006D5155" w:rsidRPr="0021577F">
        <w:rPr>
          <w:rFonts w:asciiTheme="minorBidi" w:hAnsiTheme="minorBidi" w:cstheme="minorBidi"/>
        </w:rPr>
        <w:t>specify the right of the person to be treated without discrimination and on the same basis as other persons; the presumption of legal capacity unless incapacity can be clearly proven; and the need to involve persons with disabilities in policy and service development and in decision-making which directly affects them.</w:t>
      </w:r>
    </w:p>
    <w:p w:rsidR="00CE64FC" w:rsidRPr="006D5155" w:rsidRDefault="006D5155" w:rsidP="00EB2F43">
      <w:pPr>
        <w:spacing w:before="100" w:beforeAutospacing="1" w:after="100" w:afterAutospacing="1" w:line="360" w:lineRule="auto"/>
        <w:ind w:left="-142"/>
        <w:rPr>
          <w:rFonts w:asciiTheme="minorBidi" w:eastAsia="Times New Roman" w:hAnsiTheme="minorBidi"/>
          <w:sz w:val="24"/>
          <w:szCs w:val="24"/>
        </w:rPr>
      </w:pPr>
      <w:proofErr w:type="gramStart"/>
      <w:r w:rsidRPr="00A22076">
        <w:rPr>
          <w:rFonts w:asciiTheme="minorBidi" w:eastAsia="Times New Roman" w:hAnsiTheme="minorBidi"/>
          <w:sz w:val="24"/>
          <w:szCs w:val="24"/>
        </w:rPr>
        <w:t xml:space="preserve">Nursing </w:t>
      </w:r>
      <w:r w:rsidR="00CE64FC" w:rsidRPr="006D5155">
        <w:rPr>
          <w:rFonts w:asciiTheme="minorBidi" w:eastAsia="Times New Roman" w:hAnsiTheme="minorBidi"/>
          <w:color w:val="333333"/>
          <w:sz w:val="24"/>
          <w:szCs w:val="24"/>
        </w:rPr>
        <w:t xml:space="preserve"> inspectorate's</w:t>
      </w:r>
      <w:proofErr w:type="gramEnd"/>
      <w:r w:rsidR="00CE64FC" w:rsidRPr="006D5155">
        <w:rPr>
          <w:rFonts w:asciiTheme="minorBidi" w:eastAsia="Times New Roman" w:hAnsiTheme="minorBidi"/>
          <w:color w:val="333333"/>
          <w:sz w:val="24"/>
          <w:szCs w:val="24"/>
        </w:rPr>
        <w:t xml:space="preserve"> procedure can be a powerful tool in promoting mental disorders prevention and examine the influence of the national legislation notification procedure on the quality of care in mental health services and to examine how mental health services view the notification procedure.</w:t>
      </w:r>
    </w:p>
    <w:p w:rsidR="00107E63" w:rsidRPr="0021577F" w:rsidRDefault="00CE64FC" w:rsidP="00EB2F43">
      <w:pPr>
        <w:spacing w:line="360" w:lineRule="auto"/>
        <w:rPr>
          <w:rFonts w:asciiTheme="minorBidi" w:hAnsiTheme="minorBidi"/>
          <w:sz w:val="24"/>
          <w:szCs w:val="24"/>
        </w:rPr>
      </w:pPr>
      <w:r w:rsidRPr="0021577F">
        <w:rPr>
          <w:rFonts w:asciiTheme="minorBidi" w:hAnsiTheme="minorBidi"/>
          <w:sz w:val="24"/>
          <w:szCs w:val="24"/>
        </w:rPr>
        <w:t>The purpose of the</w:t>
      </w:r>
      <w:r w:rsidR="006D5155" w:rsidRPr="006D5155">
        <w:rPr>
          <w:rFonts w:asciiTheme="minorBidi" w:eastAsia="Times New Roman" w:hAnsiTheme="minorBidi"/>
          <w:sz w:val="24"/>
          <w:szCs w:val="24"/>
        </w:rPr>
        <w:t xml:space="preserve"> </w:t>
      </w:r>
      <w:r w:rsidR="006D5155" w:rsidRPr="00A22076">
        <w:rPr>
          <w:rFonts w:asciiTheme="minorBidi" w:eastAsia="Times New Roman" w:hAnsiTheme="minorBidi"/>
          <w:sz w:val="24"/>
          <w:szCs w:val="24"/>
        </w:rPr>
        <w:t>Social Work</w:t>
      </w:r>
      <w:r w:rsidRPr="0021577F">
        <w:rPr>
          <w:rFonts w:asciiTheme="minorBidi" w:hAnsiTheme="minorBidi"/>
          <w:sz w:val="24"/>
          <w:szCs w:val="24"/>
        </w:rPr>
        <w:t xml:space="preserve"> inspectorate is “To contribute to the reduction in crime by inspecting the treatment and conditions of those in prison service custody and in Immigration Service detention.” Its reports are public documents available from the inspectorate or on the internet. </w:t>
      </w:r>
    </w:p>
    <w:p w:rsidR="00107E63" w:rsidRPr="0021577F" w:rsidRDefault="00107E63" w:rsidP="00EB2F43">
      <w:pPr>
        <w:pStyle w:val="NormalWeb"/>
        <w:shd w:val="clear" w:color="auto" w:fill="FFFFFF"/>
        <w:spacing w:line="276" w:lineRule="auto"/>
        <w:rPr>
          <w:rFonts w:asciiTheme="minorBidi" w:hAnsiTheme="minorBidi" w:cstheme="minorBidi"/>
        </w:rPr>
      </w:pPr>
      <w:r w:rsidRPr="0021577F">
        <w:rPr>
          <w:rFonts w:asciiTheme="minorBidi" w:hAnsiTheme="minorBidi" w:cstheme="minorBidi"/>
        </w:rPr>
        <w:lastRenderedPageBreak/>
        <w:t>Mental Health Inspectorate that has been set up in national legislation</w:t>
      </w:r>
      <w:r>
        <w:rPr>
          <w:rFonts w:asciiTheme="minorBidi" w:hAnsiTheme="minorBidi" w:cstheme="minorBidi"/>
        </w:rPr>
        <w:t xml:space="preserve"> can</w:t>
      </w:r>
      <w:r w:rsidRPr="0021577F">
        <w:rPr>
          <w:rFonts w:asciiTheme="minorBidi" w:hAnsiTheme="minorBidi" w:cstheme="minorBidi"/>
        </w:rPr>
        <w:t>:</w:t>
      </w:r>
    </w:p>
    <w:p w:rsidR="00107E63" w:rsidRPr="0021577F" w:rsidRDefault="00107E63" w:rsidP="00EB2F43">
      <w:pPr>
        <w:pStyle w:val="NormalWeb"/>
        <w:shd w:val="clear" w:color="auto" w:fill="FFFFFF"/>
        <w:spacing w:line="360" w:lineRule="auto"/>
        <w:rPr>
          <w:rFonts w:asciiTheme="minorBidi" w:hAnsiTheme="minorBidi" w:cstheme="minorBidi"/>
        </w:rPr>
      </w:pPr>
      <w:r w:rsidRPr="0021577F">
        <w:rPr>
          <w:rFonts w:asciiTheme="minorBidi" w:hAnsiTheme="minorBidi" w:cstheme="minorBidi"/>
        </w:rPr>
        <w:t>- Create powerful lobby and rationale for mental health law.</w:t>
      </w:r>
      <w:r w:rsidRPr="0021577F">
        <w:rPr>
          <w:rFonts w:asciiTheme="minorBidi" w:hAnsiTheme="minorBidi" w:cstheme="minorBidi"/>
        </w:rPr>
        <w:br/>
        <w:t>- Modernize mental health law so that it is relevant to community-oriented care.</w:t>
      </w:r>
      <w:r w:rsidRPr="0021577F">
        <w:rPr>
          <w:rFonts w:asciiTheme="minorBidi" w:hAnsiTheme="minorBidi" w:cstheme="minorBidi"/>
        </w:rPr>
        <w:br/>
        <w:t>- Watchdog or inspectorate to oversee proper implementation of mental health law.</w:t>
      </w:r>
    </w:p>
    <w:p w:rsidR="00D63CD3" w:rsidRDefault="00107E63" w:rsidP="00EB2F43">
      <w:pPr>
        <w:pStyle w:val="NormalWeb"/>
        <w:shd w:val="clear" w:color="auto" w:fill="FFFFFF"/>
        <w:spacing w:line="360" w:lineRule="auto"/>
        <w:rPr>
          <w:rFonts w:asciiTheme="minorBidi" w:hAnsiTheme="minorBidi" w:cstheme="minorBidi"/>
        </w:rPr>
      </w:pPr>
      <w:r w:rsidRPr="0021577F">
        <w:rPr>
          <w:rFonts w:asciiTheme="minorBidi" w:hAnsiTheme="minorBidi" w:cstheme="minorBidi"/>
        </w:rPr>
        <w:t>- Help policy makers to be aware of the gap between burden of mental illness an</w:t>
      </w:r>
      <w:r w:rsidR="001B389A">
        <w:rPr>
          <w:rFonts w:asciiTheme="minorBidi" w:hAnsiTheme="minorBidi" w:cstheme="minorBidi"/>
        </w:rPr>
        <w:t xml:space="preserve">d allocated resources, and </w:t>
      </w:r>
      <w:proofErr w:type="gramStart"/>
      <w:r w:rsidR="001B389A">
        <w:rPr>
          <w:rFonts w:asciiTheme="minorBidi" w:hAnsiTheme="minorBidi" w:cstheme="minorBidi"/>
        </w:rPr>
        <w:t xml:space="preserve">that </w:t>
      </w:r>
      <w:r w:rsidRPr="0021577F">
        <w:rPr>
          <w:rFonts w:asciiTheme="minorBidi" w:hAnsiTheme="minorBidi" w:cstheme="minorBidi"/>
        </w:rPr>
        <w:t>effective treatments</w:t>
      </w:r>
      <w:proofErr w:type="gramEnd"/>
      <w:r w:rsidRPr="0021577F">
        <w:rPr>
          <w:rFonts w:asciiTheme="minorBidi" w:hAnsiTheme="minorBidi" w:cstheme="minorBidi"/>
        </w:rPr>
        <w:t xml:space="preserve"> are available, and afford and investigation into human rights abuses in mental health facilities</w:t>
      </w:r>
    </w:p>
    <w:p w:rsidR="00107E63" w:rsidRPr="0021577F" w:rsidRDefault="00D63CD3" w:rsidP="00EB2F43">
      <w:pPr>
        <w:pStyle w:val="NormalWeb"/>
        <w:shd w:val="clear" w:color="auto" w:fill="FFFFFF"/>
        <w:spacing w:line="360" w:lineRule="auto"/>
        <w:rPr>
          <w:rFonts w:asciiTheme="minorBidi" w:hAnsiTheme="minorBidi" w:cstheme="minorBidi"/>
        </w:rPr>
      </w:pPr>
      <w:r w:rsidRPr="00D63CD3">
        <w:rPr>
          <w:rFonts w:asciiTheme="minorBidi" w:hAnsiTheme="minorBidi" w:cstheme="minorBidi"/>
        </w:rPr>
        <w:t xml:space="preserve">According to </w:t>
      </w:r>
      <w:r w:rsidR="00107E63" w:rsidRPr="00D63CD3">
        <w:rPr>
          <w:rStyle w:val="style2"/>
          <w:rFonts w:asciiTheme="minorBidi" w:eastAsia="Calibri" w:hAnsiTheme="minorBidi"/>
        </w:rPr>
        <w:t xml:space="preserve">National implementation and monitoring </w:t>
      </w:r>
      <w:r w:rsidRPr="00D63CD3">
        <w:rPr>
          <w:rStyle w:val="style2"/>
          <w:rFonts w:asciiTheme="minorBidi" w:eastAsia="Calibri" w:hAnsiTheme="minorBidi"/>
        </w:rPr>
        <w:t>system,</w:t>
      </w:r>
      <w:r>
        <w:rPr>
          <w:rFonts w:asciiTheme="minorBidi" w:hAnsiTheme="minorBidi" w:cstheme="minorBidi"/>
        </w:rPr>
        <w:t xml:space="preserve"> </w:t>
      </w:r>
      <w:r w:rsidR="00107E63" w:rsidRPr="0021577F">
        <w:rPr>
          <w:rFonts w:asciiTheme="minorBidi" w:hAnsiTheme="minorBidi" w:cstheme="minorBidi"/>
        </w:rPr>
        <w:t xml:space="preserve">Mental Health Inspectorate, in accordance with their system of organization, shall designate one or more focal points within government for matters relating to the implementation of the national legislation, and shall give due consideration to the establishment or designation of a coordination mechanism within government to facilitate related action in different sectors and at different levels. </w:t>
      </w:r>
    </w:p>
    <w:p w:rsidR="00107E63" w:rsidRDefault="00107E63" w:rsidP="00EB2F43">
      <w:pPr>
        <w:pStyle w:val="NormalWeb"/>
        <w:spacing w:line="360" w:lineRule="auto"/>
        <w:rPr>
          <w:rFonts w:asciiTheme="minorBidi" w:hAnsiTheme="minorBidi" w:cstheme="minorBidi"/>
        </w:rPr>
      </w:pPr>
      <w:r w:rsidRPr="0021577F">
        <w:rPr>
          <w:rFonts w:asciiTheme="minorBidi" w:hAnsiTheme="minorBidi" w:cstheme="minorBidi"/>
        </w:rPr>
        <w:t xml:space="preserve">Mental Health Inspectorate shall, in accordance with their legal and administrative systems, maintain, strengthen, designate or establish within the national legislation, a framework, including one or more independent mechanisms, as appropriate, to promote, protect and monitor implementation of the </w:t>
      </w:r>
      <w:r w:rsidRPr="006C02BF">
        <w:rPr>
          <w:rFonts w:asciiTheme="minorBidi" w:hAnsiTheme="minorBidi" w:cstheme="minorBidi"/>
        </w:rPr>
        <w:t>mental health services and human rights.</w:t>
      </w:r>
      <w:r w:rsidRPr="0021577F">
        <w:rPr>
          <w:rFonts w:asciiTheme="minorBidi" w:hAnsiTheme="minorBidi" w:cstheme="minorBidi"/>
        </w:rPr>
        <w:t xml:space="preserve"> When designating or establishing such a mechanism, Mental Health Inspectorate shall take into account the principles relating to the status and functioning of national institutions for protection and promotion of human rights. </w:t>
      </w:r>
    </w:p>
    <w:p w:rsidR="00157B5F" w:rsidRPr="00340FE7" w:rsidRDefault="00157B5F" w:rsidP="00157B5F">
      <w:pPr>
        <w:spacing w:after="210" w:line="360" w:lineRule="auto"/>
        <w:rPr>
          <w:rFonts w:asciiTheme="minorBidi" w:hAnsiTheme="minorBidi"/>
          <w:sz w:val="24"/>
          <w:szCs w:val="24"/>
          <w:lang w:bidi="fa-IR"/>
        </w:rPr>
      </w:pPr>
      <w:r w:rsidRPr="00340FE7">
        <w:rPr>
          <w:rFonts w:asciiTheme="minorBidi" w:hAnsiTheme="minorBidi"/>
          <w:sz w:val="24"/>
          <w:szCs w:val="24"/>
        </w:rPr>
        <w:t xml:space="preserve">Mental Health Inspectorate that has been set up in national legislation </w:t>
      </w:r>
      <w:r w:rsidRPr="00340FE7">
        <w:rPr>
          <w:rFonts w:asciiTheme="minorBidi" w:hAnsiTheme="minorBidi"/>
          <w:color w:val="333333"/>
          <w:sz w:val="24"/>
          <w:szCs w:val="24"/>
        </w:rPr>
        <w:t xml:space="preserve">can visit and improve </w:t>
      </w:r>
      <w:r w:rsidRPr="00340FE7">
        <w:rPr>
          <w:rFonts w:asciiTheme="minorBidi" w:hAnsiTheme="minorBidi"/>
          <w:sz w:val="24"/>
          <w:szCs w:val="24"/>
          <w:lang w:bidi="fa-IR"/>
        </w:rPr>
        <w:t>Services Levels for mental patients in national mental health program from level 1 to level 3 in primary health care system in urban and rural sector such as:</w:t>
      </w:r>
    </w:p>
    <w:p w:rsidR="00107E63" w:rsidRPr="00157B5F" w:rsidRDefault="00157B5F" w:rsidP="00157B5F">
      <w:pPr>
        <w:spacing w:after="210" w:line="360" w:lineRule="auto"/>
        <w:rPr>
          <w:rFonts w:asciiTheme="minorBidi" w:hAnsiTheme="minorBidi"/>
          <w:b/>
          <w:bCs/>
          <w:sz w:val="24"/>
          <w:szCs w:val="24"/>
          <w:lang w:bidi="fa-IR"/>
        </w:rPr>
      </w:pPr>
      <w:r w:rsidRPr="00340FE7">
        <w:rPr>
          <w:rFonts w:asciiTheme="minorBidi" w:hAnsiTheme="minorBidi"/>
          <w:sz w:val="24"/>
          <w:szCs w:val="24"/>
          <w:lang w:bidi="fa-IR"/>
        </w:rPr>
        <w:t>Health care base, Rural Health care center, Urban Health care center, care givers,</w:t>
      </w:r>
      <w:r w:rsidRPr="00340FE7">
        <w:rPr>
          <w:rFonts w:asciiTheme="minorBidi" w:hAnsiTheme="minorBidi"/>
          <w:b/>
          <w:bCs/>
          <w:sz w:val="24"/>
          <w:szCs w:val="24"/>
          <w:lang w:bidi="fa-IR"/>
        </w:rPr>
        <w:t xml:space="preserve"> </w:t>
      </w:r>
      <w:r w:rsidRPr="00340FE7">
        <w:rPr>
          <w:rFonts w:asciiTheme="minorBidi" w:hAnsiTheme="minorBidi"/>
          <w:sz w:val="24"/>
          <w:szCs w:val="24"/>
          <w:lang w:bidi="fa-IR"/>
        </w:rPr>
        <w:t xml:space="preserve">specialty trained general practitioner or psychiatrist, psychologists, social workers and psychiatric nurses, services that are offered to patients in general and specialty hospitals and </w:t>
      </w:r>
      <w:r w:rsidRPr="00340FE7">
        <w:rPr>
          <w:rFonts w:ascii="Arial" w:hAnsi="Arial" w:cs="Arial"/>
          <w:sz w:val="24"/>
          <w:szCs w:val="24"/>
        </w:rPr>
        <w:t>communication</w:t>
      </w:r>
      <w:r w:rsidRPr="00340FE7">
        <w:rPr>
          <w:rFonts w:asciiTheme="minorBidi" w:hAnsiTheme="minorBidi"/>
          <w:sz w:val="24"/>
          <w:szCs w:val="24"/>
          <w:lang w:bidi="fa-IR"/>
        </w:rPr>
        <w:t xml:space="preserve"> among different organizations.</w:t>
      </w:r>
    </w:p>
    <w:p w:rsidR="00CE64FC" w:rsidRPr="006C02BF" w:rsidRDefault="00CE64FC" w:rsidP="00EB2F43">
      <w:pPr>
        <w:spacing w:line="360" w:lineRule="auto"/>
        <w:rPr>
          <w:rFonts w:asciiTheme="minorBidi" w:hAnsiTheme="minorBidi"/>
          <w:sz w:val="24"/>
          <w:szCs w:val="24"/>
        </w:rPr>
      </w:pPr>
      <w:r w:rsidRPr="006C02BF">
        <w:rPr>
          <w:rFonts w:asciiTheme="minorBidi" w:hAnsiTheme="minorBidi"/>
          <w:sz w:val="24"/>
          <w:szCs w:val="24"/>
        </w:rPr>
        <w:lastRenderedPageBreak/>
        <w:t>Disadvantages:</w:t>
      </w:r>
    </w:p>
    <w:p w:rsidR="004A6C6C" w:rsidRDefault="00B329D5" w:rsidP="00940D75">
      <w:pPr>
        <w:spacing w:line="360" w:lineRule="auto"/>
        <w:rPr>
          <w:rFonts w:asciiTheme="minorBidi" w:hAnsiTheme="minorBidi"/>
          <w:sz w:val="24"/>
          <w:szCs w:val="24"/>
        </w:rPr>
      </w:pPr>
      <w:r w:rsidRPr="006C02BF">
        <w:rPr>
          <w:rFonts w:asciiTheme="minorBidi" w:hAnsiTheme="minorBidi"/>
          <w:sz w:val="24"/>
          <w:szCs w:val="24"/>
        </w:rPr>
        <w:t xml:space="preserve">The </w:t>
      </w:r>
      <w:r w:rsidR="000C4937" w:rsidRPr="006C02BF">
        <w:rPr>
          <w:rFonts w:asciiTheme="minorBidi" w:hAnsiTheme="minorBidi"/>
          <w:sz w:val="24"/>
          <w:szCs w:val="24"/>
        </w:rPr>
        <w:t>Inspectorate</w:t>
      </w:r>
      <w:r w:rsidRPr="006C02BF">
        <w:rPr>
          <w:rFonts w:asciiTheme="minorBidi" w:hAnsiTheme="minorBidi"/>
          <w:sz w:val="24"/>
          <w:szCs w:val="24"/>
        </w:rPr>
        <w:t xml:space="preserve"> do not answer the question of what legitimate reasons doctors may have for performing</w:t>
      </w:r>
      <w:r w:rsidR="000C4937" w:rsidRPr="006C02BF">
        <w:rPr>
          <w:rFonts w:asciiTheme="minorBidi" w:hAnsiTheme="minorBidi"/>
          <w:sz w:val="24"/>
          <w:szCs w:val="24"/>
        </w:rPr>
        <w:t xml:space="preserve"> mental health services </w:t>
      </w:r>
      <w:r w:rsidRPr="006C02BF">
        <w:rPr>
          <w:rFonts w:asciiTheme="minorBidi" w:hAnsiTheme="minorBidi"/>
          <w:sz w:val="24"/>
          <w:szCs w:val="24"/>
        </w:rPr>
        <w:t xml:space="preserve"> on </w:t>
      </w:r>
      <w:r w:rsidR="000C4937" w:rsidRPr="006C02BF">
        <w:rPr>
          <w:rFonts w:asciiTheme="minorBidi" w:hAnsiTheme="minorBidi"/>
          <w:sz w:val="24"/>
          <w:szCs w:val="24"/>
        </w:rPr>
        <w:t xml:space="preserve">mentally disorder </w:t>
      </w:r>
      <w:r w:rsidRPr="006C02BF">
        <w:rPr>
          <w:rFonts w:asciiTheme="minorBidi" w:hAnsiTheme="minorBidi"/>
          <w:sz w:val="24"/>
          <w:szCs w:val="24"/>
        </w:rPr>
        <w:t xml:space="preserve"> person. Given the substantial questions involved the Minister of </w:t>
      </w:r>
      <w:r w:rsidRPr="006C02BF">
        <w:rPr>
          <w:rStyle w:val="highlight"/>
          <w:rFonts w:asciiTheme="minorBidi" w:hAnsiTheme="minorBidi"/>
          <w:sz w:val="24"/>
          <w:szCs w:val="24"/>
        </w:rPr>
        <w:t>Health</w:t>
      </w:r>
      <w:r w:rsidRPr="006C02BF">
        <w:rPr>
          <w:rFonts w:asciiTheme="minorBidi" w:hAnsiTheme="minorBidi"/>
          <w:sz w:val="24"/>
          <w:szCs w:val="24"/>
        </w:rPr>
        <w:t xml:space="preserve"> has asked the </w:t>
      </w:r>
      <w:r w:rsidRPr="006C02BF">
        <w:rPr>
          <w:rStyle w:val="highlight"/>
          <w:rFonts w:asciiTheme="minorBidi" w:hAnsiTheme="minorBidi"/>
          <w:sz w:val="24"/>
          <w:szCs w:val="24"/>
        </w:rPr>
        <w:t>Health</w:t>
      </w:r>
      <w:r w:rsidRPr="006C02BF">
        <w:rPr>
          <w:rFonts w:asciiTheme="minorBidi" w:hAnsiTheme="minorBidi"/>
          <w:sz w:val="24"/>
          <w:szCs w:val="24"/>
        </w:rPr>
        <w:t xml:space="preserve"> Council to add possible grounds to the </w:t>
      </w:r>
      <w:r w:rsidR="000C4937" w:rsidRPr="006C02BF">
        <w:rPr>
          <w:rFonts w:asciiTheme="minorBidi" w:hAnsiTheme="minorBidi"/>
          <w:sz w:val="24"/>
          <w:szCs w:val="24"/>
        </w:rPr>
        <w:t>national legislation in mental health</w:t>
      </w:r>
      <w:r w:rsidRPr="006C02BF">
        <w:rPr>
          <w:rFonts w:asciiTheme="minorBidi" w:hAnsiTheme="minorBidi"/>
          <w:sz w:val="24"/>
          <w:szCs w:val="24"/>
        </w:rPr>
        <w:t xml:space="preserve"> that should be taken into account when deciding on </w:t>
      </w:r>
      <w:r w:rsidR="000C4937" w:rsidRPr="006C02BF">
        <w:rPr>
          <w:rFonts w:asciiTheme="minorBidi" w:hAnsiTheme="minorBidi"/>
          <w:sz w:val="24"/>
          <w:szCs w:val="24"/>
        </w:rPr>
        <w:t>mental health services</w:t>
      </w:r>
      <w:r w:rsidRPr="006C02BF">
        <w:rPr>
          <w:rFonts w:asciiTheme="minorBidi" w:hAnsiTheme="minorBidi"/>
          <w:sz w:val="24"/>
          <w:szCs w:val="24"/>
        </w:rPr>
        <w:t>.</w:t>
      </w:r>
      <w:r w:rsidRPr="0021577F">
        <w:rPr>
          <w:rFonts w:asciiTheme="minorBidi" w:hAnsiTheme="minorBidi"/>
        </w:rPr>
        <w:br/>
      </w:r>
      <w:r w:rsidRPr="00EB2F43">
        <w:rPr>
          <w:rFonts w:asciiTheme="minorBidi" w:hAnsiTheme="minorBidi"/>
          <w:sz w:val="24"/>
          <w:szCs w:val="24"/>
        </w:rPr>
        <w:t>Initiation of community mental health care services generally requires strong leadership among stakeholders based on community-oriented care concepts. It is practical to learn from successful models by using basic tools including timetables, assessment forms, job descriptio</w:t>
      </w:r>
      <w:r w:rsidR="006C02BF" w:rsidRPr="00EB2F43">
        <w:rPr>
          <w:rFonts w:asciiTheme="minorBidi" w:hAnsiTheme="minorBidi"/>
          <w:sz w:val="24"/>
          <w:szCs w:val="24"/>
        </w:rPr>
        <w:t xml:space="preserve">ns </w:t>
      </w:r>
      <w:r w:rsidR="006B446A" w:rsidRPr="00EB2F43">
        <w:rPr>
          <w:rFonts w:asciiTheme="minorBidi" w:hAnsiTheme="minorBidi"/>
          <w:sz w:val="24"/>
          <w:szCs w:val="24"/>
        </w:rPr>
        <w:t>and operational policies</w:t>
      </w:r>
      <w:r w:rsidR="00940D75">
        <w:rPr>
          <w:rFonts w:asciiTheme="minorBidi" w:hAnsiTheme="minorBidi"/>
          <w:sz w:val="24"/>
          <w:szCs w:val="24"/>
        </w:rPr>
        <w:t>,</w:t>
      </w:r>
      <w:r w:rsidR="006C02BF" w:rsidRPr="00EB2F43">
        <w:rPr>
          <w:rFonts w:asciiTheme="minorBidi" w:hAnsiTheme="minorBidi"/>
          <w:sz w:val="24"/>
          <w:szCs w:val="24"/>
        </w:rPr>
        <w:t xml:space="preserve"> otherwise, </w:t>
      </w:r>
      <w:r w:rsidR="006C02BF" w:rsidRPr="00EB2F43">
        <w:rPr>
          <w:rStyle w:val="Strong"/>
          <w:rFonts w:asciiTheme="minorBidi" w:hAnsiTheme="minorBidi"/>
          <w:b w:val="0"/>
          <w:bCs w:val="0"/>
          <w:sz w:val="24"/>
          <w:szCs w:val="24"/>
        </w:rPr>
        <w:t>organization development, quality assurance and service evaluation</w:t>
      </w:r>
      <w:r w:rsidR="00940D75">
        <w:rPr>
          <w:rStyle w:val="Strong"/>
          <w:rFonts w:asciiTheme="minorBidi" w:hAnsiTheme="minorBidi"/>
          <w:b w:val="0"/>
          <w:bCs w:val="0"/>
          <w:sz w:val="24"/>
          <w:szCs w:val="24"/>
        </w:rPr>
        <w:t xml:space="preserve"> will face</w:t>
      </w:r>
      <w:r w:rsidR="004E3EEF" w:rsidRPr="00EB2F43">
        <w:rPr>
          <w:rStyle w:val="Strong"/>
          <w:rFonts w:asciiTheme="minorBidi" w:hAnsiTheme="minorBidi"/>
          <w:b w:val="0"/>
          <w:bCs w:val="0"/>
          <w:sz w:val="24"/>
          <w:szCs w:val="24"/>
        </w:rPr>
        <w:t xml:space="preserve"> incompetence.</w:t>
      </w:r>
      <w:r w:rsidR="004E3EEF" w:rsidRPr="006C02BF">
        <w:rPr>
          <w:rFonts w:asciiTheme="minorBidi" w:hAnsiTheme="minorBidi"/>
        </w:rPr>
        <w:t xml:space="preserve"> </w:t>
      </w:r>
      <w:r w:rsidRPr="00107E63">
        <w:rPr>
          <w:rFonts w:asciiTheme="minorBidi" w:hAnsiTheme="minorBidi"/>
        </w:rPr>
        <w:br/>
      </w:r>
      <w:r w:rsidRPr="00EB2F43">
        <w:rPr>
          <w:rFonts w:asciiTheme="minorBidi" w:hAnsiTheme="minorBidi"/>
          <w:sz w:val="24"/>
          <w:szCs w:val="24"/>
        </w:rPr>
        <w:t xml:space="preserve">Coaching and maintenance activities are needed to make services robust and sustainable. </w:t>
      </w:r>
      <w:proofErr w:type="spellStart"/>
      <w:r w:rsidRPr="00EB2F43">
        <w:rPr>
          <w:rFonts w:asciiTheme="minorBidi" w:hAnsiTheme="minorBidi"/>
          <w:sz w:val="24"/>
          <w:szCs w:val="24"/>
        </w:rPr>
        <w:t>Manualization</w:t>
      </w:r>
      <w:proofErr w:type="spellEnd"/>
      <w:r w:rsidRPr="00EB2F43">
        <w:rPr>
          <w:rFonts w:asciiTheme="minorBidi" w:hAnsiTheme="minorBidi"/>
          <w:sz w:val="24"/>
          <w:szCs w:val="24"/>
        </w:rPr>
        <w:t xml:space="preserve"> of operational procedures, reference materials and ongoing supervision are essential. As community-oriented care becomes established in several regions, service components are gradually standardized, and </w:t>
      </w:r>
      <w:proofErr w:type="spellStart"/>
      <w:r w:rsidRPr="00EB2F43">
        <w:rPr>
          <w:rFonts w:asciiTheme="minorBidi" w:hAnsiTheme="minorBidi"/>
          <w:sz w:val="24"/>
          <w:szCs w:val="24"/>
        </w:rPr>
        <w:t>manualized</w:t>
      </w:r>
      <w:proofErr w:type="spellEnd"/>
      <w:r w:rsidRPr="00EB2F43">
        <w:rPr>
          <w:rFonts w:asciiTheme="minorBidi" w:hAnsiTheme="minorBidi"/>
          <w:sz w:val="24"/>
          <w:szCs w:val="24"/>
        </w:rPr>
        <w:t xml:space="preserve"> standard care becomes available.</w:t>
      </w:r>
    </w:p>
    <w:p w:rsidR="00EB2F43" w:rsidRPr="00EB2F43" w:rsidRDefault="004A6C6C" w:rsidP="004A6C6C">
      <w:pPr>
        <w:spacing w:line="360" w:lineRule="auto"/>
        <w:rPr>
          <w:rFonts w:asciiTheme="minorBidi" w:hAnsiTheme="minorBidi"/>
          <w:sz w:val="24"/>
          <w:szCs w:val="24"/>
        </w:rPr>
      </w:pPr>
      <w:r w:rsidRPr="0021577F">
        <w:rPr>
          <w:rFonts w:asciiTheme="minorBidi" w:hAnsiTheme="minorBidi"/>
          <w:sz w:val="24"/>
          <w:szCs w:val="24"/>
        </w:rPr>
        <w:t xml:space="preserve">In one study in the Netherlands the </w:t>
      </w:r>
      <w:r w:rsidRPr="0021577F">
        <w:rPr>
          <w:rStyle w:val="highlight"/>
          <w:rFonts w:asciiTheme="minorBidi" w:hAnsiTheme="minorBidi"/>
          <w:sz w:val="24"/>
          <w:szCs w:val="24"/>
        </w:rPr>
        <w:t>Inspectorate</w:t>
      </w:r>
      <w:r w:rsidRPr="0021577F">
        <w:rPr>
          <w:rFonts w:asciiTheme="minorBidi" w:hAnsiTheme="minorBidi"/>
          <w:sz w:val="24"/>
          <w:szCs w:val="24"/>
        </w:rPr>
        <w:t xml:space="preserve"> of </w:t>
      </w:r>
      <w:r w:rsidRPr="0021577F">
        <w:rPr>
          <w:rStyle w:val="highlight"/>
          <w:rFonts w:asciiTheme="minorBidi" w:hAnsiTheme="minorBidi"/>
          <w:sz w:val="24"/>
          <w:szCs w:val="24"/>
        </w:rPr>
        <w:t>Mental Health</w:t>
      </w:r>
      <w:r w:rsidRPr="0021577F">
        <w:rPr>
          <w:rFonts w:asciiTheme="minorBidi" w:hAnsiTheme="minorBidi"/>
          <w:sz w:val="24"/>
          <w:szCs w:val="24"/>
        </w:rPr>
        <w:t xml:space="preserve"> has to supervise the quality of </w:t>
      </w:r>
      <w:r w:rsidRPr="0021577F">
        <w:rPr>
          <w:rStyle w:val="highlight"/>
          <w:rFonts w:asciiTheme="minorBidi" w:hAnsiTheme="minorBidi"/>
          <w:sz w:val="24"/>
          <w:szCs w:val="24"/>
        </w:rPr>
        <w:t>mental health</w:t>
      </w:r>
      <w:r w:rsidRPr="0021577F">
        <w:rPr>
          <w:rFonts w:asciiTheme="minorBidi" w:hAnsiTheme="minorBidi"/>
          <w:sz w:val="24"/>
          <w:szCs w:val="24"/>
        </w:rPr>
        <w:t xml:space="preserve"> care that is given to its citizens. A shortage of inspectors hampers effective accomplishment of this task, and government budget cuts have increased this problem. Another obstacle is the absence of standardized methods of supervision and clear norms for medical practice</w:t>
      </w:r>
      <w:r w:rsidR="003D4ABF">
        <w:rPr>
          <w:rFonts w:asciiTheme="minorBidi" w:hAnsiTheme="minorBidi"/>
          <w:sz w:val="24"/>
          <w:szCs w:val="24"/>
        </w:rPr>
        <w:t>.</w:t>
      </w:r>
      <w:r w:rsidR="00B329D5" w:rsidRPr="00107E63">
        <w:rPr>
          <w:rFonts w:asciiTheme="minorBidi" w:hAnsiTheme="minorBidi"/>
        </w:rPr>
        <w:br/>
      </w:r>
      <w:r w:rsidR="00B329D5" w:rsidRPr="00EB2F43">
        <w:rPr>
          <w:rFonts w:asciiTheme="minorBidi" w:hAnsiTheme="minorBidi"/>
          <w:sz w:val="24"/>
          <w:szCs w:val="24"/>
        </w:rPr>
        <w:t xml:space="preserve">Quality assurance is feasible even in settings with limited resources. Quality monitoring can be incorporated into routine activities by selecting target services, collecting data, and using the results for system problem-solving and future direction. External evaluation takes place at different levels. </w:t>
      </w:r>
    </w:p>
    <w:p w:rsidR="00A71A09" w:rsidRPr="00EB2F43" w:rsidRDefault="00B329D5" w:rsidP="00EB2F43">
      <w:pPr>
        <w:spacing w:line="360" w:lineRule="auto"/>
        <w:rPr>
          <w:rFonts w:asciiTheme="minorBidi" w:hAnsiTheme="minorBidi"/>
          <w:sz w:val="24"/>
          <w:szCs w:val="24"/>
        </w:rPr>
      </w:pPr>
      <w:r w:rsidRPr="00EB2F43">
        <w:rPr>
          <w:rFonts w:asciiTheme="minorBidi" w:hAnsiTheme="minorBidi"/>
          <w:sz w:val="24"/>
          <w:szCs w:val="24"/>
        </w:rPr>
        <w:t>Local government checks whether service providers meet the requirement of laws or acts, while payers focus on examining the necessity of services provided. Professional peers and consumers also partici</w:t>
      </w:r>
      <w:r w:rsidR="00EB2F43" w:rsidRPr="00EB2F43">
        <w:rPr>
          <w:rFonts w:asciiTheme="minorBidi" w:hAnsiTheme="minorBidi"/>
          <w:sz w:val="24"/>
          <w:szCs w:val="24"/>
        </w:rPr>
        <w:t>pate in independent evaluation.</w:t>
      </w:r>
      <w:r w:rsidRPr="00EB2F43">
        <w:rPr>
          <w:rFonts w:asciiTheme="minorBidi" w:hAnsiTheme="minorBidi"/>
          <w:sz w:val="24"/>
          <w:szCs w:val="24"/>
        </w:rPr>
        <w:br/>
        <w:t xml:space="preserve">Since the primary purpose of mental health services is to improve outcomes for </w:t>
      </w:r>
      <w:r w:rsidRPr="00EB2F43">
        <w:rPr>
          <w:rFonts w:asciiTheme="minorBidi" w:hAnsiTheme="minorBidi"/>
          <w:sz w:val="24"/>
          <w:szCs w:val="24"/>
        </w:rPr>
        <w:lastRenderedPageBreak/>
        <w:t xml:space="preserve">individuals with mental illness, it is crucial to assess outcomes of treatments and services. Also, the results can be used to justify the use of resources. </w:t>
      </w:r>
    </w:p>
    <w:p w:rsidR="00B24EA8" w:rsidRPr="00EB2F43" w:rsidRDefault="00B24EA8" w:rsidP="00E87DC5">
      <w:pPr>
        <w:rPr>
          <w:rStyle w:val="style2"/>
          <w:rFonts w:asciiTheme="minorBidi" w:hAnsiTheme="minorBidi"/>
          <w:sz w:val="24"/>
          <w:szCs w:val="24"/>
        </w:rPr>
      </w:pPr>
    </w:p>
    <w:p w:rsidR="00107E63" w:rsidRPr="0021577F" w:rsidRDefault="00107E63">
      <w:pPr>
        <w:pStyle w:val="NormalWeb"/>
        <w:spacing w:line="276" w:lineRule="auto"/>
        <w:rPr>
          <w:rFonts w:asciiTheme="minorBidi" w:hAnsiTheme="minorBidi" w:cstheme="minorBidi"/>
        </w:rPr>
      </w:pPr>
    </w:p>
    <w:sectPr w:rsidR="00107E63" w:rsidRPr="0021577F" w:rsidSect="00AA6C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63F49"/>
    <w:multiLevelType w:val="multilevel"/>
    <w:tmpl w:val="ED62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9D5"/>
    <w:rsid w:val="000C4937"/>
    <w:rsid w:val="00100416"/>
    <w:rsid w:val="00107E63"/>
    <w:rsid w:val="0012083C"/>
    <w:rsid w:val="0015518B"/>
    <w:rsid w:val="00157B5F"/>
    <w:rsid w:val="001710F3"/>
    <w:rsid w:val="001A0A44"/>
    <w:rsid w:val="001B389A"/>
    <w:rsid w:val="001C130E"/>
    <w:rsid w:val="0021577F"/>
    <w:rsid w:val="00355FB1"/>
    <w:rsid w:val="003575B1"/>
    <w:rsid w:val="003C48BC"/>
    <w:rsid w:val="003D4ABF"/>
    <w:rsid w:val="003D6330"/>
    <w:rsid w:val="003E1FAA"/>
    <w:rsid w:val="003F7B0F"/>
    <w:rsid w:val="00423659"/>
    <w:rsid w:val="004851C2"/>
    <w:rsid w:val="004A6C6C"/>
    <w:rsid w:val="004E3EEF"/>
    <w:rsid w:val="0058072A"/>
    <w:rsid w:val="00632E73"/>
    <w:rsid w:val="006401C1"/>
    <w:rsid w:val="00682891"/>
    <w:rsid w:val="006B446A"/>
    <w:rsid w:val="006C02BF"/>
    <w:rsid w:val="006D45D8"/>
    <w:rsid w:val="006D5155"/>
    <w:rsid w:val="00726141"/>
    <w:rsid w:val="00736AE8"/>
    <w:rsid w:val="00791776"/>
    <w:rsid w:val="007B557C"/>
    <w:rsid w:val="008F31B0"/>
    <w:rsid w:val="00922272"/>
    <w:rsid w:val="00940D75"/>
    <w:rsid w:val="00A22076"/>
    <w:rsid w:val="00A47D88"/>
    <w:rsid w:val="00A71A09"/>
    <w:rsid w:val="00AA6CD2"/>
    <w:rsid w:val="00B10E02"/>
    <w:rsid w:val="00B24DAC"/>
    <w:rsid w:val="00B24EA8"/>
    <w:rsid w:val="00B329D5"/>
    <w:rsid w:val="00B60FFC"/>
    <w:rsid w:val="00C93784"/>
    <w:rsid w:val="00CE64FC"/>
    <w:rsid w:val="00D63CD3"/>
    <w:rsid w:val="00DC619F"/>
    <w:rsid w:val="00E87DC5"/>
    <w:rsid w:val="00EA69D5"/>
    <w:rsid w:val="00EB2F43"/>
    <w:rsid w:val="00EC7494"/>
    <w:rsid w:val="00ED7383"/>
    <w:rsid w:val="00EF6AFA"/>
    <w:rsid w:val="00F03231"/>
    <w:rsid w:val="00FE2C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D5"/>
  </w:style>
  <w:style w:type="paragraph" w:styleId="Heading5">
    <w:name w:val="heading 5"/>
    <w:basedOn w:val="Normal"/>
    <w:link w:val="Heading5Char"/>
    <w:qFormat/>
    <w:rsid w:val="00B24E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B329D5"/>
  </w:style>
  <w:style w:type="character" w:styleId="Hyperlink">
    <w:name w:val="Hyperlink"/>
    <w:basedOn w:val="DefaultParagraphFont"/>
    <w:uiPriority w:val="99"/>
    <w:unhideWhenUsed/>
    <w:rsid w:val="00B329D5"/>
    <w:rPr>
      <w:strike w:val="0"/>
      <w:dstrike w:val="0"/>
      <w:color w:val="006699"/>
      <w:u w:val="none"/>
      <w:effect w:val="none"/>
    </w:rPr>
  </w:style>
  <w:style w:type="paragraph" w:styleId="NormalWeb">
    <w:name w:val="Normal (Web)"/>
    <w:basedOn w:val="Normal"/>
    <w:uiPriority w:val="99"/>
    <w:unhideWhenUsed/>
    <w:rsid w:val="00B329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9D5"/>
    <w:rPr>
      <w:b/>
      <w:bCs/>
    </w:rPr>
  </w:style>
  <w:style w:type="character" w:customStyle="1" w:styleId="Heading5Char">
    <w:name w:val="Heading 5 Char"/>
    <w:basedOn w:val="DefaultParagraphFont"/>
    <w:link w:val="Heading5"/>
    <w:rsid w:val="00B24EA8"/>
    <w:rPr>
      <w:rFonts w:ascii="Times New Roman" w:eastAsia="Times New Roman" w:hAnsi="Times New Roman" w:cs="Times New Roman"/>
      <w:b/>
      <w:bCs/>
      <w:sz w:val="20"/>
      <w:szCs w:val="20"/>
    </w:rPr>
  </w:style>
  <w:style w:type="character" w:customStyle="1" w:styleId="style2">
    <w:name w:val="style2"/>
    <w:basedOn w:val="DefaultParagraphFont"/>
    <w:rsid w:val="00B24EA8"/>
  </w:style>
</w:styles>
</file>

<file path=word/webSettings.xml><?xml version="1.0" encoding="utf-8"?>
<w:webSettings xmlns:r="http://schemas.openxmlformats.org/officeDocument/2006/relationships" xmlns:w="http://schemas.openxmlformats.org/wordprocessingml/2006/main">
  <w:divs>
    <w:div w:id="54739891">
      <w:bodyDiv w:val="1"/>
      <w:marLeft w:val="0"/>
      <w:marRight w:val="0"/>
      <w:marTop w:val="0"/>
      <w:marBottom w:val="0"/>
      <w:divBdr>
        <w:top w:val="none" w:sz="0" w:space="0" w:color="auto"/>
        <w:left w:val="none" w:sz="0" w:space="0" w:color="auto"/>
        <w:bottom w:val="none" w:sz="0" w:space="0" w:color="auto"/>
        <w:right w:val="none" w:sz="0" w:space="0" w:color="auto"/>
      </w:divBdr>
      <w:divsChild>
        <w:div w:id="1422873639">
          <w:marLeft w:val="0"/>
          <w:marRight w:val="0"/>
          <w:marTop w:val="0"/>
          <w:marBottom w:val="0"/>
          <w:divBdr>
            <w:top w:val="none" w:sz="0" w:space="0" w:color="auto"/>
            <w:left w:val="none" w:sz="0" w:space="0" w:color="auto"/>
            <w:bottom w:val="none" w:sz="0" w:space="0" w:color="auto"/>
            <w:right w:val="none" w:sz="0" w:space="0" w:color="auto"/>
          </w:divBdr>
          <w:divsChild>
            <w:div w:id="771126376">
              <w:marLeft w:val="0"/>
              <w:marRight w:val="0"/>
              <w:marTop w:val="0"/>
              <w:marBottom w:val="0"/>
              <w:divBdr>
                <w:top w:val="none" w:sz="0" w:space="0" w:color="auto"/>
                <w:left w:val="none" w:sz="0" w:space="0" w:color="auto"/>
                <w:bottom w:val="none" w:sz="0" w:space="0" w:color="auto"/>
                <w:right w:val="none" w:sz="0" w:space="0" w:color="auto"/>
              </w:divBdr>
              <w:divsChild>
                <w:div w:id="1441215653">
                  <w:marLeft w:val="0"/>
                  <w:marRight w:val="0"/>
                  <w:marTop w:val="0"/>
                  <w:marBottom w:val="0"/>
                  <w:divBdr>
                    <w:top w:val="none" w:sz="0" w:space="0" w:color="auto"/>
                    <w:left w:val="none" w:sz="0" w:space="0" w:color="auto"/>
                    <w:bottom w:val="none" w:sz="0" w:space="0" w:color="auto"/>
                    <w:right w:val="none" w:sz="0" w:space="0" w:color="auto"/>
                  </w:divBdr>
                  <w:divsChild>
                    <w:div w:id="1732851591">
                      <w:marLeft w:val="0"/>
                      <w:marRight w:val="0"/>
                      <w:marTop w:val="0"/>
                      <w:marBottom w:val="0"/>
                      <w:divBdr>
                        <w:top w:val="none" w:sz="0" w:space="0" w:color="auto"/>
                        <w:left w:val="none" w:sz="0" w:space="0" w:color="auto"/>
                        <w:bottom w:val="none" w:sz="0" w:space="0" w:color="auto"/>
                        <w:right w:val="none" w:sz="0" w:space="0" w:color="auto"/>
                      </w:divBdr>
                      <w:divsChild>
                        <w:div w:id="15138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eskandarieh</dc:creator>
  <cp:keywords/>
  <dc:description/>
  <cp:lastModifiedBy>nikfarjam</cp:lastModifiedBy>
  <cp:revision>42</cp:revision>
  <dcterms:created xsi:type="dcterms:W3CDTF">2012-04-02T09:30:00Z</dcterms:created>
  <dcterms:modified xsi:type="dcterms:W3CDTF">2012-04-15T04:16:00Z</dcterms:modified>
</cp:coreProperties>
</file>