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05" w:rsidRDefault="00147505" w:rsidP="00147505">
      <w:pPr>
        <w:spacing w:after="0"/>
        <w:jc w:val="center"/>
        <w:rPr>
          <w:b/>
        </w:rPr>
      </w:pPr>
      <w:r>
        <w:rPr>
          <w:b/>
        </w:rPr>
        <w:t>Assignment for Module 6 – Case Study</w:t>
      </w:r>
    </w:p>
    <w:p w:rsidR="00147505" w:rsidRDefault="00147505" w:rsidP="00147505">
      <w:pPr>
        <w:spacing w:after="0"/>
        <w:jc w:val="center"/>
        <w:rPr>
          <w:b/>
        </w:rPr>
      </w:pPr>
      <w:r>
        <w:rPr>
          <w:b/>
        </w:rPr>
        <w:t xml:space="preserve">Submitted by Andrea Bruni </w:t>
      </w:r>
    </w:p>
    <w:p w:rsidR="00147505" w:rsidRDefault="00147505"/>
    <w:p w:rsidR="001B0229" w:rsidRPr="00147505" w:rsidRDefault="00147505" w:rsidP="004E4289">
      <w:pPr>
        <w:spacing w:after="0"/>
        <w:jc w:val="both"/>
        <w:rPr>
          <w:b/>
        </w:rPr>
      </w:pPr>
      <w:r w:rsidRPr="00147505">
        <w:rPr>
          <w:b/>
        </w:rPr>
        <w:t>Discussion of the case of Mrs. A in relation with UN standards on human rights and the 2008 Interim Report of the Special Rapporteur on Torture</w:t>
      </w:r>
    </w:p>
    <w:p w:rsidR="00147505" w:rsidRDefault="00CD106A" w:rsidP="004E4289">
      <w:pPr>
        <w:spacing w:after="0"/>
        <w:jc w:val="both"/>
      </w:pPr>
      <w:r>
        <w:t>In this case study, Mrs. A, after refusing admission and treatment, is subject</w:t>
      </w:r>
      <w:r w:rsidR="009A44B6">
        <w:t>ed</w:t>
      </w:r>
      <w:r>
        <w:t xml:space="preserve"> to involuntary admission and involuntary treatment. </w:t>
      </w:r>
    </w:p>
    <w:p w:rsidR="006C6EA5" w:rsidRDefault="00CD106A" w:rsidP="004E4289">
      <w:pPr>
        <w:spacing w:after="0"/>
        <w:jc w:val="both"/>
      </w:pPr>
      <w:r>
        <w:t xml:space="preserve">According to Article </w:t>
      </w:r>
      <w:r w:rsidR="006C6EA5">
        <w:t xml:space="preserve">14 of the Convention on the Rights of Persons with Disabilities (CRPD), “persons with disabilities, on an equal basis with others: (a) Enjoy the right to liberty and security of person; etc.”, and “if persons with disabilities are deprived of their liberty (…) they are (…) entitled to guarantees in accordance with international human rights law and shall be treated in compliance with the objectives and principles of this Convention”. </w:t>
      </w:r>
    </w:p>
    <w:p w:rsidR="006C6EA5" w:rsidRDefault="006C6EA5" w:rsidP="004E4289">
      <w:pPr>
        <w:spacing w:after="0"/>
        <w:jc w:val="both"/>
      </w:pPr>
      <w:r>
        <w:t>This is not the case of Mrs. A, who not only is deprived of her liberty, but is subject</w:t>
      </w:r>
      <w:r w:rsidR="009A44B6">
        <w:t>ed</w:t>
      </w:r>
      <w:r>
        <w:t xml:space="preserve"> to what in the CRPD is referred to as: “torture or cruel, inhuman or degrading treatment or punishment” (see Article 15 of the CRPD). </w:t>
      </w:r>
    </w:p>
    <w:p w:rsidR="006C6EA5" w:rsidRDefault="006C6EA5" w:rsidP="004E4289">
      <w:pPr>
        <w:spacing w:after="0"/>
        <w:jc w:val="both"/>
      </w:pPr>
    </w:p>
    <w:p w:rsidR="006C6EA5" w:rsidRDefault="006C6EA5" w:rsidP="004E4289">
      <w:pPr>
        <w:spacing w:after="0"/>
        <w:jc w:val="both"/>
      </w:pPr>
      <w:r>
        <w:t>In fact, after her admission, Mrs. A is restrained to her bed. She is removed from restrain</w:t>
      </w:r>
      <w:r w:rsidR="00B12E6D">
        <w:t>t</w:t>
      </w:r>
      <w:r>
        <w:t>s every</w:t>
      </w:r>
      <w:r w:rsidR="000A1932">
        <w:t xml:space="preserve"> twelve</w:t>
      </w:r>
      <w:r>
        <w:t xml:space="preserve"> hours. As specified in the 2008 Interim Report of the Special Rapporteur on Torture</w:t>
      </w:r>
      <w:r w:rsidR="00B21946">
        <w:t xml:space="preserve"> and other Cruel, Inhuman or Degrading Treatment or Punishment, “there can be no therapeutic justification for the prolonged use of restrain</w:t>
      </w:r>
      <w:r w:rsidR="00B12E6D">
        <w:t>t</w:t>
      </w:r>
      <w:r w:rsidR="00B21946">
        <w:t>s, which may amount to torture or ill-treatment”.  The same document states that: “It is important to note that “prolonged use of restraint can lead to muscle atrophy, life-threatening deformities and even organ failure”, and exacerbates psychological damage”.</w:t>
      </w:r>
    </w:p>
    <w:p w:rsidR="00B21946" w:rsidRDefault="00B21946" w:rsidP="004E4289">
      <w:pPr>
        <w:spacing w:after="0"/>
        <w:jc w:val="both"/>
      </w:pPr>
      <w:r>
        <w:t xml:space="preserve">Eventually Mrs. A will be found dead due to an embolism caused by the prolonged immobilization. </w:t>
      </w:r>
    </w:p>
    <w:p w:rsidR="00B21946" w:rsidRDefault="00B21946" w:rsidP="004E4289">
      <w:pPr>
        <w:spacing w:after="0"/>
        <w:jc w:val="both"/>
      </w:pPr>
    </w:p>
    <w:p w:rsidR="00B21946" w:rsidRDefault="00B21946" w:rsidP="004E4289">
      <w:pPr>
        <w:spacing w:after="0"/>
        <w:jc w:val="both"/>
      </w:pPr>
      <w:r>
        <w:t>Apart from a prolonged physical restrain</w:t>
      </w:r>
      <w:r w:rsidR="00B12E6D">
        <w:t>t</w:t>
      </w:r>
      <w:r>
        <w:t>, Mrs. A is also exposed to another form of restrain</w:t>
      </w:r>
      <w:r w:rsidR="00B12E6D">
        <w:t>t</w:t>
      </w:r>
      <w:r w:rsidR="00D4239B">
        <w:t xml:space="preserve">: she is in fact overmedicated with high doses of antipsychotic and benzodiazepines that represent </w:t>
      </w:r>
      <w:r w:rsidR="00CF2926">
        <w:t>another form of restrain</w:t>
      </w:r>
      <w:r w:rsidR="00B12E6D">
        <w:t>t</w:t>
      </w:r>
      <w:r w:rsidR="00CF2926">
        <w:t xml:space="preserve"> and that can be called: “chemical restrain</w:t>
      </w:r>
      <w:r w:rsidR="00B12E6D">
        <w:t>t</w:t>
      </w:r>
      <w:r w:rsidR="00D4239B">
        <w:t xml:space="preserve">”. </w:t>
      </w:r>
    </w:p>
    <w:p w:rsidR="00D4239B" w:rsidRDefault="00D4239B" w:rsidP="004E4289">
      <w:pPr>
        <w:spacing w:after="0"/>
        <w:jc w:val="both"/>
      </w:pPr>
    </w:p>
    <w:p w:rsidR="00D4239B" w:rsidRDefault="00D4239B" w:rsidP="004E4289">
      <w:pPr>
        <w:spacing w:after="0"/>
        <w:jc w:val="both"/>
      </w:pPr>
      <w:r>
        <w:t xml:space="preserve">Also criteria for involuntary admission and treatment of legislations preceding the CRPD are not met in the case of Mrs. </w:t>
      </w:r>
      <w:proofErr w:type="gramStart"/>
      <w:r>
        <w:t>A</w:t>
      </w:r>
      <w:proofErr w:type="gramEnd"/>
      <w:r>
        <w:t xml:space="preserve">, including: 1. Serious likelihood to immediate or imminent danger, and/or 2. Likelihood of serious deterioration if failure to treat. </w:t>
      </w:r>
    </w:p>
    <w:p w:rsidR="0071621E" w:rsidRDefault="0071621E" w:rsidP="004E4289">
      <w:pPr>
        <w:spacing w:after="0"/>
        <w:jc w:val="both"/>
      </w:pPr>
    </w:p>
    <w:p w:rsidR="0071621E" w:rsidRDefault="0071621E" w:rsidP="004E4289">
      <w:pPr>
        <w:spacing w:after="0"/>
        <w:jc w:val="both"/>
      </w:pPr>
      <w:r>
        <w:t xml:space="preserve">Other principles of the CRPD are not met in the case of Mrs. A.; for instance, according to article 19 of the CRPD, persons with disabilities have equal right of all other persons to live independently and being included in the community. </w:t>
      </w:r>
    </w:p>
    <w:p w:rsidR="00E85233" w:rsidRDefault="00E85233" w:rsidP="004E4289">
      <w:pPr>
        <w:spacing w:after="0"/>
        <w:jc w:val="both"/>
      </w:pPr>
      <w:r>
        <w:t xml:space="preserve">Article 17 of the CRPD says: “Every person with disabilities has a right to respect for his or her physical and mental integrity on an equal basis with others”. </w:t>
      </w:r>
    </w:p>
    <w:p w:rsidR="00E85233" w:rsidRDefault="00767DA0" w:rsidP="004E4289">
      <w:pPr>
        <w:spacing w:after="0"/>
        <w:jc w:val="both"/>
      </w:pPr>
      <w:r>
        <w:t xml:space="preserve">In </w:t>
      </w:r>
      <w:r w:rsidR="00894A1F">
        <w:t>the above</w:t>
      </w:r>
      <w:r>
        <w:t xml:space="preserve"> examples </w:t>
      </w:r>
      <w:r w:rsidR="00894A1F">
        <w:t xml:space="preserve">it </w:t>
      </w:r>
      <w:r>
        <w:t xml:space="preserve">is shown that what is stated in the CRPD is not reflected in the case of Mrs. A. </w:t>
      </w:r>
    </w:p>
    <w:p w:rsidR="006C3FF7" w:rsidRDefault="006C3FF7" w:rsidP="004E4289">
      <w:pPr>
        <w:spacing w:after="0"/>
        <w:jc w:val="both"/>
      </w:pPr>
    </w:p>
    <w:p w:rsidR="00D85FCD" w:rsidRDefault="00D85FCD" w:rsidP="004E4289">
      <w:pPr>
        <w:spacing w:after="0"/>
        <w:jc w:val="both"/>
      </w:pPr>
    </w:p>
    <w:p w:rsidR="006C3FF7" w:rsidRDefault="006C3FF7" w:rsidP="004E4289">
      <w:pPr>
        <w:spacing w:after="0"/>
        <w:jc w:val="both"/>
      </w:pPr>
    </w:p>
    <w:p w:rsidR="006C3FF7" w:rsidRPr="006C3FF7" w:rsidRDefault="006C3FF7" w:rsidP="004E4289">
      <w:pPr>
        <w:spacing w:after="0"/>
        <w:jc w:val="both"/>
        <w:rPr>
          <w:b/>
        </w:rPr>
      </w:pPr>
      <w:r w:rsidRPr="006C3FF7">
        <w:rPr>
          <w:b/>
        </w:rPr>
        <w:lastRenderedPageBreak/>
        <w:t>Analysis of how this cas</w:t>
      </w:r>
      <w:r w:rsidR="00B3522C">
        <w:rPr>
          <w:b/>
        </w:rPr>
        <w:t>e would be managed in Sierra Leone</w:t>
      </w:r>
      <w:r w:rsidRPr="006C3FF7">
        <w:rPr>
          <w:b/>
        </w:rPr>
        <w:t xml:space="preserve"> </w:t>
      </w:r>
    </w:p>
    <w:p w:rsidR="001034DD" w:rsidRDefault="001034DD" w:rsidP="004E4289">
      <w:pPr>
        <w:spacing w:after="0"/>
        <w:jc w:val="both"/>
      </w:pPr>
      <w:r>
        <w:t xml:space="preserve">In Sierra Leone a case like the one described in this example </w:t>
      </w:r>
      <w:r w:rsidR="00F16193">
        <w:t>is likely to be managed</w:t>
      </w:r>
      <w:r>
        <w:t xml:space="preserve"> as follows. </w:t>
      </w:r>
    </w:p>
    <w:p w:rsidR="006C3FF7" w:rsidRDefault="00B3522C" w:rsidP="004E4289">
      <w:pPr>
        <w:spacing w:after="0"/>
        <w:jc w:val="both"/>
      </w:pPr>
      <w:r>
        <w:t xml:space="preserve">Once the person has shown severe symptoms of mental disorders, the family would have brought her to traditional healers and/or spiritual and religious healers, who perform a very diverse range of interventions. </w:t>
      </w:r>
    </w:p>
    <w:p w:rsidR="00B3522C" w:rsidRDefault="00B3522C" w:rsidP="004E4289">
      <w:pPr>
        <w:spacing w:after="0"/>
        <w:jc w:val="both"/>
      </w:pPr>
      <w:r>
        <w:t xml:space="preserve">If these interventions fail, there is a last resource represented by the mental hospital. If the relatives can afford to bring the suffering person to the </w:t>
      </w:r>
      <w:r w:rsidR="00B57613">
        <w:t xml:space="preserve">hospital and pay for his or her treatment, then the person may be admitted. </w:t>
      </w:r>
    </w:p>
    <w:p w:rsidR="00B57613" w:rsidRDefault="00B57613" w:rsidP="004E4289">
      <w:pPr>
        <w:spacing w:after="0"/>
        <w:jc w:val="both"/>
      </w:pPr>
      <w:r>
        <w:t xml:space="preserve">Informed consent is not obtained and persons can be admitted and given treatment without their consent. </w:t>
      </w:r>
    </w:p>
    <w:p w:rsidR="00B57613" w:rsidRDefault="00B57613" w:rsidP="004E4289">
      <w:pPr>
        <w:spacing w:after="0"/>
        <w:jc w:val="both"/>
      </w:pPr>
      <w:r>
        <w:t xml:space="preserve">Relatives have to buy medications on their own and ask the personnel to give it to the admitted person. </w:t>
      </w:r>
    </w:p>
    <w:p w:rsidR="00B57613" w:rsidRDefault="00743BAD" w:rsidP="004E4289">
      <w:pPr>
        <w:spacing w:after="0"/>
        <w:jc w:val="both"/>
      </w:pPr>
      <w:r>
        <w:t xml:space="preserve">Many patients are unnecessarily physical restrained and kept on the floor. </w:t>
      </w:r>
      <w:r w:rsidR="00FC2C09">
        <w:t xml:space="preserve">The restrains often ulcerate the skin of inmates. </w:t>
      </w:r>
    </w:p>
    <w:p w:rsidR="00743BAD" w:rsidRDefault="00743BAD" w:rsidP="004E4289">
      <w:pPr>
        <w:spacing w:after="0"/>
        <w:jc w:val="both"/>
      </w:pPr>
      <w:r>
        <w:t xml:space="preserve">To be freed from their chains they may have to pay some money. </w:t>
      </w:r>
    </w:p>
    <w:p w:rsidR="00FC2C09" w:rsidRDefault="00FC2C09" w:rsidP="004E4289">
      <w:pPr>
        <w:spacing w:after="0"/>
        <w:jc w:val="both"/>
      </w:pPr>
      <w:r>
        <w:t xml:space="preserve">Seclusion is also in use and people locked in seclusion rooms may lack food and drinking water.  </w:t>
      </w:r>
    </w:p>
    <w:p w:rsidR="00FC2C09" w:rsidRDefault="00FC2C09" w:rsidP="004E4289">
      <w:pPr>
        <w:spacing w:after="0"/>
        <w:jc w:val="both"/>
      </w:pPr>
      <w:r>
        <w:t xml:space="preserve">None of the above interventions is reported in the hospital records. </w:t>
      </w:r>
    </w:p>
    <w:p w:rsidR="0093726B" w:rsidRDefault="0093726B" w:rsidP="004E4289">
      <w:pPr>
        <w:spacing w:after="0"/>
        <w:jc w:val="both"/>
      </w:pPr>
      <w:r>
        <w:t xml:space="preserve">Human rights are violated day by day. </w:t>
      </w:r>
    </w:p>
    <w:p w:rsidR="006C3FF7" w:rsidRDefault="006C3FF7" w:rsidP="004E4289">
      <w:pPr>
        <w:spacing w:after="0"/>
        <w:jc w:val="both"/>
      </w:pPr>
    </w:p>
    <w:p w:rsidR="006C3FF7" w:rsidRPr="006C3FF7" w:rsidRDefault="006C3FF7" w:rsidP="004E4289">
      <w:pPr>
        <w:spacing w:after="0"/>
        <w:jc w:val="both"/>
        <w:rPr>
          <w:b/>
        </w:rPr>
      </w:pPr>
      <w:r w:rsidRPr="006C3FF7">
        <w:rPr>
          <w:b/>
        </w:rPr>
        <w:t>Possible changes in legislation about involuntary admission and treatment to better implement human</w:t>
      </w:r>
      <w:r>
        <w:t xml:space="preserve"> </w:t>
      </w:r>
      <w:r w:rsidRPr="006C3FF7">
        <w:rPr>
          <w:b/>
        </w:rPr>
        <w:t xml:space="preserve">rights issues </w:t>
      </w:r>
    </w:p>
    <w:p w:rsidR="006C3FF7" w:rsidRDefault="0091726F" w:rsidP="004E4289">
      <w:pPr>
        <w:spacing w:after="0"/>
        <w:jc w:val="both"/>
      </w:pPr>
      <w:r>
        <w:t xml:space="preserve">The current legislation of Sierra Leone dates back to more than 100 years. </w:t>
      </w:r>
    </w:p>
    <w:p w:rsidR="0091726F" w:rsidRDefault="00893815" w:rsidP="004E4289">
      <w:pPr>
        <w:spacing w:after="0"/>
        <w:jc w:val="both"/>
      </w:pPr>
      <w:r>
        <w:t xml:space="preserve">The legislation </w:t>
      </w:r>
      <w:r w:rsidR="0091726F">
        <w:t>has to b</w:t>
      </w:r>
      <w:r>
        <w:t>e reviewed as soon as possible and t</w:t>
      </w:r>
      <w:r w:rsidR="0091726F">
        <w:t>he new legislation should contain provisions for involuntary admission and treatment.</w:t>
      </w:r>
    </w:p>
    <w:p w:rsidR="00893815" w:rsidRDefault="00893815" w:rsidP="004E4289">
      <w:pPr>
        <w:spacing w:after="0"/>
        <w:jc w:val="both"/>
      </w:pPr>
      <w:r>
        <w:t xml:space="preserve">Also specific pieces of legislations on the same topics may be produced. </w:t>
      </w:r>
    </w:p>
    <w:p w:rsidR="000E0884" w:rsidRDefault="000E0884" w:rsidP="004E4289">
      <w:pPr>
        <w:spacing w:after="0"/>
        <w:jc w:val="both"/>
      </w:pPr>
      <w:r>
        <w:t>In both cases, that the legislation adopts a separate approach or a combined approach to involuntary admission and treatment, both interventions should be discouraged</w:t>
      </w:r>
      <w:r w:rsidR="00CF6844">
        <w:t xml:space="preserve">, limited to the very circumstances when no other options are available, and be strictly regulated and monitored. </w:t>
      </w:r>
    </w:p>
    <w:p w:rsidR="00251081" w:rsidRDefault="00251081" w:rsidP="004E4289">
      <w:pPr>
        <w:spacing w:after="0"/>
        <w:jc w:val="both"/>
      </w:pPr>
      <w:r>
        <w:t xml:space="preserve">In order to better implement human rights issues, the legislation should contain provisions related to involuntary </w:t>
      </w:r>
      <w:r w:rsidR="00AC3A89">
        <w:t xml:space="preserve">treatment </w:t>
      </w:r>
      <w:r w:rsidR="00F46274">
        <w:t xml:space="preserve">and admission </w:t>
      </w:r>
      <w:r w:rsidR="00AC3A89">
        <w:t xml:space="preserve">as well as </w:t>
      </w:r>
      <w:r w:rsidR="00F46274">
        <w:t xml:space="preserve">relevant </w:t>
      </w:r>
      <w:r w:rsidR="00AC3A89">
        <w:t>general considerations</w:t>
      </w:r>
      <w:r>
        <w:t xml:space="preserve">, including the following. </w:t>
      </w:r>
    </w:p>
    <w:p w:rsidR="00EC1666" w:rsidRDefault="00EC1666" w:rsidP="004E4289">
      <w:pPr>
        <w:spacing w:after="0"/>
        <w:jc w:val="both"/>
        <w:rPr>
          <w:i/>
        </w:rPr>
      </w:pPr>
    </w:p>
    <w:p w:rsidR="00AC3A89" w:rsidRPr="00AC3A89" w:rsidRDefault="00AC3A89" w:rsidP="004E4289">
      <w:pPr>
        <w:spacing w:after="0"/>
        <w:jc w:val="both"/>
        <w:rPr>
          <w:i/>
        </w:rPr>
      </w:pPr>
      <w:r w:rsidRPr="00AC3A89">
        <w:rPr>
          <w:i/>
        </w:rPr>
        <w:t>General principles</w:t>
      </w:r>
    </w:p>
    <w:p w:rsidR="00AC3A89" w:rsidRDefault="00AC3A89" w:rsidP="004E4289">
      <w:pPr>
        <w:spacing w:after="0"/>
        <w:jc w:val="both"/>
      </w:pPr>
      <w:r>
        <w:t>These will include: patients will be treated as near as possible to their houses</w:t>
      </w:r>
      <w:r w:rsidR="005B186E">
        <w:t>;</w:t>
      </w:r>
      <w:r>
        <w:t xml:space="preserve"> </w:t>
      </w:r>
      <w:r w:rsidR="005B186E">
        <w:t xml:space="preserve">care will be accessible, acceptable, </w:t>
      </w:r>
      <w:proofErr w:type="gramStart"/>
      <w:r w:rsidR="005B186E">
        <w:t>available</w:t>
      </w:r>
      <w:proofErr w:type="gramEnd"/>
      <w:r w:rsidR="005B186E">
        <w:t xml:space="preserve"> and of good quality</w:t>
      </w:r>
      <w:r w:rsidR="006503E2">
        <w:t>.</w:t>
      </w:r>
    </w:p>
    <w:p w:rsidR="00EC1666" w:rsidRDefault="00EC1666" w:rsidP="004E4289">
      <w:pPr>
        <w:spacing w:after="0"/>
        <w:jc w:val="both"/>
        <w:rPr>
          <w:i/>
        </w:rPr>
      </w:pPr>
    </w:p>
    <w:p w:rsidR="00251081" w:rsidRDefault="00251081" w:rsidP="004E4289">
      <w:pPr>
        <w:spacing w:after="0"/>
        <w:jc w:val="both"/>
        <w:rPr>
          <w:i/>
        </w:rPr>
      </w:pPr>
      <w:proofErr w:type="gramStart"/>
      <w:r>
        <w:rPr>
          <w:i/>
        </w:rPr>
        <w:t>Criteria for involuntary treatment.</w:t>
      </w:r>
      <w:proofErr w:type="gramEnd"/>
    </w:p>
    <w:p w:rsidR="00251081" w:rsidRDefault="00251081" w:rsidP="004E4289">
      <w:pPr>
        <w:spacing w:after="0"/>
        <w:jc w:val="both"/>
      </w:pPr>
      <w:r>
        <w:t xml:space="preserve">Criteria </w:t>
      </w:r>
      <w:r w:rsidR="005B186E">
        <w:t>will</w:t>
      </w:r>
      <w:r>
        <w:t xml:space="preserve"> be clearly pointed out and </w:t>
      </w:r>
      <w:r w:rsidR="006503E2">
        <w:t>will</w:t>
      </w:r>
      <w:r>
        <w:t xml:space="preserve"> not discriminate against people with disabilities. </w:t>
      </w:r>
    </w:p>
    <w:p w:rsidR="005B186E" w:rsidRDefault="005B186E" w:rsidP="004E4289">
      <w:pPr>
        <w:spacing w:after="0"/>
        <w:jc w:val="both"/>
      </w:pPr>
      <w:r>
        <w:t xml:space="preserve">In other words, the criteria will not </w:t>
      </w:r>
      <w:r w:rsidR="006503E2">
        <w:t xml:space="preserve">take account </w:t>
      </w:r>
      <w:r>
        <w:t xml:space="preserve">of the presence of disability. </w:t>
      </w:r>
    </w:p>
    <w:p w:rsidR="00EC1666" w:rsidRDefault="00EC1666" w:rsidP="004E4289">
      <w:pPr>
        <w:spacing w:after="0"/>
        <w:jc w:val="both"/>
        <w:rPr>
          <w:i/>
        </w:rPr>
      </w:pPr>
    </w:p>
    <w:p w:rsidR="00251081" w:rsidRPr="00251081" w:rsidRDefault="00251081" w:rsidP="004E4289">
      <w:pPr>
        <w:spacing w:after="0"/>
        <w:jc w:val="both"/>
        <w:rPr>
          <w:i/>
        </w:rPr>
      </w:pPr>
      <w:proofErr w:type="gramStart"/>
      <w:r w:rsidRPr="00251081">
        <w:rPr>
          <w:i/>
        </w:rPr>
        <w:t>Procedures for involuntary treatment.</w:t>
      </w:r>
      <w:proofErr w:type="gramEnd"/>
      <w:r w:rsidRPr="00251081">
        <w:rPr>
          <w:i/>
        </w:rPr>
        <w:t xml:space="preserve"> </w:t>
      </w:r>
    </w:p>
    <w:p w:rsidR="00847C88" w:rsidRDefault="00847C88" w:rsidP="004E4289">
      <w:pPr>
        <w:spacing w:after="0"/>
        <w:jc w:val="both"/>
      </w:pPr>
      <w:r>
        <w:t xml:space="preserve">Procedures for involuntary treatment should be developed. </w:t>
      </w:r>
    </w:p>
    <w:p w:rsidR="006503E2" w:rsidRDefault="0013194A" w:rsidP="004E4289">
      <w:pPr>
        <w:spacing w:after="0"/>
        <w:jc w:val="both"/>
      </w:pPr>
      <w:r>
        <w:t>These</w:t>
      </w:r>
      <w:r w:rsidR="00251081">
        <w:t xml:space="preserve"> will include: </w:t>
      </w:r>
    </w:p>
    <w:p w:rsidR="00251081" w:rsidRDefault="006503E2" w:rsidP="004E4289">
      <w:pPr>
        <w:spacing w:after="0"/>
        <w:jc w:val="both"/>
      </w:pPr>
      <w:proofErr w:type="gramStart"/>
      <w:r>
        <w:lastRenderedPageBreak/>
        <w:t>T</w:t>
      </w:r>
      <w:r w:rsidR="00847C88">
        <w:t xml:space="preserve">he revision </w:t>
      </w:r>
      <w:r>
        <w:t>to be done by</w:t>
      </w:r>
      <w:r w:rsidR="00847C88">
        <w:t xml:space="preserve"> two independent health workers that examine the person separately and independently conduct the assessment.</w:t>
      </w:r>
      <w:proofErr w:type="gramEnd"/>
      <w:r w:rsidR="00847C88">
        <w:t xml:space="preserve"> </w:t>
      </w:r>
    </w:p>
    <w:p w:rsidR="00AC3A89" w:rsidRDefault="00AC3A89" w:rsidP="004E4289">
      <w:pPr>
        <w:spacing w:after="0"/>
        <w:jc w:val="both"/>
      </w:pPr>
      <w:r>
        <w:t xml:space="preserve">Health facilities </w:t>
      </w:r>
      <w:r w:rsidR="005B186E">
        <w:t>will</w:t>
      </w:r>
      <w:r>
        <w:t xml:space="preserve"> be </w:t>
      </w:r>
      <w:r w:rsidR="005B186E">
        <w:t xml:space="preserve">accredited as providing adequate and appropriate care and treatment for patients that are involuntary admitted. </w:t>
      </w:r>
    </w:p>
    <w:p w:rsidR="005B186E" w:rsidRDefault="002E2E22" w:rsidP="004E4289">
      <w:pPr>
        <w:spacing w:after="0"/>
        <w:jc w:val="both"/>
      </w:pPr>
      <w:r>
        <w:t xml:space="preserve">A review body </w:t>
      </w:r>
      <w:r w:rsidR="00953E13">
        <w:t>will be in charge of authorizing involuntary admissions.</w:t>
      </w:r>
    </w:p>
    <w:p w:rsidR="00953E13" w:rsidRDefault="00953E13" w:rsidP="004E4289">
      <w:pPr>
        <w:spacing w:after="0"/>
        <w:jc w:val="both"/>
      </w:pPr>
      <w:r>
        <w:t>The review body will be independent. If possible, the review body will assess the patient before the admission. When this is not possible, the review body will respect a tim</w:t>
      </w:r>
      <w:r w:rsidR="006503E2">
        <w:t>e frame to review the admission.</w:t>
      </w:r>
      <w:r>
        <w:t xml:space="preserve"> </w:t>
      </w:r>
      <w:r w:rsidR="006503E2">
        <w:t>T</w:t>
      </w:r>
      <w:r>
        <w:t>he tim</w:t>
      </w:r>
      <w:r w:rsidR="006503E2">
        <w:t>e frame will be specified by</w:t>
      </w:r>
      <w:r>
        <w:t xml:space="preserve"> law. </w:t>
      </w:r>
    </w:p>
    <w:p w:rsidR="00EC1666" w:rsidRDefault="00EC1666" w:rsidP="004E4289">
      <w:pPr>
        <w:spacing w:after="0"/>
        <w:jc w:val="both"/>
        <w:rPr>
          <w:i/>
        </w:rPr>
      </w:pPr>
    </w:p>
    <w:p w:rsidR="00626284" w:rsidRDefault="00626284" w:rsidP="004E4289">
      <w:pPr>
        <w:spacing w:after="0"/>
        <w:jc w:val="both"/>
        <w:rPr>
          <w:i/>
        </w:rPr>
      </w:pPr>
      <w:proofErr w:type="gramStart"/>
      <w:r>
        <w:rPr>
          <w:i/>
        </w:rPr>
        <w:t>Seclusion and restrain</w:t>
      </w:r>
      <w:r w:rsidR="00B12E6D">
        <w:rPr>
          <w:i/>
        </w:rPr>
        <w:t>t</w:t>
      </w:r>
      <w:r>
        <w:rPr>
          <w:i/>
        </w:rPr>
        <w:t>s.</w:t>
      </w:r>
      <w:proofErr w:type="gramEnd"/>
    </w:p>
    <w:p w:rsidR="00626284" w:rsidRDefault="00626284" w:rsidP="004E4289">
      <w:pPr>
        <w:spacing w:after="0"/>
        <w:jc w:val="both"/>
      </w:pPr>
      <w:r>
        <w:t xml:space="preserve">In Sierra Leone, seclusion is very common. </w:t>
      </w:r>
    </w:p>
    <w:p w:rsidR="00626284" w:rsidRDefault="00626284" w:rsidP="004E4289">
      <w:pPr>
        <w:spacing w:after="0"/>
        <w:jc w:val="both"/>
      </w:pPr>
      <w:r>
        <w:t>Restrain</w:t>
      </w:r>
      <w:r w:rsidR="00B12E6D">
        <w:t>t</w:t>
      </w:r>
      <w:r>
        <w:t xml:space="preserve">s are extremely common, representing sometimes the sole type of “treatment” offered to people with mental disorders. </w:t>
      </w:r>
    </w:p>
    <w:p w:rsidR="004527E5" w:rsidRDefault="00626284" w:rsidP="004E4289">
      <w:pPr>
        <w:spacing w:after="0"/>
        <w:jc w:val="both"/>
      </w:pPr>
      <w:r>
        <w:t xml:space="preserve">For this reason, it is crucial that the legislation defines criteria </w:t>
      </w:r>
      <w:r w:rsidR="004527E5">
        <w:t>when the use of seclusion and restrain</w:t>
      </w:r>
      <w:r w:rsidR="00B12E6D">
        <w:t>t</w:t>
      </w:r>
      <w:r w:rsidR="004527E5">
        <w:t>s are practicable. Also the procedures have to be pointed out.</w:t>
      </w:r>
    </w:p>
    <w:p w:rsidR="00626284" w:rsidRPr="00626284" w:rsidRDefault="004527E5" w:rsidP="004E4289">
      <w:pPr>
        <w:spacing w:after="0"/>
        <w:jc w:val="both"/>
      </w:pPr>
      <w:r>
        <w:t xml:space="preserve">In any case, the legislation will discourage the use of both practices. </w:t>
      </w:r>
    </w:p>
    <w:p w:rsidR="00EC1666" w:rsidRDefault="00EC1666" w:rsidP="004E4289">
      <w:pPr>
        <w:spacing w:after="0"/>
        <w:jc w:val="both"/>
        <w:rPr>
          <w:i/>
        </w:rPr>
      </w:pPr>
    </w:p>
    <w:p w:rsidR="00953E13" w:rsidRPr="00626284" w:rsidRDefault="00626284" w:rsidP="004E4289">
      <w:pPr>
        <w:spacing w:after="0"/>
        <w:jc w:val="both"/>
        <w:rPr>
          <w:i/>
        </w:rPr>
      </w:pPr>
      <w:proofErr w:type="gramStart"/>
      <w:r w:rsidRPr="00626284">
        <w:rPr>
          <w:i/>
        </w:rPr>
        <w:t>Special aspects.</w:t>
      </w:r>
      <w:proofErr w:type="gramEnd"/>
    </w:p>
    <w:p w:rsidR="00626284" w:rsidRDefault="00626284" w:rsidP="004E4289">
      <w:pPr>
        <w:spacing w:after="0"/>
        <w:jc w:val="both"/>
      </w:pPr>
      <w:r>
        <w:t>Special provisions will be made for: non protesting patients, involuntary admission of children and adolescents, emergency situations.</w:t>
      </w:r>
    </w:p>
    <w:p w:rsidR="00953E13" w:rsidRDefault="00626284" w:rsidP="004E4289">
      <w:pPr>
        <w:spacing w:after="0"/>
        <w:jc w:val="both"/>
      </w:pPr>
      <w:r>
        <w:t xml:space="preserve">Extremely invasive procedures, like ECT, and irreversible procedures, like psychosurgery, are not available in Sierra Leone. Nevertheless, provisions can still be included. </w:t>
      </w:r>
    </w:p>
    <w:p w:rsidR="00953E13" w:rsidRDefault="00953E13" w:rsidP="004E4289">
      <w:pPr>
        <w:spacing w:after="0"/>
        <w:jc w:val="both"/>
      </w:pPr>
    </w:p>
    <w:p w:rsidR="00953E13" w:rsidRDefault="00953E13" w:rsidP="004E4289">
      <w:pPr>
        <w:spacing w:after="0"/>
        <w:jc w:val="both"/>
      </w:pPr>
    </w:p>
    <w:p w:rsidR="005B186E" w:rsidRDefault="005B186E" w:rsidP="004E4289">
      <w:pPr>
        <w:spacing w:after="0"/>
        <w:jc w:val="both"/>
      </w:pPr>
    </w:p>
    <w:p w:rsidR="00847C88" w:rsidRPr="00251081" w:rsidRDefault="00847C88" w:rsidP="004E4289">
      <w:pPr>
        <w:spacing w:after="0"/>
        <w:jc w:val="both"/>
      </w:pPr>
    </w:p>
    <w:p w:rsidR="00CF6844" w:rsidRDefault="00CF6844" w:rsidP="004E4289">
      <w:pPr>
        <w:spacing w:after="0"/>
        <w:jc w:val="both"/>
      </w:pPr>
    </w:p>
    <w:p w:rsidR="00D9289F" w:rsidRDefault="00D9289F" w:rsidP="004E4289">
      <w:pPr>
        <w:spacing w:after="0"/>
        <w:jc w:val="both"/>
      </w:pPr>
    </w:p>
    <w:p w:rsidR="0091726F" w:rsidRDefault="0091726F" w:rsidP="004E4289">
      <w:pPr>
        <w:spacing w:after="0"/>
        <w:jc w:val="both"/>
      </w:pPr>
    </w:p>
    <w:p w:rsidR="006C3FF7" w:rsidRDefault="006C3FF7" w:rsidP="004E4289">
      <w:pPr>
        <w:spacing w:after="0"/>
        <w:jc w:val="both"/>
      </w:pPr>
    </w:p>
    <w:sectPr w:rsidR="006C3FF7" w:rsidSect="001B02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54B" w:rsidRDefault="00FB454B" w:rsidP="00B21946">
      <w:pPr>
        <w:spacing w:after="0" w:line="240" w:lineRule="auto"/>
      </w:pPr>
      <w:r>
        <w:separator/>
      </w:r>
    </w:p>
  </w:endnote>
  <w:endnote w:type="continuationSeparator" w:id="0">
    <w:p w:rsidR="00FB454B" w:rsidRDefault="00FB454B" w:rsidP="00B219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54B" w:rsidRDefault="00FB454B" w:rsidP="00B21946">
      <w:pPr>
        <w:spacing w:after="0" w:line="240" w:lineRule="auto"/>
      </w:pPr>
      <w:r>
        <w:separator/>
      </w:r>
    </w:p>
  </w:footnote>
  <w:footnote w:type="continuationSeparator" w:id="0">
    <w:p w:rsidR="00FB454B" w:rsidRDefault="00FB454B" w:rsidP="00B219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86F69"/>
    <w:multiLevelType w:val="hybridMultilevel"/>
    <w:tmpl w:val="E2A2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7505"/>
    <w:rsid w:val="000004A1"/>
    <w:rsid w:val="000A1932"/>
    <w:rsid w:val="000E0884"/>
    <w:rsid w:val="001034DD"/>
    <w:rsid w:val="0013194A"/>
    <w:rsid w:val="00147505"/>
    <w:rsid w:val="001B0229"/>
    <w:rsid w:val="001E3228"/>
    <w:rsid w:val="00251081"/>
    <w:rsid w:val="002E2E22"/>
    <w:rsid w:val="004527E5"/>
    <w:rsid w:val="004C29CB"/>
    <w:rsid w:val="004E4289"/>
    <w:rsid w:val="005B186E"/>
    <w:rsid w:val="005B4C96"/>
    <w:rsid w:val="00626284"/>
    <w:rsid w:val="006503E2"/>
    <w:rsid w:val="006C3FF7"/>
    <w:rsid w:val="006C6EA5"/>
    <w:rsid w:val="006F65ED"/>
    <w:rsid w:val="0071621E"/>
    <w:rsid w:val="00743BAD"/>
    <w:rsid w:val="00767DA0"/>
    <w:rsid w:val="007A2E48"/>
    <w:rsid w:val="00847C88"/>
    <w:rsid w:val="00893815"/>
    <w:rsid w:val="00894A1F"/>
    <w:rsid w:val="009022E8"/>
    <w:rsid w:val="0091726F"/>
    <w:rsid w:val="0092385E"/>
    <w:rsid w:val="0093726B"/>
    <w:rsid w:val="00953E13"/>
    <w:rsid w:val="0098270A"/>
    <w:rsid w:val="009A44B6"/>
    <w:rsid w:val="00AC3A89"/>
    <w:rsid w:val="00B12E6D"/>
    <w:rsid w:val="00B21946"/>
    <w:rsid w:val="00B3522C"/>
    <w:rsid w:val="00B57613"/>
    <w:rsid w:val="00C02BE5"/>
    <w:rsid w:val="00C04838"/>
    <w:rsid w:val="00CD106A"/>
    <w:rsid w:val="00CF2926"/>
    <w:rsid w:val="00CF6844"/>
    <w:rsid w:val="00D4239B"/>
    <w:rsid w:val="00D85FCD"/>
    <w:rsid w:val="00D9289F"/>
    <w:rsid w:val="00E827FC"/>
    <w:rsid w:val="00E85233"/>
    <w:rsid w:val="00EC1666"/>
    <w:rsid w:val="00F16193"/>
    <w:rsid w:val="00F46274"/>
    <w:rsid w:val="00F8444E"/>
    <w:rsid w:val="00FB454B"/>
    <w:rsid w:val="00FC2C09"/>
    <w:rsid w:val="00FD38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75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semiHidden/>
    <w:rsid w:val="00B21946"/>
    <w:rPr>
      <w:spacing w:val="-5"/>
      <w:w w:val="130"/>
      <w:position w:val="-4"/>
      <w:vertAlign w:val="superscript"/>
    </w:rPr>
  </w:style>
  <w:style w:type="paragraph" w:styleId="Testonotaapidipagina">
    <w:name w:val="footnote text"/>
    <w:basedOn w:val="Normale"/>
    <w:link w:val="TestonotaapidipaginaCarattere"/>
    <w:semiHidden/>
    <w:rsid w:val="00B21946"/>
    <w:pPr>
      <w:widowControl w:val="0"/>
      <w:tabs>
        <w:tab w:val="right" w:pos="418"/>
      </w:tabs>
      <w:suppressAutoHyphens/>
      <w:spacing w:after="0" w:line="210" w:lineRule="exact"/>
      <w:ind w:left="475" w:hanging="475"/>
    </w:pPr>
    <w:rPr>
      <w:rFonts w:ascii="Times New Roman" w:eastAsia="Times New Roman" w:hAnsi="Times New Roman" w:cs="Times New Roman"/>
      <w:spacing w:val="5"/>
      <w:w w:val="104"/>
      <w:kern w:val="14"/>
      <w:sz w:val="17"/>
      <w:szCs w:val="20"/>
      <w:lang w:val="en-GB"/>
    </w:rPr>
  </w:style>
  <w:style w:type="character" w:customStyle="1" w:styleId="TestonotaapidipaginaCarattere">
    <w:name w:val="Testo nota a piè di pagina Carattere"/>
    <w:basedOn w:val="Carpredefinitoparagrafo"/>
    <w:link w:val="Testonotaapidipagina"/>
    <w:semiHidden/>
    <w:rsid w:val="00B21946"/>
    <w:rPr>
      <w:rFonts w:ascii="Times New Roman" w:eastAsia="Times New Roman" w:hAnsi="Times New Roman" w:cs="Times New Roman"/>
      <w:spacing w:val="5"/>
      <w:w w:val="104"/>
      <w:kern w:val="14"/>
      <w:sz w:val="17"/>
      <w:szCs w:val="20"/>
      <w:lang w:val="en-GB"/>
    </w:rPr>
  </w:style>
  <w:style w:type="paragraph" w:styleId="Paragrafoelenco">
    <w:name w:val="List Paragraph"/>
    <w:basedOn w:val="Normale"/>
    <w:uiPriority w:val="34"/>
    <w:qFormat/>
    <w:rsid w:val="004C29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E6C66-A7D0-486B-9C57-0D79E6F9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1007</Words>
  <Characters>5741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19</cp:revision>
  <dcterms:created xsi:type="dcterms:W3CDTF">2011-03-16T18:53:00Z</dcterms:created>
  <dcterms:modified xsi:type="dcterms:W3CDTF">2011-03-21T12:47:00Z</dcterms:modified>
</cp:coreProperties>
</file>